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1939" w:rsidRDefault="00671939" w:rsidP="00671939">
      <w:pPr>
        <w:pStyle w:val="Nagwek4"/>
        <w:spacing w:before="60" w:line="324" w:lineRule="exact"/>
        <w:rPr>
          <w:sz w:val="36"/>
          <w:lang w:val="pl-PL"/>
        </w:rPr>
      </w:pPr>
    </w:p>
    <w:p w:rsidR="00671939" w:rsidRDefault="00671939" w:rsidP="00671939">
      <w:pPr>
        <w:rPr>
          <w:b/>
          <w:shadow/>
        </w:rPr>
      </w:pPr>
    </w:p>
    <w:tbl>
      <w:tblPr>
        <w:tblW w:w="0" w:type="auto"/>
        <w:tblBorders>
          <w:top w:val="single" w:sz="8" w:space="0" w:color="9BBB59"/>
          <w:left w:val="single" w:sz="8" w:space="0" w:color="9BBB59"/>
          <w:bottom w:val="single" w:sz="8" w:space="0" w:color="9BBB59"/>
          <w:right w:val="single" w:sz="8" w:space="0" w:color="9BBB59"/>
        </w:tblBorders>
        <w:tblLayout w:type="fixed"/>
        <w:tblLook w:val="04A0"/>
      </w:tblPr>
      <w:tblGrid>
        <w:gridCol w:w="9426"/>
      </w:tblGrid>
      <w:tr w:rsidR="00671939">
        <w:trPr>
          <w:trHeight w:val="120"/>
        </w:trPr>
        <w:tc>
          <w:tcPr>
            <w:tcW w:w="9426" w:type="dxa"/>
            <w:tcBorders>
              <w:top w:val="single" w:sz="8" w:space="0" w:color="9BBB59"/>
              <w:left w:val="single" w:sz="8" w:space="0" w:color="9BBB59"/>
              <w:bottom w:val="single" w:sz="12" w:space="0" w:color="4F6228"/>
              <w:right w:val="single" w:sz="8" w:space="0" w:color="9BBB59"/>
            </w:tcBorders>
          </w:tcPr>
          <w:p w:rsidR="00671939" w:rsidRDefault="00CA71DA" w:rsidP="00BA1A7F">
            <w:pPr>
              <w:jc w:val="center"/>
              <w:rPr>
                <w:rFonts w:ascii="Calibri" w:hAnsi="Calibri"/>
                <w:b/>
              </w:rPr>
            </w:pPr>
            <w:r>
              <w:rPr>
                <w:rFonts w:ascii="Calibri" w:hAnsi="Calibri"/>
                <w:b/>
                <w:noProof/>
                <w:lang w:val="pl-PL" w:eastAsia="pl-PL" w:bidi="ar-SA"/>
              </w:rPr>
              <w:drawing>
                <wp:inline distT="0" distB="0" distL="0" distR="0">
                  <wp:extent cx="1123950" cy="1095375"/>
                  <wp:effectExtent l="19050" t="0" r="0" b="0"/>
                  <wp:docPr id="1" name="Obraz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7" cstate="print"/>
                          <a:srcRect/>
                          <a:stretch>
                            <a:fillRect/>
                          </a:stretch>
                        </pic:blipFill>
                        <pic:spPr bwMode="auto">
                          <a:xfrm>
                            <a:off x="0" y="0"/>
                            <a:ext cx="1123950" cy="1095375"/>
                          </a:xfrm>
                          <a:prstGeom prst="rect">
                            <a:avLst/>
                          </a:prstGeom>
                          <a:noFill/>
                          <a:ln w="9525">
                            <a:noFill/>
                            <a:miter lim="800000"/>
                            <a:headEnd/>
                            <a:tailEnd/>
                          </a:ln>
                        </pic:spPr>
                      </pic:pic>
                    </a:graphicData>
                  </a:graphic>
                </wp:inline>
              </w:drawing>
            </w:r>
          </w:p>
        </w:tc>
      </w:tr>
      <w:tr w:rsidR="00671939">
        <w:trPr>
          <w:trHeight w:val="225"/>
        </w:trPr>
        <w:tc>
          <w:tcPr>
            <w:tcW w:w="9426" w:type="dxa"/>
            <w:tcBorders>
              <w:top w:val="single" w:sz="12" w:space="0" w:color="4F6228"/>
              <w:left w:val="single" w:sz="8" w:space="0" w:color="9BBB59"/>
              <w:bottom w:val="nil"/>
              <w:right w:val="single" w:sz="8" w:space="0" w:color="9BBB59"/>
            </w:tcBorders>
          </w:tcPr>
          <w:p w:rsidR="00671939" w:rsidRDefault="00671939" w:rsidP="00BA1A7F">
            <w:pPr>
              <w:jc w:val="center"/>
              <w:rPr>
                <w:rFonts w:ascii="Calibri" w:hAnsi="Calibri"/>
                <w:b/>
              </w:rPr>
            </w:pPr>
            <w:r>
              <w:rPr>
                <w:rFonts w:ascii="Calibri" w:hAnsi="Calibri" w:cs="Courier New"/>
              </w:rPr>
              <w:t>ul. Szybisko 30, 30-698 Kraków</w:t>
            </w:r>
          </w:p>
        </w:tc>
      </w:tr>
      <w:tr w:rsidR="00671939">
        <w:trPr>
          <w:trHeight w:val="271"/>
        </w:trPr>
        <w:tc>
          <w:tcPr>
            <w:tcW w:w="9426" w:type="dxa"/>
            <w:tcBorders>
              <w:top w:val="single" w:sz="8" w:space="0" w:color="9BBB59"/>
              <w:left w:val="single" w:sz="8" w:space="0" w:color="9BBB59"/>
              <w:bottom w:val="single" w:sz="8" w:space="0" w:color="9BBB59"/>
              <w:right w:val="single" w:sz="8" w:space="0" w:color="9BBB59"/>
            </w:tcBorders>
          </w:tcPr>
          <w:p w:rsidR="00671939" w:rsidRDefault="00671939" w:rsidP="00BA1A7F">
            <w:pPr>
              <w:jc w:val="center"/>
              <w:rPr>
                <w:rFonts w:ascii="Calibri" w:hAnsi="Calibri" w:cs="Courier New"/>
              </w:rPr>
            </w:pPr>
            <w:r>
              <w:rPr>
                <w:rFonts w:ascii="Calibri" w:hAnsi="Calibri"/>
              </w:rPr>
              <w:t>tel/fax: 12 654 75 62, kom: 602 286 141</w:t>
            </w:r>
          </w:p>
        </w:tc>
      </w:tr>
      <w:tr w:rsidR="00671939">
        <w:trPr>
          <w:trHeight w:val="259"/>
        </w:trPr>
        <w:tc>
          <w:tcPr>
            <w:tcW w:w="9426" w:type="dxa"/>
            <w:tcBorders>
              <w:top w:val="nil"/>
              <w:left w:val="single" w:sz="8" w:space="0" w:color="9BBB59"/>
              <w:bottom w:val="nil"/>
              <w:right w:val="single" w:sz="8" w:space="0" w:color="9BBB59"/>
            </w:tcBorders>
          </w:tcPr>
          <w:p w:rsidR="00671939" w:rsidRPr="00BE4BA9" w:rsidRDefault="00A202AE" w:rsidP="00BA1A7F">
            <w:pPr>
              <w:jc w:val="center"/>
              <w:rPr>
                <w:rFonts w:ascii="Calibri" w:hAnsi="Calibri"/>
                <w:lang w:val="pl-PL"/>
              </w:rPr>
            </w:pPr>
            <w:hyperlink r:id="rId8" w:history="1">
              <w:r w:rsidR="00671939" w:rsidRPr="00BE4BA9">
                <w:rPr>
                  <w:rStyle w:val="Hipercze"/>
                  <w:rFonts w:ascii="Calibri" w:hAnsi="Calibri"/>
                  <w:lang w:val="pl-PL"/>
                </w:rPr>
                <w:t>ekosystembiuro@gmail.com</w:t>
              </w:r>
            </w:hyperlink>
            <w:r w:rsidR="00671939" w:rsidRPr="00BE4BA9">
              <w:rPr>
                <w:rFonts w:ascii="Calibri" w:hAnsi="Calibri"/>
                <w:lang w:val="pl-PL"/>
              </w:rPr>
              <w:t xml:space="preserve"> www.ekosystem-krakow.pl</w:t>
            </w:r>
          </w:p>
        </w:tc>
      </w:tr>
      <w:tr w:rsidR="00671939">
        <w:trPr>
          <w:trHeight w:val="195"/>
        </w:trPr>
        <w:tc>
          <w:tcPr>
            <w:tcW w:w="9426" w:type="dxa"/>
            <w:tcBorders>
              <w:top w:val="single" w:sz="8" w:space="0" w:color="9BBB59"/>
              <w:left w:val="single" w:sz="8" w:space="0" w:color="9BBB59"/>
              <w:bottom w:val="single" w:sz="12" w:space="0" w:color="4F6228"/>
              <w:right w:val="single" w:sz="8" w:space="0" w:color="9BBB59"/>
            </w:tcBorders>
          </w:tcPr>
          <w:p w:rsidR="00671939" w:rsidRDefault="00671939" w:rsidP="00BA1A7F">
            <w:pPr>
              <w:jc w:val="center"/>
              <w:rPr>
                <w:rFonts w:ascii="Calibri" w:hAnsi="Calibri"/>
              </w:rPr>
            </w:pPr>
            <w:r>
              <w:rPr>
                <w:rFonts w:ascii="Calibri" w:hAnsi="Calibri"/>
              </w:rPr>
              <w:t>NIP 679-141-97-89</w:t>
            </w:r>
          </w:p>
        </w:tc>
      </w:tr>
    </w:tbl>
    <w:p w:rsidR="00671939" w:rsidRDefault="00671939" w:rsidP="00671939">
      <w:pPr>
        <w:rPr>
          <w:rFonts w:ascii="Calibri" w:hAnsi="Calibri"/>
        </w:rPr>
      </w:pPr>
    </w:p>
    <w:tbl>
      <w:tblPr>
        <w:tblW w:w="0" w:type="auto"/>
        <w:tblBorders>
          <w:top w:val="single" w:sz="8" w:space="0" w:color="9BBB59"/>
          <w:left w:val="single" w:sz="8" w:space="0" w:color="9BBB59"/>
          <w:bottom w:val="single" w:sz="8" w:space="0" w:color="9BBB59"/>
          <w:right w:val="single" w:sz="8" w:space="0" w:color="9BBB59"/>
        </w:tblBorders>
        <w:tblLayout w:type="fixed"/>
        <w:tblLook w:val="04A0"/>
      </w:tblPr>
      <w:tblGrid>
        <w:gridCol w:w="2235"/>
        <w:gridCol w:w="1134"/>
        <w:gridCol w:w="4252"/>
        <w:gridCol w:w="1843"/>
        <w:gridCol w:w="13"/>
      </w:tblGrid>
      <w:tr w:rsidR="00671939">
        <w:trPr>
          <w:gridAfter w:val="1"/>
          <w:wAfter w:w="13" w:type="dxa"/>
          <w:trHeight w:val="1455"/>
        </w:trPr>
        <w:tc>
          <w:tcPr>
            <w:tcW w:w="2235" w:type="dxa"/>
            <w:tcBorders>
              <w:top w:val="single" w:sz="12" w:space="0" w:color="4F6228"/>
              <w:left w:val="single" w:sz="8" w:space="0" w:color="9BBB59"/>
              <w:bottom w:val="nil"/>
              <w:right w:val="single" w:sz="8" w:space="0" w:color="9BBB59"/>
            </w:tcBorders>
          </w:tcPr>
          <w:p w:rsidR="00671939" w:rsidRDefault="00671939" w:rsidP="00BA1A7F">
            <w:pPr>
              <w:rPr>
                <w:rFonts w:ascii="Calibri" w:hAnsi="Calibri"/>
                <w:b/>
              </w:rPr>
            </w:pPr>
            <w:r>
              <w:rPr>
                <w:rFonts w:ascii="Calibri" w:hAnsi="Calibri"/>
                <w:b/>
              </w:rPr>
              <w:t>INWESTOR</w:t>
            </w:r>
          </w:p>
        </w:tc>
        <w:tc>
          <w:tcPr>
            <w:tcW w:w="7229" w:type="dxa"/>
            <w:gridSpan w:val="3"/>
            <w:tcBorders>
              <w:top w:val="single" w:sz="12" w:space="0" w:color="4F6228"/>
              <w:left w:val="nil"/>
              <w:bottom w:val="nil"/>
              <w:right w:val="single" w:sz="8" w:space="0" w:color="9BBB59"/>
            </w:tcBorders>
          </w:tcPr>
          <w:p w:rsidR="00671939" w:rsidRDefault="00671939" w:rsidP="00BA1A7F">
            <w:pPr>
              <w:jc w:val="center"/>
              <w:rPr>
                <w:lang w:val="pl-PL"/>
              </w:rPr>
            </w:pPr>
          </w:p>
          <w:p w:rsidR="00671939" w:rsidRDefault="00671939" w:rsidP="00BA1A7F">
            <w:pPr>
              <w:jc w:val="center"/>
              <w:rPr>
                <w:lang w:val="pl-PL"/>
              </w:rPr>
            </w:pPr>
            <w:r>
              <w:rPr>
                <w:lang w:val="pl-PL"/>
              </w:rPr>
              <w:t>Podhalańskie Przedsiębiorstwo  Komunalne Sp. z o.o.</w:t>
            </w:r>
          </w:p>
          <w:p w:rsidR="00671939" w:rsidRDefault="00671939" w:rsidP="00BA1A7F">
            <w:pPr>
              <w:jc w:val="center"/>
              <w:rPr>
                <w:lang w:val="pl-PL"/>
              </w:rPr>
            </w:pPr>
            <w:r>
              <w:rPr>
                <w:lang w:val="pl-PL"/>
              </w:rPr>
              <w:t>34-400 Nowy Targ, Al. Tysiąclecia 35A</w:t>
            </w:r>
          </w:p>
        </w:tc>
      </w:tr>
      <w:tr w:rsidR="00671939">
        <w:trPr>
          <w:gridAfter w:val="1"/>
          <w:wAfter w:w="13" w:type="dxa"/>
          <w:trHeight w:val="1958"/>
        </w:trPr>
        <w:tc>
          <w:tcPr>
            <w:tcW w:w="9464" w:type="dxa"/>
            <w:gridSpan w:val="4"/>
            <w:tcBorders>
              <w:top w:val="single" w:sz="12" w:space="0" w:color="4F6228"/>
              <w:left w:val="single" w:sz="8" w:space="0" w:color="9BBB59"/>
              <w:bottom w:val="single" w:sz="12" w:space="0" w:color="4F6228"/>
              <w:right w:val="single" w:sz="8" w:space="0" w:color="9BBB59"/>
            </w:tcBorders>
          </w:tcPr>
          <w:p w:rsidR="00671939" w:rsidRDefault="00671939" w:rsidP="00BA1A7F">
            <w:pPr>
              <w:jc w:val="center"/>
              <w:rPr>
                <w:rFonts w:ascii="Calibri" w:hAnsi="Calibri"/>
                <w:b/>
                <w:sz w:val="28"/>
                <w:szCs w:val="28"/>
                <w:lang w:val="pl-PL"/>
              </w:rPr>
            </w:pPr>
          </w:p>
          <w:p w:rsidR="00671939" w:rsidRDefault="00671939" w:rsidP="00BA1A7F">
            <w:pPr>
              <w:jc w:val="center"/>
              <w:rPr>
                <w:rFonts w:ascii="Calibri" w:hAnsi="Calibri"/>
                <w:b/>
                <w:sz w:val="28"/>
                <w:szCs w:val="28"/>
                <w:lang w:val="pl-PL"/>
              </w:rPr>
            </w:pPr>
          </w:p>
          <w:p w:rsidR="00671939" w:rsidRDefault="00671939" w:rsidP="00BA1A7F">
            <w:pPr>
              <w:jc w:val="center"/>
              <w:rPr>
                <w:rFonts w:cs="Arial"/>
                <w:b/>
                <w:sz w:val="24"/>
                <w:szCs w:val="24"/>
                <w:lang w:val="pl-PL"/>
              </w:rPr>
            </w:pPr>
            <w:r>
              <w:rPr>
                <w:rFonts w:cs="Arial"/>
                <w:b/>
                <w:sz w:val="24"/>
                <w:szCs w:val="24"/>
                <w:lang w:val="pl-PL"/>
              </w:rPr>
              <w:t>WARIANTOWA KONCEPCJA</w:t>
            </w:r>
          </w:p>
          <w:p w:rsidR="00671939" w:rsidRDefault="00671939" w:rsidP="00BA1A7F">
            <w:pPr>
              <w:jc w:val="center"/>
              <w:rPr>
                <w:rFonts w:cs="Arial"/>
                <w:b/>
                <w:sz w:val="28"/>
                <w:szCs w:val="28"/>
                <w:lang w:val="pl-PL"/>
              </w:rPr>
            </w:pPr>
            <w:r>
              <w:rPr>
                <w:rFonts w:cs="Arial"/>
                <w:b/>
                <w:sz w:val="24"/>
                <w:szCs w:val="24"/>
                <w:lang w:val="pl-PL"/>
              </w:rPr>
              <w:t>modernizacji oczyszczalni ścieków w M</w:t>
            </w:r>
            <w:r w:rsidR="008F2376">
              <w:rPr>
                <w:rFonts w:cs="Arial"/>
                <w:b/>
                <w:sz w:val="24"/>
                <w:szCs w:val="24"/>
                <w:lang w:val="pl-PL"/>
              </w:rPr>
              <w:t>aniowach</w:t>
            </w:r>
          </w:p>
          <w:p w:rsidR="00671939" w:rsidRDefault="00671939" w:rsidP="00BA1A7F">
            <w:pPr>
              <w:jc w:val="center"/>
              <w:rPr>
                <w:rFonts w:cs="Arial"/>
                <w:b/>
                <w:sz w:val="28"/>
                <w:szCs w:val="28"/>
                <w:lang w:val="pl-PL"/>
              </w:rPr>
            </w:pPr>
          </w:p>
        </w:tc>
      </w:tr>
      <w:tr w:rsidR="00671939">
        <w:trPr>
          <w:gridAfter w:val="1"/>
          <w:wAfter w:w="13" w:type="dxa"/>
          <w:trHeight w:val="412"/>
        </w:trPr>
        <w:tc>
          <w:tcPr>
            <w:tcW w:w="9464" w:type="dxa"/>
            <w:gridSpan w:val="4"/>
            <w:tcBorders>
              <w:top w:val="single" w:sz="12" w:space="0" w:color="4F6228"/>
              <w:left w:val="single" w:sz="8" w:space="0" w:color="9BBB59"/>
              <w:bottom w:val="single" w:sz="12" w:space="0" w:color="4F6228"/>
              <w:right w:val="single" w:sz="8" w:space="0" w:color="9BBB59"/>
            </w:tcBorders>
          </w:tcPr>
          <w:p w:rsidR="00671939" w:rsidRDefault="00671939" w:rsidP="00BA1A7F">
            <w:pPr>
              <w:rPr>
                <w:rFonts w:ascii="Calibri" w:hAnsi="Calibri"/>
                <w:bCs/>
                <w:lang w:val="pl-PL"/>
              </w:rPr>
            </w:pPr>
            <w:r>
              <w:rPr>
                <w:rFonts w:ascii="Calibri" w:hAnsi="Calibri"/>
                <w:b/>
                <w:lang w:val="pl-PL"/>
              </w:rPr>
              <w:t>OPRACOWAŁ                                NUMER UPRAWNIEŃ/ SPECJALNOŚĆ     PODPIS</w:t>
            </w:r>
            <w:r>
              <w:rPr>
                <w:rFonts w:ascii="Calibri" w:hAnsi="Calibri"/>
                <w:lang w:val="pl-PL"/>
              </w:rPr>
              <w:t xml:space="preserve">           </w:t>
            </w:r>
          </w:p>
        </w:tc>
      </w:tr>
      <w:tr w:rsidR="00671939">
        <w:trPr>
          <w:gridAfter w:val="1"/>
          <w:wAfter w:w="13" w:type="dxa"/>
          <w:trHeight w:val="2235"/>
        </w:trPr>
        <w:tc>
          <w:tcPr>
            <w:tcW w:w="3369" w:type="dxa"/>
            <w:gridSpan w:val="2"/>
            <w:tcBorders>
              <w:top w:val="single" w:sz="12" w:space="0" w:color="4F6228"/>
              <w:left w:val="single" w:sz="8" w:space="0" w:color="9BBB59"/>
              <w:bottom w:val="nil"/>
              <w:right w:val="single" w:sz="8" w:space="0" w:color="9BBB59"/>
            </w:tcBorders>
          </w:tcPr>
          <w:p w:rsidR="00671939" w:rsidRDefault="00671939" w:rsidP="00BA1A7F">
            <w:pPr>
              <w:rPr>
                <w:rFonts w:ascii="Calibri" w:hAnsi="Calibri"/>
                <w:lang w:val="pl-PL"/>
              </w:rPr>
            </w:pPr>
          </w:p>
          <w:p w:rsidR="00671939" w:rsidRDefault="00671939" w:rsidP="00BA1A7F">
            <w:pPr>
              <w:rPr>
                <w:rFonts w:ascii="Calibri" w:hAnsi="Calibri"/>
                <w:lang w:val="pl-PL"/>
              </w:rPr>
            </w:pPr>
            <w:r>
              <w:rPr>
                <w:rFonts w:ascii="Calibri" w:hAnsi="Calibri"/>
                <w:lang w:val="pl-PL"/>
              </w:rPr>
              <w:t>mgr inż. Andrzej Łącki</w:t>
            </w:r>
          </w:p>
          <w:p w:rsidR="00671939" w:rsidRDefault="00671939" w:rsidP="00BA1A7F">
            <w:pPr>
              <w:rPr>
                <w:rFonts w:ascii="Calibri" w:hAnsi="Calibri"/>
                <w:lang w:val="pl-PL"/>
              </w:rPr>
            </w:pPr>
          </w:p>
          <w:p w:rsidR="00671939" w:rsidRDefault="00671939" w:rsidP="00BA1A7F">
            <w:pPr>
              <w:rPr>
                <w:rFonts w:ascii="Calibri" w:hAnsi="Calibri"/>
                <w:lang w:val="pl-PL"/>
              </w:rPr>
            </w:pPr>
          </w:p>
          <w:p w:rsidR="008F2376" w:rsidRDefault="008F2376" w:rsidP="00BA1A7F">
            <w:pPr>
              <w:rPr>
                <w:rFonts w:ascii="Calibri" w:hAnsi="Calibri"/>
                <w:lang w:val="pl-PL"/>
              </w:rPr>
            </w:pPr>
          </w:p>
          <w:p w:rsidR="00671939" w:rsidRDefault="00671939" w:rsidP="00BA1A7F">
            <w:pPr>
              <w:rPr>
                <w:rFonts w:ascii="Calibri" w:hAnsi="Calibri"/>
                <w:lang w:val="pl-PL"/>
              </w:rPr>
            </w:pPr>
            <w:r>
              <w:rPr>
                <w:rFonts w:ascii="Calibri" w:hAnsi="Calibri"/>
                <w:lang w:val="pl-PL"/>
              </w:rPr>
              <w:t>dr inż. Zbigniew Mucha</w:t>
            </w:r>
          </w:p>
        </w:tc>
        <w:tc>
          <w:tcPr>
            <w:tcW w:w="4252" w:type="dxa"/>
            <w:tcBorders>
              <w:top w:val="single" w:sz="8" w:space="0" w:color="9BBB59"/>
              <w:left w:val="nil"/>
              <w:bottom w:val="nil"/>
              <w:right w:val="nil"/>
            </w:tcBorders>
          </w:tcPr>
          <w:p w:rsidR="00671939" w:rsidRDefault="008F2376" w:rsidP="008F2376">
            <w:pPr>
              <w:jc w:val="both"/>
              <w:rPr>
                <w:rFonts w:ascii="Calibri" w:hAnsi="Calibri"/>
                <w:lang w:val="pl-PL"/>
              </w:rPr>
            </w:pPr>
            <w:r w:rsidRPr="008F2376">
              <w:rPr>
                <w:rFonts w:ascii="Calibri" w:hAnsi="Calibri"/>
                <w:lang w:val="pl-PL"/>
              </w:rPr>
              <w:t>MAP/0230/POOS/12</w:t>
            </w:r>
            <w:r>
              <w:rPr>
                <w:rFonts w:ascii="Calibri" w:hAnsi="Calibri"/>
                <w:lang w:val="pl-PL"/>
              </w:rPr>
              <w:t xml:space="preserve"> </w:t>
            </w:r>
            <w:r w:rsidRPr="008F2376">
              <w:rPr>
                <w:rFonts w:ascii="Calibri" w:hAnsi="Calibri"/>
                <w:lang w:val="pl-PL"/>
              </w:rPr>
              <w:t>specjalnoś</w:t>
            </w:r>
            <w:r>
              <w:rPr>
                <w:rFonts w:ascii="Calibri" w:hAnsi="Calibri"/>
                <w:lang w:val="pl-PL"/>
              </w:rPr>
              <w:t>ć</w:t>
            </w:r>
            <w:r w:rsidRPr="008F2376">
              <w:rPr>
                <w:rFonts w:ascii="Calibri" w:hAnsi="Calibri"/>
                <w:lang w:val="pl-PL"/>
              </w:rPr>
              <w:t xml:space="preserve">  instalacyj</w:t>
            </w:r>
            <w:r>
              <w:rPr>
                <w:rFonts w:ascii="Calibri" w:hAnsi="Calibri"/>
                <w:lang w:val="pl-PL"/>
              </w:rPr>
              <w:t>-</w:t>
            </w:r>
            <w:r w:rsidRPr="008F2376">
              <w:rPr>
                <w:rFonts w:ascii="Calibri" w:hAnsi="Calibri"/>
                <w:lang w:val="pl-PL"/>
              </w:rPr>
              <w:t>n</w:t>
            </w:r>
            <w:r>
              <w:rPr>
                <w:rFonts w:ascii="Calibri" w:hAnsi="Calibri"/>
                <w:lang w:val="pl-PL"/>
              </w:rPr>
              <w:t>a</w:t>
            </w:r>
            <w:r w:rsidRPr="008F2376">
              <w:rPr>
                <w:rFonts w:ascii="Calibri" w:hAnsi="Calibri"/>
                <w:lang w:val="pl-PL"/>
              </w:rPr>
              <w:t xml:space="preserve"> w zakresie</w:t>
            </w:r>
            <w:r>
              <w:rPr>
                <w:rFonts w:ascii="Calibri" w:hAnsi="Calibri"/>
                <w:lang w:val="pl-PL"/>
              </w:rPr>
              <w:t xml:space="preserve"> </w:t>
            </w:r>
            <w:r w:rsidRPr="008F2376">
              <w:rPr>
                <w:rFonts w:ascii="Calibri" w:hAnsi="Calibri"/>
                <w:lang w:val="pl-PL"/>
              </w:rPr>
              <w:t>sieci, instalacji  i  urządzeń  cie</w:t>
            </w:r>
            <w:r>
              <w:rPr>
                <w:rFonts w:ascii="Calibri" w:hAnsi="Calibri"/>
                <w:lang w:val="pl-PL"/>
              </w:rPr>
              <w:t>-</w:t>
            </w:r>
            <w:r w:rsidRPr="008F2376">
              <w:rPr>
                <w:rFonts w:ascii="Calibri" w:hAnsi="Calibri"/>
                <w:lang w:val="pl-PL"/>
              </w:rPr>
              <w:t>plnych, wentylacyjnych, gazowych, wodo</w:t>
            </w:r>
            <w:r>
              <w:rPr>
                <w:rFonts w:ascii="Calibri" w:hAnsi="Calibri"/>
                <w:lang w:val="pl-PL"/>
              </w:rPr>
              <w:t>-</w:t>
            </w:r>
            <w:r w:rsidRPr="008F2376">
              <w:rPr>
                <w:rFonts w:ascii="Calibri" w:hAnsi="Calibri"/>
                <w:lang w:val="pl-PL"/>
              </w:rPr>
              <w:t>ciągowych i kanalizacyjnych</w:t>
            </w:r>
          </w:p>
          <w:p w:rsidR="00671939" w:rsidRDefault="00671939" w:rsidP="00BA1A7F">
            <w:pPr>
              <w:jc w:val="center"/>
              <w:rPr>
                <w:rFonts w:ascii="Calibri" w:hAnsi="Calibri"/>
                <w:lang w:val="pl-PL"/>
              </w:rPr>
            </w:pPr>
          </w:p>
          <w:p w:rsidR="00671939" w:rsidRDefault="00671939" w:rsidP="00BA1A7F">
            <w:pPr>
              <w:jc w:val="center"/>
              <w:rPr>
                <w:rFonts w:ascii="Calibri" w:hAnsi="Calibri"/>
                <w:lang w:val="pl-PL"/>
              </w:rPr>
            </w:pPr>
            <w:r>
              <w:rPr>
                <w:rFonts w:ascii="Calibri" w:hAnsi="Calibri"/>
                <w:lang w:val="pl-PL"/>
              </w:rPr>
              <w:t>97/2000 Specjalność instalacyjna ze specjalizacją oczyszczalnie ścieków</w:t>
            </w:r>
          </w:p>
        </w:tc>
        <w:tc>
          <w:tcPr>
            <w:tcW w:w="1843" w:type="dxa"/>
            <w:tcBorders>
              <w:top w:val="single" w:sz="8" w:space="0" w:color="9BBB59"/>
              <w:left w:val="single" w:sz="8" w:space="0" w:color="9BBB59"/>
              <w:bottom w:val="nil"/>
              <w:right w:val="single" w:sz="8" w:space="0" w:color="9BBB59"/>
            </w:tcBorders>
          </w:tcPr>
          <w:p w:rsidR="00671939" w:rsidRDefault="00671939" w:rsidP="00BA1A7F">
            <w:pPr>
              <w:rPr>
                <w:rFonts w:ascii="Calibri" w:hAnsi="Calibri"/>
                <w:lang w:val="pl-PL"/>
              </w:rPr>
            </w:pPr>
          </w:p>
        </w:tc>
      </w:tr>
      <w:tr w:rsidR="00671939">
        <w:trPr>
          <w:trHeight w:val="120"/>
        </w:trPr>
        <w:tc>
          <w:tcPr>
            <w:tcW w:w="9477" w:type="dxa"/>
            <w:gridSpan w:val="5"/>
            <w:tcBorders>
              <w:top w:val="single" w:sz="8" w:space="0" w:color="9BBB59"/>
              <w:left w:val="single" w:sz="8" w:space="0" w:color="9BBB59"/>
              <w:bottom w:val="single" w:sz="12" w:space="0" w:color="4F6228"/>
              <w:right w:val="single" w:sz="8" w:space="0" w:color="9BBB59"/>
            </w:tcBorders>
          </w:tcPr>
          <w:p w:rsidR="00671939" w:rsidRDefault="00671939" w:rsidP="008F2376">
            <w:pPr>
              <w:jc w:val="center"/>
              <w:rPr>
                <w:rFonts w:ascii="Calibri" w:hAnsi="Calibri"/>
                <w:highlight w:val="yellow"/>
              </w:rPr>
            </w:pPr>
            <w:r>
              <w:rPr>
                <w:rFonts w:ascii="Calibri" w:hAnsi="Calibri"/>
              </w:rPr>
              <w:t>Kraków,</w:t>
            </w:r>
            <w:r w:rsidRPr="00506BB2">
              <w:rPr>
                <w:rFonts w:ascii="Calibri" w:hAnsi="Calibri"/>
                <w:lang w:val="pl-PL"/>
              </w:rPr>
              <w:t xml:space="preserve"> październik</w:t>
            </w:r>
            <w:r>
              <w:rPr>
                <w:rFonts w:ascii="Calibri" w:hAnsi="Calibri"/>
              </w:rPr>
              <w:t xml:space="preserve">  201</w:t>
            </w:r>
            <w:r w:rsidR="008F2376">
              <w:rPr>
                <w:rFonts w:ascii="Calibri" w:hAnsi="Calibri"/>
              </w:rPr>
              <w:t>2</w:t>
            </w:r>
            <w:r w:rsidRPr="00506BB2">
              <w:rPr>
                <w:rFonts w:ascii="Calibri" w:hAnsi="Calibri"/>
                <w:lang w:val="pl-PL"/>
              </w:rPr>
              <w:t xml:space="preserve"> rok</w:t>
            </w:r>
          </w:p>
        </w:tc>
      </w:tr>
    </w:tbl>
    <w:p w:rsidR="00671939" w:rsidRDefault="00671939" w:rsidP="00671939">
      <w:pPr>
        <w:pStyle w:val="Nagwek2"/>
        <w:ind w:left="0" w:right="-2"/>
        <w:rPr>
          <w:rFonts w:ascii="Times New" w:hAnsi="Times New"/>
          <w:i/>
          <w:shadow/>
          <w:color w:val="000000"/>
          <w:sz w:val="28"/>
        </w:rPr>
      </w:pPr>
    </w:p>
    <w:p w:rsidR="00F003CE" w:rsidRDefault="00F003CE" w:rsidP="00F003CE"/>
    <w:p w:rsidR="00F003CE" w:rsidRPr="00506BB2" w:rsidRDefault="00F003CE">
      <w:pPr>
        <w:pStyle w:val="Nagwekspisutreci"/>
        <w:rPr>
          <w:lang w:val="pl-PL"/>
        </w:rPr>
        <w:sectPr w:rsidR="00F003CE" w:rsidRPr="00506BB2">
          <w:footerReference w:type="even" r:id="rId9"/>
          <w:footerReference w:type="default" r:id="rId10"/>
          <w:endnotePr>
            <w:numFmt w:val="decimal"/>
          </w:endnotePr>
          <w:pgSz w:w="12240" w:h="15840"/>
          <w:pgMar w:top="1440" w:right="1440" w:bottom="1440" w:left="1440" w:header="1440" w:footer="1440" w:gutter="0"/>
          <w:pgNumType w:start="1"/>
          <w:cols w:space="708"/>
          <w:noEndnote/>
          <w:titlePg/>
        </w:sectPr>
      </w:pPr>
    </w:p>
    <w:p w:rsidR="00F75A04" w:rsidRPr="00506BB2" w:rsidRDefault="00F75A04">
      <w:pPr>
        <w:pStyle w:val="Nagwekspisutreci"/>
        <w:rPr>
          <w:lang w:val="pl-PL"/>
        </w:rPr>
      </w:pPr>
      <w:r w:rsidRPr="00506BB2">
        <w:rPr>
          <w:lang w:val="pl-PL"/>
        </w:rPr>
        <w:lastRenderedPageBreak/>
        <w:t>Spis treści</w:t>
      </w:r>
    </w:p>
    <w:p w:rsidR="00B96893" w:rsidRDefault="00A202AE">
      <w:pPr>
        <w:pStyle w:val="Spistreci1"/>
        <w:tabs>
          <w:tab w:val="right" w:leader="dot" w:pos="9350"/>
        </w:tabs>
        <w:rPr>
          <w:rFonts w:asciiTheme="minorHAnsi" w:eastAsiaTheme="minorEastAsia" w:hAnsiTheme="minorHAnsi" w:cstheme="minorBidi"/>
          <w:b w:val="0"/>
          <w:bCs w:val="0"/>
          <w:i w:val="0"/>
          <w:iCs w:val="0"/>
          <w:noProof/>
          <w:sz w:val="22"/>
          <w:szCs w:val="22"/>
          <w:lang w:val="pl-PL" w:eastAsia="pl-PL" w:bidi="ar-SA"/>
        </w:rPr>
      </w:pPr>
      <w:r w:rsidRPr="00A202AE">
        <w:rPr>
          <w:lang w:val="pl-PL"/>
        </w:rPr>
        <w:fldChar w:fldCharType="begin"/>
      </w:r>
      <w:r w:rsidR="00D905DB" w:rsidRPr="00506BB2">
        <w:rPr>
          <w:lang w:val="pl-PL"/>
        </w:rPr>
        <w:instrText xml:space="preserve"> TOC \o "1-3" \h \z \u </w:instrText>
      </w:r>
      <w:r w:rsidRPr="00A202AE">
        <w:rPr>
          <w:lang w:val="pl-PL"/>
        </w:rPr>
        <w:fldChar w:fldCharType="separate"/>
      </w:r>
      <w:hyperlink w:anchor="_Toc424814527" w:history="1">
        <w:r w:rsidR="00B96893" w:rsidRPr="007C7A3E">
          <w:rPr>
            <w:rStyle w:val="Hipercze"/>
            <w:noProof/>
            <w:lang w:val="pl-PL"/>
          </w:rPr>
          <w:t>1. PODSTAWA OPRACOWANIA</w:t>
        </w:r>
        <w:r w:rsidR="00B96893">
          <w:rPr>
            <w:noProof/>
            <w:webHidden/>
          </w:rPr>
          <w:tab/>
        </w:r>
        <w:r>
          <w:rPr>
            <w:noProof/>
            <w:webHidden/>
          </w:rPr>
          <w:fldChar w:fldCharType="begin"/>
        </w:r>
        <w:r w:rsidR="00B96893">
          <w:rPr>
            <w:noProof/>
            <w:webHidden/>
          </w:rPr>
          <w:instrText xml:space="preserve"> PAGEREF _Toc424814527 \h </w:instrText>
        </w:r>
        <w:r>
          <w:rPr>
            <w:noProof/>
            <w:webHidden/>
          </w:rPr>
        </w:r>
        <w:r>
          <w:rPr>
            <w:noProof/>
            <w:webHidden/>
          </w:rPr>
          <w:fldChar w:fldCharType="separate"/>
        </w:r>
        <w:r w:rsidR="00B96893">
          <w:rPr>
            <w:noProof/>
            <w:webHidden/>
          </w:rPr>
          <w:t>3</w:t>
        </w:r>
        <w:r>
          <w:rPr>
            <w:noProof/>
            <w:webHidden/>
          </w:rPr>
          <w:fldChar w:fldCharType="end"/>
        </w:r>
      </w:hyperlink>
    </w:p>
    <w:p w:rsidR="00B96893" w:rsidRDefault="00A202AE">
      <w:pPr>
        <w:pStyle w:val="Spistreci1"/>
        <w:tabs>
          <w:tab w:val="right" w:leader="dot" w:pos="9350"/>
        </w:tabs>
        <w:rPr>
          <w:rFonts w:asciiTheme="minorHAnsi" w:eastAsiaTheme="minorEastAsia" w:hAnsiTheme="minorHAnsi" w:cstheme="minorBidi"/>
          <w:b w:val="0"/>
          <w:bCs w:val="0"/>
          <w:i w:val="0"/>
          <w:iCs w:val="0"/>
          <w:noProof/>
          <w:sz w:val="22"/>
          <w:szCs w:val="22"/>
          <w:lang w:val="pl-PL" w:eastAsia="pl-PL" w:bidi="ar-SA"/>
        </w:rPr>
      </w:pPr>
      <w:hyperlink w:anchor="_Toc424814528" w:history="1">
        <w:r w:rsidR="00B96893" w:rsidRPr="007C7A3E">
          <w:rPr>
            <w:rStyle w:val="Hipercze"/>
            <w:noProof/>
            <w:lang w:val="pl-PL"/>
          </w:rPr>
          <w:t>2. CEL I ZAKRES OPRACOWANIA</w:t>
        </w:r>
        <w:r w:rsidR="00B96893">
          <w:rPr>
            <w:noProof/>
            <w:webHidden/>
          </w:rPr>
          <w:tab/>
        </w:r>
        <w:r>
          <w:rPr>
            <w:noProof/>
            <w:webHidden/>
          </w:rPr>
          <w:fldChar w:fldCharType="begin"/>
        </w:r>
        <w:r w:rsidR="00B96893">
          <w:rPr>
            <w:noProof/>
            <w:webHidden/>
          </w:rPr>
          <w:instrText xml:space="preserve"> PAGEREF _Toc424814528 \h </w:instrText>
        </w:r>
        <w:r>
          <w:rPr>
            <w:noProof/>
            <w:webHidden/>
          </w:rPr>
        </w:r>
        <w:r>
          <w:rPr>
            <w:noProof/>
            <w:webHidden/>
          </w:rPr>
          <w:fldChar w:fldCharType="separate"/>
        </w:r>
        <w:r w:rsidR="00B96893">
          <w:rPr>
            <w:noProof/>
            <w:webHidden/>
          </w:rPr>
          <w:t>3</w:t>
        </w:r>
        <w:r>
          <w:rPr>
            <w:noProof/>
            <w:webHidden/>
          </w:rPr>
          <w:fldChar w:fldCharType="end"/>
        </w:r>
      </w:hyperlink>
    </w:p>
    <w:p w:rsidR="00B96893" w:rsidRDefault="00A202AE">
      <w:pPr>
        <w:pStyle w:val="Spistreci1"/>
        <w:tabs>
          <w:tab w:val="right" w:leader="dot" w:pos="9350"/>
        </w:tabs>
        <w:rPr>
          <w:rFonts w:asciiTheme="minorHAnsi" w:eastAsiaTheme="minorEastAsia" w:hAnsiTheme="minorHAnsi" w:cstheme="minorBidi"/>
          <w:b w:val="0"/>
          <w:bCs w:val="0"/>
          <w:i w:val="0"/>
          <w:iCs w:val="0"/>
          <w:noProof/>
          <w:sz w:val="22"/>
          <w:szCs w:val="22"/>
          <w:lang w:val="pl-PL" w:eastAsia="pl-PL" w:bidi="ar-SA"/>
        </w:rPr>
      </w:pPr>
      <w:hyperlink w:anchor="_Toc424814529" w:history="1">
        <w:r w:rsidR="00B96893" w:rsidRPr="007C7A3E">
          <w:rPr>
            <w:rStyle w:val="Hipercze"/>
            <w:noProof/>
            <w:lang w:val="pl-PL"/>
          </w:rPr>
          <w:t>3. OPIS ISTNIEJĄCEJ OCZYSZCZALNI</w:t>
        </w:r>
        <w:r w:rsidR="00B96893">
          <w:rPr>
            <w:noProof/>
            <w:webHidden/>
          </w:rPr>
          <w:tab/>
        </w:r>
        <w:r>
          <w:rPr>
            <w:noProof/>
            <w:webHidden/>
          </w:rPr>
          <w:fldChar w:fldCharType="begin"/>
        </w:r>
        <w:r w:rsidR="00B96893">
          <w:rPr>
            <w:noProof/>
            <w:webHidden/>
          </w:rPr>
          <w:instrText xml:space="preserve"> PAGEREF _Toc424814529 \h </w:instrText>
        </w:r>
        <w:r>
          <w:rPr>
            <w:noProof/>
            <w:webHidden/>
          </w:rPr>
        </w:r>
        <w:r>
          <w:rPr>
            <w:noProof/>
            <w:webHidden/>
          </w:rPr>
          <w:fldChar w:fldCharType="separate"/>
        </w:r>
        <w:r w:rsidR="00B96893">
          <w:rPr>
            <w:noProof/>
            <w:webHidden/>
          </w:rPr>
          <w:t>3</w:t>
        </w:r>
        <w:r>
          <w:rPr>
            <w:noProof/>
            <w:webHidden/>
          </w:rPr>
          <w:fldChar w:fldCharType="end"/>
        </w:r>
      </w:hyperlink>
    </w:p>
    <w:p w:rsidR="00B96893" w:rsidRDefault="00A202AE">
      <w:pPr>
        <w:pStyle w:val="Spistreci2"/>
        <w:tabs>
          <w:tab w:val="right" w:leader="dot" w:pos="9350"/>
        </w:tabs>
        <w:rPr>
          <w:rFonts w:asciiTheme="minorHAnsi" w:eastAsiaTheme="minorEastAsia" w:hAnsiTheme="minorHAnsi" w:cstheme="minorBidi"/>
          <w:b w:val="0"/>
          <w:bCs w:val="0"/>
          <w:noProof/>
          <w:lang w:val="pl-PL" w:eastAsia="pl-PL" w:bidi="ar-SA"/>
        </w:rPr>
      </w:pPr>
      <w:hyperlink w:anchor="_Toc424814530" w:history="1">
        <w:r w:rsidR="00B96893" w:rsidRPr="007C7A3E">
          <w:rPr>
            <w:rStyle w:val="Hipercze"/>
            <w:noProof/>
            <w:lang w:val="pl-PL"/>
          </w:rPr>
          <w:t>3.1. Lokalizacja oczyszczalni</w:t>
        </w:r>
        <w:r w:rsidR="00B96893">
          <w:rPr>
            <w:noProof/>
            <w:webHidden/>
          </w:rPr>
          <w:tab/>
        </w:r>
        <w:r>
          <w:rPr>
            <w:noProof/>
            <w:webHidden/>
          </w:rPr>
          <w:fldChar w:fldCharType="begin"/>
        </w:r>
        <w:r w:rsidR="00B96893">
          <w:rPr>
            <w:noProof/>
            <w:webHidden/>
          </w:rPr>
          <w:instrText xml:space="preserve"> PAGEREF _Toc424814530 \h </w:instrText>
        </w:r>
        <w:r>
          <w:rPr>
            <w:noProof/>
            <w:webHidden/>
          </w:rPr>
        </w:r>
        <w:r>
          <w:rPr>
            <w:noProof/>
            <w:webHidden/>
          </w:rPr>
          <w:fldChar w:fldCharType="separate"/>
        </w:r>
        <w:r w:rsidR="00B96893">
          <w:rPr>
            <w:noProof/>
            <w:webHidden/>
          </w:rPr>
          <w:t>3</w:t>
        </w:r>
        <w:r>
          <w:rPr>
            <w:noProof/>
            <w:webHidden/>
          </w:rPr>
          <w:fldChar w:fldCharType="end"/>
        </w:r>
      </w:hyperlink>
    </w:p>
    <w:p w:rsidR="00B96893" w:rsidRDefault="00A202AE">
      <w:pPr>
        <w:pStyle w:val="Spistreci2"/>
        <w:tabs>
          <w:tab w:val="right" w:leader="dot" w:pos="9350"/>
        </w:tabs>
        <w:rPr>
          <w:rFonts w:asciiTheme="minorHAnsi" w:eastAsiaTheme="minorEastAsia" w:hAnsiTheme="minorHAnsi" w:cstheme="minorBidi"/>
          <w:b w:val="0"/>
          <w:bCs w:val="0"/>
          <w:noProof/>
          <w:lang w:val="pl-PL" w:eastAsia="pl-PL" w:bidi="ar-SA"/>
        </w:rPr>
      </w:pPr>
      <w:hyperlink w:anchor="_Toc424814531" w:history="1">
        <w:r w:rsidR="00B96893" w:rsidRPr="007C7A3E">
          <w:rPr>
            <w:rStyle w:val="Hipercze"/>
            <w:noProof/>
            <w:lang w:val="pl-PL"/>
          </w:rPr>
          <w:t>3.2. Charakterystyka ścieków dopływających do oczyszczalni</w:t>
        </w:r>
        <w:r w:rsidR="00B96893">
          <w:rPr>
            <w:noProof/>
            <w:webHidden/>
          </w:rPr>
          <w:tab/>
        </w:r>
        <w:r>
          <w:rPr>
            <w:noProof/>
            <w:webHidden/>
          </w:rPr>
          <w:fldChar w:fldCharType="begin"/>
        </w:r>
        <w:r w:rsidR="00B96893">
          <w:rPr>
            <w:noProof/>
            <w:webHidden/>
          </w:rPr>
          <w:instrText xml:space="preserve"> PAGEREF _Toc424814531 \h </w:instrText>
        </w:r>
        <w:r>
          <w:rPr>
            <w:noProof/>
            <w:webHidden/>
          </w:rPr>
        </w:r>
        <w:r>
          <w:rPr>
            <w:noProof/>
            <w:webHidden/>
          </w:rPr>
          <w:fldChar w:fldCharType="separate"/>
        </w:r>
        <w:r w:rsidR="00B96893">
          <w:rPr>
            <w:noProof/>
            <w:webHidden/>
          </w:rPr>
          <w:t>4</w:t>
        </w:r>
        <w:r>
          <w:rPr>
            <w:noProof/>
            <w:webHidden/>
          </w:rPr>
          <w:fldChar w:fldCharType="end"/>
        </w:r>
      </w:hyperlink>
    </w:p>
    <w:p w:rsidR="00B96893" w:rsidRDefault="00A202AE">
      <w:pPr>
        <w:pStyle w:val="Spistreci2"/>
        <w:tabs>
          <w:tab w:val="right" w:leader="dot" w:pos="9350"/>
        </w:tabs>
        <w:rPr>
          <w:rFonts w:asciiTheme="minorHAnsi" w:eastAsiaTheme="minorEastAsia" w:hAnsiTheme="minorHAnsi" w:cstheme="minorBidi"/>
          <w:b w:val="0"/>
          <w:bCs w:val="0"/>
          <w:noProof/>
          <w:lang w:val="pl-PL" w:eastAsia="pl-PL" w:bidi="ar-SA"/>
        </w:rPr>
      </w:pPr>
      <w:hyperlink w:anchor="_Toc424814532" w:history="1">
        <w:r w:rsidR="00B96893" w:rsidRPr="007C7A3E">
          <w:rPr>
            <w:rStyle w:val="Hipercze"/>
            <w:noProof/>
            <w:lang w:val="pl-PL"/>
          </w:rPr>
          <w:t>3.3. Odbiornik ścieków i wymagana efektywność oczyszczania</w:t>
        </w:r>
        <w:r w:rsidR="00B96893">
          <w:rPr>
            <w:noProof/>
            <w:webHidden/>
          </w:rPr>
          <w:tab/>
        </w:r>
        <w:r>
          <w:rPr>
            <w:noProof/>
            <w:webHidden/>
          </w:rPr>
          <w:fldChar w:fldCharType="begin"/>
        </w:r>
        <w:r w:rsidR="00B96893">
          <w:rPr>
            <w:noProof/>
            <w:webHidden/>
          </w:rPr>
          <w:instrText xml:space="preserve"> PAGEREF _Toc424814532 \h </w:instrText>
        </w:r>
        <w:r>
          <w:rPr>
            <w:noProof/>
            <w:webHidden/>
          </w:rPr>
        </w:r>
        <w:r>
          <w:rPr>
            <w:noProof/>
            <w:webHidden/>
          </w:rPr>
          <w:fldChar w:fldCharType="separate"/>
        </w:r>
        <w:r w:rsidR="00B96893">
          <w:rPr>
            <w:noProof/>
            <w:webHidden/>
          </w:rPr>
          <w:t>9</w:t>
        </w:r>
        <w:r>
          <w:rPr>
            <w:noProof/>
            <w:webHidden/>
          </w:rPr>
          <w:fldChar w:fldCharType="end"/>
        </w:r>
      </w:hyperlink>
    </w:p>
    <w:p w:rsidR="00B96893" w:rsidRDefault="00A202AE">
      <w:pPr>
        <w:pStyle w:val="Spistreci2"/>
        <w:tabs>
          <w:tab w:val="right" w:leader="dot" w:pos="9350"/>
        </w:tabs>
        <w:rPr>
          <w:rFonts w:asciiTheme="minorHAnsi" w:eastAsiaTheme="minorEastAsia" w:hAnsiTheme="minorHAnsi" w:cstheme="minorBidi"/>
          <w:b w:val="0"/>
          <w:bCs w:val="0"/>
          <w:noProof/>
          <w:lang w:val="pl-PL" w:eastAsia="pl-PL" w:bidi="ar-SA"/>
        </w:rPr>
      </w:pPr>
      <w:hyperlink w:anchor="_Toc424814533" w:history="1">
        <w:r w:rsidR="00B96893" w:rsidRPr="007C7A3E">
          <w:rPr>
            <w:rStyle w:val="Hipercze"/>
            <w:noProof/>
            <w:lang w:val="pl-PL"/>
          </w:rPr>
          <w:t>3.4. Ogólny opis technologii oczyszczania</w:t>
        </w:r>
        <w:r w:rsidR="00B96893">
          <w:rPr>
            <w:noProof/>
            <w:webHidden/>
          </w:rPr>
          <w:tab/>
        </w:r>
        <w:r>
          <w:rPr>
            <w:noProof/>
            <w:webHidden/>
          </w:rPr>
          <w:fldChar w:fldCharType="begin"/>
        </w:r>
        <w:r w:rsidR="00B96893">
          <w:rPr>
            <w:noProof/>
            <w:webHidden/>
          </w:rPr>
          <w:instrText xml:space="preserve"> PAGEREF _Toc424814533 \h </w:instrText>
        </w:r>
        <w:r>
          <w:rPr>
            <w:noProof/>
            <w:webHidden/>
          </w:rPr>
        </w:r>
        <w:r>
          <w:rPr>
            <w:noProof/>
            <w:webHidden/>
          </w:rPr>
          <w:fldChar w:fldCharType="separate"/>
        </w:r>
        <w:r w:rsidR="00B96893">
          <w:rPr>
            <w:noProof/>
            <w:webHidden/>
          </w:rPr>
          <w:t>9</w:t>
        </w:r>
        <w:r>
          <w:rPr>
            <w:noProof/>
            <w:webHidden/>
          </w:rPr>
          <w:fldChar w:fldCharType="end"/>
        </w:r>
      </w:hyperlink>
    </w:p>
    <w:p w:rsidR="00B96893" w:rsidRDefault="00A202AE">
      <w:pPr>
        <w:pStyle w:val="Spistreci2"/>
        <w:tabs>
          <w:tab w:val="right" w:leader="dot" w:pos="9350"/>
        </w:tabs>
        <w:rPr>
          <w:rFonts w:asciiTheme="minorHAnsi" w:eastAsiaTheme="minorEastAsia" w:hAnsiTheme="minorHAnsi" w:cstheme="minorBidi"/>
          <w:b w:val="0"/>
          <w:bCs w:val="0"/>
          <w:noProof/>
          <w:lang w:val="pl-PL" w:eastAsia="pl-PL" w:bidi="ar-SA"/>
        </w:rPr>
      </w:pPr>
      <w:hyperlink w:anchor="_Toc424814534" w:history="1">
        <w:r w:rsidR="00B96893" w:rsidRPr="007C7A3E">
          <w:rPr>
            <w:rStyle w:val="Hipercze"/>
            <w:noProof/>
            <w:lang w:val="pl-PL"/>
          </w:rPr>
          <w:t>3.5. Charakterystyka istniejących obiektów oczyszczalni</w:t>
        </w:r>
        <w:r w:rsidR="00B96893">
          <w:rPr>
            <w:noProof/>
            <w:webHidden/>
          </w:rPr>
          <w:tab/>
        </w:r>
        <w:r>
          <w:rPr>
            <w:noProof/>
            <w:webHidden/>
          </w:rPr>
          <w:fldChar w:fldCharType="begin"/>
        </w:r>
        <w:r w:rsidR="00B96893">
          <w:rPr>
            <w:noProof/>
            <w:webHidden/>
          </w:rPr>
          <w:instrText xml:space="preserve"> PAGEREF _Toc424814534 \h </w:instrText>
        </w:r>
        <w:r>
          <w:rPr>
            <w:noProof/>
            <w:webHidden/>
          </w:rPr>
        </w:r>
        <w:r>
          <w:rPr>
            <w:noProof/>
            <w:webHidden/>
          </w:rPr>
          <w:fldChar w:fldCharType="separate"/>
        </w:r>
        <w:r w:rsidR="00B96893">
          <w:rPr>
            <w:noProof/>
            <w:webHidden/>
          </w:rPr>
          <w:t>10</w:t>
        </w:r>
        <w:r>
          <w:rPr>
            <w:noProof/>
            <w:webHidden/>
          </w:rPr>
          <w:fldChar w:fldCharType="end"/>
        </w:r>
      </w:hyperlink>
    </w:p>
    <w:p w:rsidR="00B96893" w:rsidRDefault="00A202AE">
      <w:pPr>
        <w:pStyle w:val="Spistreci3"/>
        <w:tabs>
          <w:tab w:val="right" w:leader="dot" w:pos="9350"/>
        </w:tabs>
        <w:rPr>
          <w:rFonts w:asciiTheme="minorHAnsi" w:eastAsiaTheme="minorEastAsia" w:hAnsiTheme="minorHAnsi" w:cstheme="minorBidi"/>
          <w:noProof/>
          <w:sz w:val="22"/>
          <w:szCs w:val="22"/>
          <w:lang w:val="pl-PL" w:eastAsia="pl-PL" w:bidi="ar-SA"/>
        </w:rPr>
      </w:pPr>
      <w:hyperlink w:anchor="_Toc424814535" w:history="1">
        <w:r w:rsidR="00B96893" w:rsidRPr="007C7A3E">
          <w:rPr>
            <w:rStyle w:val="Hipercze"/>
            <w:noProof/>
            <w:lang w:val="pl-PL"/>
          </w:rPr>
          <w:t>3.5.1. Budynek kraty</w:t>
        </w:r>
        <w:r w:rsidR="00B96893">
          <w:rPr>
            <w:noProof/>
            <w:webHidden/>
          </w:rPr>
          <w:tab/>
        </w:r>
        <w:r>
          <w:rPr>
            <w:noProof/>
            <w:webHidden/>
          </w:rPr>
          <w:fldChar w:fldCharType="begin"/>
        </w:r>
        <w:r w:rsidR="00B96893">
          <w:rPr>
            <w:noProof/>
            <w:webHidden/>
          </w:rPr>
          <w:instrText xml:space="preserve"> PAGEREF _Toc424814535 \h </w:instrText>
        </w:r>
        <w:r>
          <w:rPr>
            <w:noProof/>
            <w:webHidden/>
          </w:rPr>
        </w:r>
        <w:r>
          <w:rPr>
            <w:noProof/>
            <w:webHidden/>
          </w:rPr>
          <w:fldChar w:fldCharType="separate"/>
        </w:r>
        <w:r w:rsidR="00B96893">
          <w:rPr>
            <w:noProof/>
            <w:webHidden/>
          </w:rPr>
          <w:t>10</w:t>
        </w:r>
        <w:r>
          <w:rPr>
            <w:noProof/>
            <w:webHidden/>
          </w:rPr>
          <w:fldChar w:fldCharType="end"/>
        </w:r>
      </w:hyperlink>
    </w:p>
    <w:p w:rsidR="00B96893" w:rsidRDefault="00A202AE">
      <w:pPr>
        <w:pStyle w:val="Spistreci3"/>
        <w:tabs>
          <w:tab w:val="right" w:leader="dot" w:pos="9350"/>
        </w:tabs>
        <w:rPr>
          <w:rFonts w:asciiTheme="minorHAnsi" w:eastAsiaTheme="minorEastAsia" w:hAnsiTheme="minorHAnsi" w:cstheme="minorBidi"/>
          <w:noProof/>
          <w:sz w:val="22"/>
          <w:szCs w:val="22"/>
          <w:lang w:val="pl-PL" w:eastAsia="pl-PL" w:bidi="ar-SA"/>
        </w:rPr>
      </w:pPr>
      <w:hyperlink w:anchor="_Toc424814536" w:history="1">
        <w:r w:rsidR="00B96893" w:rsidRPr="007C7A3E">
          <w:rPr>
            <w:rStyle w:val="Hipercze"/>
            <w:noProof/>
            <w:lang w:val="pl-PL"/>
          </w:rPr>
          <w:t>3.5.2. Piaskownik poziomy</w:t>
        </w:r>
        <w:r w:rsidR="00B96893">
          <w:rPr>
            <w:noProof/>
            <w:webHidden/>
          </w:rPr>
          <w:tab/>
        </w:r>
        <w:r>
          <w:rPr>
            <w:noProof/>
            <w:webHidden/>
          </w:rPr>
          <w:fldChar w:fldCharType="begin"/>
        </w:r>
        <w:r w:rsidR="00B96893">
          <w:rPr>
            <w:noProof/>
            <w:webHidden/>
          </w:rPr>
          <w:instrText xml:space="preserve"> PAGEREF _Toc424814536 \h </w:instrText>
        </w:r>
        <w:r>
          <w:rPr>
            <w:noProof/>
            <w:webHidden/>
          </w:rPr>
        </w:r>
        <w:r>
          <w:rPr>
            <w:noProof/>
            <w:webHidden/>
          </w:rPr>
          <w:fldChar w:fldCharType="separate"/>
        </w:r>
        <w:r w:rsidR="00B96893">
          <w:rPr>
            <w:noProof/>
            <w:webHidden/>
          </w:rPr>
          <w:t>11</w:t>
        </w:r>
        <w:r>
          <w:rPr>
            <w:noProof/>
            <w:webHidden/>
          </w:rPr>
          <w:fldChar w:fldCharType="end"/>
        </w:r>
      </w:hyperlink>
    </w:p>
    <w:p w:rsidR="00B96893" w:rsidRDefault="00A202AE">
      <w:pPr>
        <w:pStyle w:val="Spistreci3"/>
        <w:tabs>
          <w:tab w:val="right" w:leader="dot" w:pos="9350"/>
        </w:tabs>
        <w:rPr>
          <w:rFonts w:asciiTheme="minorHAnsi" w:eastAsiaTheme="minorEastAsia" w:hAnsiTheme="minorHAnsi" w:cstheme="minorBidi"/>
          <w:noProof/>
          <w:sz w:val="22"/>
          <w:szCs w:val="22"/>
          <w:lang w:val="pl-PL" w:eastAsia="pl-PL" w:bidi="ar-SA"/>
        </w:rPr>
      </w:pPr>
      <w:hyperlink w:anchor="_Toc424814537" w:history="1">
        <w:r w:rsidR="00B96893" w:rsidRPr="007C7A3E">
          <w:rPr>
            <w:rStyle w:val="Hipercze"/>
            <w:noProof/>
            <w:lang w:val="pl-PL"/>
          </w:rPr>
          <w:t>3.5.3. Reaktor biologiczny</w:t>
        </w:r>
        <w:r w:rsidR="00B96893">
          <w:rPr>
            <w:noProof/>
            <w:webHidden/>
          </w:rPr>
          <w:tab/>
        </w:r>
        <w:r>
          <w:rPr>
            <w:noProof/>
            <w:webHidden/>
          </w:rPr>
          <w:fldChar w:fldCharType="begin"/>
        </w:r>
        <w:r w:rsidR="00B96893">
          <w:rPr>
            <w:noProof/>
            <w:webHidden/>
          </w:rPr>
          <w:instrText xml:space="preserve"> PAGEREF _Toc424814537 \h </w:instrText>
        </w:r>
        <w:r>
          <w:rPr>
            <w:noProof/>
            <w:webHidden/>
          </w:rPr>
        </w:r>
        <w:r>
          <w:rPr>
            <w:noProof/>
            <w:webHidden/>
          </w:rPr>
          <w:fldChar w:fldCharType="separate"/>
        </w:r>
        <w:r w:rsidR="00B96893">
          <w:rPr>
            <w:noProof/>
            <w:webHidden/>
          </w:rPr>
          <w:t>11</w:t>
        </w:r>
        <w:r>
          <w:rPr>
            <w:noProof/>
            <w:webHidden/>
          </w:rPr>
          <w:fldChar w:fldCharType="end"/>
        </w:r>
      </w:hyperlink>
    </w:p>
    <w:p w:rsidR="00B96893" w:rsidRDefault="00A202AE">
      <w:pPr>
        <w:pStyle w:val="Spistreci3"/>
        <w:tabs>
          <w:tab w:val="right" w:leader="dot" w:pos="9350"/>
        </w:tabs>
        <w:rPr>
          <w:rFonts w:asciiTheme="minorHAnsi" w:eastAsiaTheme="minorEastAsia" w:hAnsiTheme="minorHAnsi" w:cstheme="minorBidi"/>
          <w:noProof/>
          <w:sz w:val="22"/>
          <w:szCs w:val="22"/>
          <w:lang w:val="pl-PL" w:eastAsia="pl-PL" w:bidi="ar-SA"/>
        </w:rPr>
      </w:pPr>
      <w:hyperlink w:anchor="_Toc424814538" w:history="1">
        <w:r w:rsidR="00B96893" w:rsidRPr="007C7A3E">
          <w:rPr>
            <w:rStyle w:val="Hipercze"/>
            <w:noProof/>
            <w:lang w:val="pl-PL"/>
          </w:rPr>
          <w:t>3.5.4. Stacja dmuchaw</w:t>
        </w:r>
        <w:r w:rsidR="00B96893">
          <w:rPr>
            <w:noProof/>
            <w:webHidden/>
          </w:rPr>
          <w:tab/>
        </w:r>
        <w:r>
          <w:rPr>
            <w:noProof/>
            <w:webHidden/>
          </w:rPr>
          <w:fldChar w:fldCharType="begin"/>
        </w:r>
        <w:r w:rsidR="00B96893">
          <w:rPr>
            <w:noProof/>
            <w:webHidden/>
          </w:rPr>
          <w:instrText xml:space="preserve"> PAGEREF _Toc424814538 \h </w:instrText>
        </w:r>
        <w:r>
          <w:rPr>
            <w:noProof/>
            <w:webHidden/>
          </w:rPr>
        </w:r>
        <w:r>
          <w:rPr>
            <w:noProof/>
            <w:webHidden/>
          </w:rPr>
          <w:fldChar w:fldCharType="separate"/>
        </w:r>
        <w:r w:rsidR="00B96893">
          <w:rPr>
            <w:noProof/>
            <w:webHidden/>
          </w:rPr>
          <w:t>15</w:t>
        </w:r>
        <w:r>
          <w:rPr>
            <w:noProof/>
            <w:webHidden/>
          </w:rPr>
          <w:fldChar w:fldCharType="end"/>
        </w:r>
      </w:hyperlink>
    </w:p>
    <w:p w:rsidR="00B96893" w:rsidRDefault="00A202AE">
      <w:pPr>
        <w:pStyle w:val="Spistreci3"/>
        <w:tabs>
          <w:tab w:val="right" w:leader="dot" w:pos="9350"/>
        </w:tabs>
        <w:rPr>
          <w:rFonts w:asciiTheme="minorHAnsi" w:eastAsiaTheme="minorEastAsia" w:hAnsiTheme="minorHAnsi" w:cstheme="minorBidi"/>
          <w:noProof/>
          <w:sz w:val="22"/>
          <w:szCs w:val="22"/>
          <w:lang w:val="pl-PL" w:eastAsia="pl-PL" w:bidi="ar-SA"/>
        </w:rPr>
      </w:pPr>
      <w:hyperlink w:anchor="_Toc424814539" w:history="1">
        <w:r w:rsidR="00B96893" w:rsidRPr="007C7A3E">
          <w:rPr>
            <w:rStyle w:val="Hipercze"/>
            <w:noProof/>
            <w:lang w:val="pl-PL"/>
          </w:rPr>
          <w:t>3.5.5. Pomiar natężenia przepływu ścieków oczyszczonych</w:t>
        </w:r>
        <w:r w:rsidR="00B96893">
          <w:rPr>
            <w:noProof/>
            <w:webHidden/>
          </w:rPr>
          <w:tab/>
        </w:r>
        <w:r>
          <w:rPr>
            <w:noProof/>
            <w:webHidden/>
          </w:rPr>
          <w:fldChar w:fldCharType="begin"/>
        </w:r>
        <w:r w:rsidR="00B96893">
          <w:rPr>
            <w:noProof/>
            <w:webHidden/>
          </w:rPr>
          <w:instrText xml:space="preserve"> PAGEREF _Toc424814539 \h </w:instrText>
        </w:r>
        <w:r>
          <w:rPr>
            <w:noProof/>
            <w:webHidden/>
          </w:rPr>
        </w:r>
        <w:r>
          <w:rPr>
            <w:noProof/>
            <w:webHidden/>
          </w:rPr>
          <w:fldChar w:fldCharType="separate"/>
        </w:r>
        <w:r w:rsidR="00B96893">
          <w:rPr>
            <w:noProof/>
            <w:webHidden/>
          </w:rPr>
          <w:t>15</w:t>
        </w:r>
        <w:r>
          <w:rPr>
            <w:noProof/>
            <w:webHidden/>
          </w:rPr>
          <w:fldChar w:fldCharType="end"/>
        </w:r>
      </w:hyperlink>
    </w:p>
    <w:p w:rsidR="00B96893" w:rsidRDefault="00A202AE">
      <w:pPr>
        <w:pStyle w:val="Spistreci3"/>
        <w:tabs>
          <w:tab w:val="right" w:leader="dot" w:pos="9350"/>
        </w:tabs>
        <w:rPr>
          <w:rFonts w:asciiTheme="minorHAnsi" w:eastAsiaTheme="minorEastAsia" w:hAnsiTheme="minorHAnsi" w:cstheme="minorBidi"/>
          <w:noProof/>
          <w:sz w:val="22"/>
          <w:szCs w:val="22"/>
          <w:lang w:val="pl-PL" w:eastAsia="pl-PL" w:bidi="ar-SA"/>
        </w:rPr>
      </w:pPr>
      <w:hyperlink w:anchor="_Toc424814540" w:history="1">
        <w:r w:rsidR="00B96893" w:rsidRPr="007C7A3E">
          <w:rPr>
            <w:rStyle w:val="Hipercze"/>
            <w:noProof/>
            <w:lang w:val="pl-PL"/>
          </w:rPr>
          <w:t>3.5.6. Prasa filtracyjna</w:t>
        </w:r>
        <w:r w:rsidR="00B96893">
          <w:rPr>
            <w:noProof/>
            <w:webHidden/>
          </w:rPr>
          <w:tab/>
        </w:r>
        <w:r>
          <w:rPr>
            <w:noProof/>
            <w:webHidden/>
          </w:rPr>
          <w:fldChar w:fldCharType="begin"/>
        </w:r>
        <w:r w:rsidR="00B96893">
          <w:rPr>
            <w:noProof/>
            <w:webHidden/>
          </w:rPr>
          <w:instrText xml:space="preserve"> PAGEREF _Toc424814540 \h </w:instrText>
        </w:r>
        <w:r>
          <w:rPr>
            <w:noProof/>
            <w:webHidden/>
          </w:rPr>
        </w:r>
        <w:r>
          <w:rPr>
            <w:noProof/>
            <w:webHidden/>
          </w:rPr>
          <w:fldChar w:fldCharType="separate"/>
        </w:r>
        <w:r w:rsidR="00B96893">
          <w:rPr>
            <w:noProof/>
            <w:webHidden/>
          </w:rPr>
          <w:t>16</w:t>
        </w:r>
        <w:r>
          <w:rPr>
            <w:noProof/>
            <w:webHidden/>
          </w:rPr>
          <w:fldChar w:fldCharType="end"/>
        </w:r>
      </w:hyperlink>
    </w:p>
    <w:p w:rsidR="00B96893" w:rsidRDefault="00A202AE">
      <w:pPr>
        <w:pStyle w:val="Spistreci3"/>
        <w:tabs>
          <w:tab w:val="right" w:leader="dot" w:pos="9350"/>
        </w:tabs>
        <w:rPr>
          <w:rFonts w:asciiTheme="minorHAnsi" w:eastAsiaTheme="minorEastAsia" w:hAnsiTheme="minorHAnsi" w:cstheme="minorBidi"/>
          <w:noProof/>
          <w:sz w:val="22"/>
          <w:szCs w:val="22"/>
          <w:lang w:val="pl-PL" w:eastAsia="pl-PL" w:bidi="ar-SA"/>
        </w:rPr>
      </w:pPr>
      <w:hyperlink w:anchor="_Toc424814541" w:history="1">
        <w:r w:rsidR="00B96893" w:rsidRPr="007C7A3E">
          <w:rPr>
            <w:rStyle w:val="Hipercze"/>
            <w:noProof/>
            <w:lang w:val="pl-PL"/>
          </w:rPr>
          <w:t>3.5.7. Pompownia odcieków</w:t>
        </w:r>
        <w:r w:rsidR="00B96893">
          <w:rPr>
            <w:noProof/>
            <w:webHidden/>
          </w:rPr>
          <w:tab/>
        </w:r>
        <w:r>
          <w:rPr>
            <w:noProof/>
            <w:webHidden/>
          </w:rPr>
          <w:fldChar w:fldCharType="begin"/>
        </w:r>
        <w:r w:rsidR="00B96893">
          <w:rPr>
            <w:noProof/>
            <w:webHidden/>
          </w:rPr>
          <w:instrText xml:space="preserve"> PAGEREF _Toc424814541 \h </w:instrText>
        </w:r>
        <w:r>
          <w:rPr>
            <w:noProof/>
            <w:webHidden/>
          </w:rPr>
        </w:r>
        <w:r>
          <w:rPr>
            <w:noProof/>
            <w:webHidden/>
          </w:rPr>
          <w:fldChar w:fldCharType="separate"/>
        </w:r>
        <w:r w:rsidR="00B96893">
          <w:rPr>
            <w:noProof/>
            <w:webHidden/>
          </w:rPr>
          <w:t>16</w:t>
        </w:r>
        <w:r>
          <w:rPr>
            <w:noProof/>
            <w:webHidden/>
          </w:rPr>
          <w:fldChar w:fldCharType="end"/>
        </w:r>
      </w:hyperlink>
    </w:p>
    <w:p w:rsidR="00B96893" w:rsidRDefault="00A202AE">
      <w:pPr>
        <w:pStyle w:val="Spistreci3"/>
        <w:tabs>
          <w:tab w:val="right" w:leader="dot" w:pos="9350"/>
        </w:tabs>
        <w:rPr>
          <w:rFonts w:asciiTheme="minorHAnsi" w:eastAsiaTheme="minorEastAsia" w:hAnsiTheme="minorHAnsi" w:cstheme="minorBidi"/>
          <w:noProof/>
          <w:sz w:val="22"/>
          <w:szCs w:val="22"/>
          <w:lang w:val="pl-PL" w:eastAsia="pl-PL" w:bidi="ar-SA"/>
        </w:rPr>
      </w:pPr>
      <w:hyperlink w:anchor="_Toc424814542" w:history="1">
        <w:r w:rsidR="00B96893" w:rsidRPr="007C7A3E">
          <w:rPr>
            <w:rStyle w:val="Hipercze"/>
            <w:noProof/>
            <w:lang w:val="pl-PL"/>
          </w:rPr>
          <w:t>3.5.8. Stacja magazynowania i dozowania PIX-u wyłączona z eksploatacji</w:t>
        </w:r>
        <w:r w:rsidR="00B96893">
          <w:rPr>
            <w:noProof/>
            <w:webHidden/>
          </w:rPr>
          <w:tab/>
        </w:r>
        <w:r>
          <w:rPr>
            <w:noProof/>
            <w:webHidden/>
          </w:rPr>
          <w:fldChar w:fldCharType="begin"/>
        </w:r>
        <w:r w:rsidR="00B96893">
          <w:rPr>
            <w:noProof/>
            <w:webHidden/>
          </w:rPr>
          <w:instrText xml:space="preserve"> PAGEREF _Toc424814542 \h </w:instrText>
        </w:r>
        <w:r>
          <w:rPr>
            <w:noProof/>
            <w:webHidden/>
          </w:rPr>
        </w:r>
        <w:r>
          <w:rPr>
            <w:noProof/>
            <w:webHidden/>
          </w:rPr>
          <w:fldChar w:fldCharType="separate"/>
        </w:r>
        <w:r w:rsidR="00B96893">
          <w:rPr>
            <w:noProof/>
            <w:webHidden/>
          </w:rPr>
          <w:t>17</w:t>
        </w:r>
        <w:r>
          <w:rPr>
            <w:noProof/>
            <w:webHidden/>
          </w:rPr>
          <w:fldChar w:fldCharType="end"/>
        </w:r>
      </w:hyperlink>
    </w:p>
    <w:p w:rsidR="00B96893" w:rsidRDefault="00A202AE">
      <w:pPr>
        <w:pStyle w:val="Spistreci3"/>
        <w:tabs>
          <w:tab w:val="right" w:leader="dot" w:pos="9350"/>
        </w:tabs>
        <w:rPr>
          <w:rFonts w:asciiTheme="minorHAnsi" w:eastAsiaTheme="minorEastAsia" w:hAnsiTheme="minorHAnsi" w:cstheme="minorBidi"/>
          <w:noProof/>
          <w:sz w:val="22"/>
          <w:szCs w:val="22"/>
          <w:lang w:val="pl-PL" w:eastAsia="pl-PL" w:bidi="ar-SA"/>
        </w:rPr>
      </w:pPr>
      <w:hyperlink w:anchor="_Toc424814543" w:history="1">
        <w:r w:rsidR="00B96893" w:rsidRPr="007C7A3E">
          <w:rPr>
            <w:rStyle w:val="Hipercze"/>
            <w:noProof/>
            <w:lang w:val="pl-PL"/>
          </w:rPr>
          <w:t>3.5.8. Reaktor chemiczny</w:t>
        </w:r>
        <w:r w:rsidR="00B96893">
          <w:rPr>
            <w:noProof/>
            <w:webHidden/>
          </w:rPr>
          <w:tab/>
        </w:r>
        <w:r>
          <w:rPr>
            <w:noProof/>
            <w:webHidden/>
          </w:rPr>
          <w:fldChar w:fldCharType="begin"/>
        </w:r>
        <w:r w:rsidR="00B96893">
          <w:rPr>
            <w:noProof/>
            <w:webHidden/>
          </w:rPr>
          <w:instrText xml:space="preserve"> PAGEREF _Toc424814543 \h </w:instrText>
        </w:r>
        <w:r>
          <w:rPr>
            <w:noProof/>
            <w:webHidden/>
          </w:rPr>
        </w:r>
        <w:r>
          <w:rPr>
            <w:noProof/>
            <w:webHidden/>
          </w:rPr>
          <w:fldChar w:fldCharType="separate"/>
        </w:r>
        <w:r w:rsidR="00B96893">
          <w:rPr>
            <w:noProof/>
            <w:webHidden/>
          </w:rPr>
          <w:t>17</w:t>
        </w:r>
        <w:r>
          <w:rPr>
            <w:noProof/>
            <w:webHidden/>
          </w:rPr>
          <w:fldChar w:fldCharType="end"/>
        </w:r>
      </w:hyperlink>
    </w:p>
    <w:p w:rsidR="00B96893" w:rsidRDefault="00A202AE">
      <w:pPr>
        <w:pStyle w:val="Spistreci3"/>
        <w:tabs>
          <w:tab w:val="right" w:leader="dot" w:pos="9350"/>
        </w:tabs>
        <w:rPr>
          <w:rFonts w:asciiTheme="minorHAnsi" w:eastAsiaTheme="minorEastAsia" w:hAnsiTheme="minorHAnsi" w:cstheme="minorBidi"/>
          <w:noProof/>
          <w:sz w:val="22"/>
          <w:szCs w:val="22"/>
          <w:lang w:val="pl-PL" w:eastAsia="pl-PL" w:bidi="ar-SA"/>
        </w:rPr>
      </w:pPr>
      <w:hyperlink w:anchor="_Toc424814544" w:history="1">
        <w:r w:rsidR="00B96893" w:rsidRPr="007C7A3E">
          <w:rPr>
            <w:rStyle w:val="Hipercze"/>
            <w:noProof/>
            <w:lang w:val="pl-PL"/>
          </w:rPr>
          <w:t>3.5.9. Poletka ociekowe</w:t>
        </w:r>
        <w:r w:rsidR="00B96893">
          <w:rPr>
            <w:noProof/>
            <w:webHidden/>
          </w:rPr>
          <w:tab/>
        </w:r>
        <w:r>
          <w:rPr>
            <w:noProof/>
            <w:webHidden/>
          </w:rPr>
          <w:fldChar w:fldCharType="begin"/>
        </w:r>
        <w:r w:rsidR="00B96893">
          <w:rPr>
            <w:noProof/>
            <w:webHidden/>
          </w:rPr>
          <w:instrText xml:space="preserve"> PAGEREF _Toc424814544 \h </w:instrText>
        </w:r>
        <w:r>
          <w:rPr>
            <w:noProof/>
            <w:webHidden/>
          </w:rPr>
        </w:r>
        <w:r>
          <w:rPr>
            <w:noProof/>
            <w:webHidden/>
          </w:rPr>
          <w:fldChar w:fldCharType="separate"/>
        </w:r>
        <w:r w:rsidR="00B96893">
          <w:rPr>
            <w:noProof/>
            <w:webHidden/>
          </w:rPr>
          <w:t>18</w:t>
        </w:r>
        <w:r>
          <w:rPr>
            <w:noProof/>
            <w:webHidden/>
          </w:rPr>
          <w:fldChar w:fldCharType="end"/>
        </w:r>
      </w:hyperlink>
    </w:p>
    <w:p w:rsidR="00B96893" w:rsidRDefault="00A202AE">
      <w:pPr>
        <w:pStyle w:val="Spistreci3"/>
        <w:tabs>
          <w:tab w:val="right" w:leader="dot" w:pos="9350"/>
        </w:tabs>
        <w:rPr>
          <w:rFonts w:asciiTheme="minorHAnsi" w:eastAsiaTheme="minorEastAsia" w:hAnsiTheme="minorHAnsi" w:cstheme="minorBidi"/>
          <w:noProof/>
          <w:sz w:val="22"/>
          <w:szCs w:val="22"/>
          <w:lang w:val="pl-PL" w:eastAsia="pl-PL" w:bidi="ar-SA"/>
        </w:rPr>
      </w:pPr>
      <w:hyperlink w:anchor="_Toc424814545" w:history="1">
        <w:r w:rsidR="00B96893" w:rsidRPr="007C7A3E">
          <w:rPr>
            <w:rStyle w:val="Hipercze"/>
            <w:noProof/>
            <w:lang w:val="pl-PL"/>
          </w:rPr>
          <w:t>3.5.10. Mogilnik</w:t>
        </w:r>
        <w:r w:rsidR="00B96893">
          <w:rPr>
            <w:noProof/>
            <w:webHidden/>
          </w:rPr>
          <w:tab/>
        </w:r>
        <w:r>
          <w:rPr>
            <w:noProof/>
            <w:webHidden/>
          </w:rPr>
          <w:fldChar w:fldCharType="begin"/>
        </w:r>
        <w:r w:rsidR="00B96893">
          <w:rPr>
            <w:noProof/>
            <w:webHidden/>
          </w:rPr>
          <w:instrText xml:space="preserve"> PAGEREF _Toc424814545 \h </w:instrText>
        </w:r>
        <w:r>
          <w:rPr>
            <w:noProof/>
            <w:webHidden/>
          </w:rPr>
        </w:r>
        <w:r>
          <w:rPr>
            <w:noProof/>
            <w:webHidden/>
          </w:rPr>
          <w:fldChar w:fldCharType="separate"/>
        </w:r>
        <w:r w:rsidR="00B96893">
          <w:rPr>
            <w:noProof/>
            <w:webHidden/>
          </w:rPr>
          <w:t>18</w:t>
        </w:r>
        <w:r>
          <w:rPr>
            <w:noProof/>
            <w:webHidden/>
          </w:rPr>
          <w:fldChar w:fldCharType="end"/>
        </w:r>
      </w:hyperlink>
    </w:p>
    <w:p w:rsidR="00B96893" w:rsidRDefault="00A202AE">
      <w:pPr>
        <w:pStyle w:val="Spistreci1"/>
        <w:tabs>
          <w:tab w:val="right" w:leader="dot" w:pos="9350"/>
        </w:tabs>
        <w:rPr>
          <w:rFonts w:asciiTheme="minorHAnsi" w:eastAsiaTheme="minorEastAsia" w:hAnsiTheme="minorHAnsi" w:cstheme="minorBidi"/>
          <w:b w:val="0"/>
          <w:bCs w:val="0"/>
          <w:i w:val="0"/>
          <w:iCs w:val="0"/>
          <w:noProof/>
          <w:sz w:val="22"/>
          <w:szCs w:val="22"/>
          <w:lang w:val="pl-PL" w:eastAsia="pl-PL" w:bidi="ar-SA"/>
        </w:rPr>
      </w:pPr>
      <w:hyperlink w:anchor="_Toc424814546" w:history="1">
        <w:r w:rsidR="00B96893" w:rsidRPr="007C7A3E">
          <w:rPr>
            <w:rStyle w:val="Hipercze"/>
            <w:noProof/>
            <w:lang w:val="pl-PL"/>
          </w:rPr>
          <w:t>4. KONCEPCJA MODERNIZACJI</w:t>
        </w:r>
        <w:r w:rsidR="00B96893">
          <w:rPr>
            <w:noProof/>
            <w:webHidden/>
          </w:rPr>
          <w:tab/>
        </w:r>
        <w:r>
          <w:rPr>
            <w:noProof/>
            <w:webHidden/>
          </w:rPr>
          <w:fldChar w:fldCharType="begin"/>
        </w:r>
        <w:r w:rsidR="00B96893">
          <w:rPr>
            <w:noProof/>
            <w:webHidden/>
          </w:rPr>
          <w:instrText xml:space="preserve"> PAGEREF _Toc424814546 \h </w:instrText>
        </w:r>
        <w:r>
          <w:rPr>
            <w:noProof/>
            <w:webHidden/>
          </w:rPr>
        </w:r>
        <w:r>
          <w:rPr>
            <w:noProof/>
            <w:webHidden/>
          </w:rPr>
          <w:fldChar w:fldCharType="separate"/>
        </w:r>
        <w:r w:rsidR="00B96893">
          <w:rPr>
            <w:noProof/>
            <w:webHidden/>
          </w:rPr>
          <w:t>19</w:t>
        </w:r>
        <w:r>
          <w:rPr>
            <w:noProof/>
            <w:webHidden/>
          </w:rPr>
          <w:fldChar w:fldCharType="end"/>
        </w:r>
      </w:hyperlink>
    </w:p>
    <w:p w:rsidR="00B96893" w:rsidRDefault="00A202AE">
      <w:pPr>
        <w:pStyle w:val="Spistreci2"/>
        <w:tabs>
          <w:tab w:val="right" w:leader="dot" w:pos="9350"/>
        </w:tabs>
        <w:rPr>
          <w:rFonts w:asciiTheme="minorHAnsi" w:eastAsiaTheme="minorEastAsia" w:hAnsiTheme="minorHAnsi" w:cstheme="minorBidi"/>
          <w:b w:val="0"/>
          <w:bCs w:val="0"/>
          <w:noProof/>
          <w:lang w:val="pl-PL" w:eastAsia="pl-PL" w:bidi="ar-SA"/>
        </w:rPr>
      </w:pPr>
      <w:hyperlink w:anchor="_Toc424814547" w:history="1">
        <w:r w:rsidR="00B96893" w:rsidRPr="007C7A3E">
          <w:rPr>
            <w:rStyle w:val="Hipercze"/>
            <w:noProof/>
            <w:lang w:val="pl-PL"/>
          </w:rPr>
          <w:t>4.1. Ocena aktualnej pracy oczyszczalni</w:t>
        </w:r>
        <w:r w:rsidR="00B96893">
          <w:rPr>
            <w:noProof/>
            <w:webHidden/>
          </w:rPr>
          <w:tab/>
        </w:r>
        <w:r>
          <w:rPr>
            <w:noProof/>
            <w:webHidden/>
          </w:rPr>
          <w:fldChar w:fldCharType="begin"/>
        </w:r>
        <w:r w:rsidR="00B96893">
          <w:rPr>
            <w:noProof/>
            <w:webHidden/>
          </w:rPr>
          <w:instrText xml:space="preserve"> PAGEREF _Toc424814547 \h </w:instrText>
        </w:r>
        <w:r>
          <w:rPr>
            <w:noProof/>
            <w:webHidden/>
          </w:rPr>
        </w:r>
        <w:r>
          <w:rPr>
            <w:noProof/>
            <w:webHidden/>
          </w:rPr>
          <w:fldChar w:fldCharType="separate"/>
        </w:r>
        <w:r w:rsidR="00B96893">
          <w:rPr>
            <w:noProof/>
            <w:webHidden/>
          </w:rPr>
          <w:t>19</w:t>
        </w:r>
        <w:r>
          <w:rPr>
            <w:noProof/>
            <w:webHidden/>
          </w:rPr>
          <w:fldChar w:fldCharType="end"/>
        </w:r>
      </w:hyperlink>
    </w:p>
    <w:p w:rsidR="00B96893" w:rsidRDefault="00A202AE">
      <w:pPr>
        <w:pStyle w:val="Spistreci2"/>
        <w:tabs>
          <w:tab w:val="right" w:leader="dot" w:pos="9350"/>
        </w:tabs>
        <w:rPr>
          <w:rFonts w:asciiTheme="minorHAnsi" w:eastAsiaTheme="minorEastAsia" w:hAnsiTheme="minorHAnsi" w:cstheme="minorBidi"/>
          <w:b w:val="0"/>
          <w:bCs w:val="0"/>
          <w:noProof/>
          <w:lang w:val="pl-PL" w:eastAsia="pl-PL" w:bidi="ar-SA"/>
        </w:rPr>
      </w:pPr>
      <w:hyperlink w:anchor="_Toc424814548" w:history="1">
        <w:r w:rsidR="00B96893" w:rsidRPr="007C7A3E">
          <w:rPr>
            <w:rStyle w:val="Hipercze"/>
            <w:noProof/>
            <w:lang w:val="pl-PL"/>
          </w:rPr>
          <w:t>4.2. Analiza ilości ścieków i ładunków zanieczyszczeń</w:t>
        </w:r>
        <w:r w:rsidR="00B96893">
          <w:rPr>
            <w:noProof/>
            <w:webHidden/>
          </w:rPr>
          <w:tab/>
        </w:r>
        <w:r>
          <w:rPr>
            <w:noProof/>
            <w:webHidden/>
          </w:rPr>
          <w:fldChar w:fldCharType="begin"/>
        </w:r>
        <w:r w:rsidR="00B96893">
          <w:rPr>
            <w:noProof/>
            <w:webHidden/>
          </w:rPr>
          <w:instrText xml:space="preserve"> PAGEREF _Toc424814548 \h </w:instrText>
        </w:r>
        <w:r>
          <w:rPr>
            <w:noProof/>
            <w:webHidden/>
          </w:rPr>
        </w:r>
        <w:r>
          <w:rPr>
            <w:noProof/>
            <w:webHidden/>
          </w:rPr>
          <w:fldChar w:fldCharType="separate"/>
        </w:r>
        <w:r w:rsidR="00B96893">
          <w:rPr>
            <w:noProof/>
            <w:webHidden/>
          </w:rPr>
          <w:t>20</w:t>
        </w:r>
        <w:r>
          <w:rPr>
            <w:noProof/>
            <w:webHidden/>
          </w:rPr>
          <w:fldChar w:fldCharType="end"/>
        </w:r>
      </w:hyperlink>
    </w:p>
    <w:p w:rsidR="00B96893" w:rsidRDefault="00A202AE">
      <w:pPr>
        <w:pStyle w:val="Spistreci2"/>
        <w:tabs>
          <w:tab w:val="right" w:leader="dot" w:pos="9350"/>
        </w:tabs>
        <w:rPr>
          <w:rFonts w:asciiTheme="minorHAnsi" w:eastAsiaTheme="minorEastAsia" w:hAnsiTheme="minorHAnsi" w:cstheme="minorBidi"/>
          <w:b w:val="0"/>
          <w:bCs w:val="0"/>
          <w:noProof/>
          <w:lang w:val="pl-PL" w:eastAsia="pl-PL" w:bidi="ar-SA"/>
        </w:rPr>
      </w:pPr>
      <w:hyperlink w:anchor="_Toc424814549" w:history="1">
        <w:r w:rsidR="00B96893" w:rsidRPr="007C7A3E">
          <w:rPr>
            <w:rStyle w:val="Hipercze"/>
            <w:noProof/>
            <w:lang w:val="pl-PL"/>
          </w:rPr>
          <w:t>4.3. Kryteria i warunki doboru koncepcji</w:t>
        </w:r>
        <w:r w:rsidR="00B96893">
          <w:rPr>
            <w:noProof/>
            <w:webHidden/>
          </w:rPr>
          <w:tab/>
        </w:r>
        <w:r>
          <w:rPr>
            <w:noProof/>
            <w:webHidden/>
          </w:rPr>
          <w:fldChar w:fldCharType="begin"/>
        </w:r>
        <w:r w:rsidR="00B96893">
          <w:rPr>
            <w:noProof/>
            <w:webHidden/>
          </w:rPr>
          <w:instrText xml:space="preserve"> PAGEREF _Toc424814549 \h </w:instrText>
        </w:r>
        <w:r>
          <w:rPr>
            <w:noProof/>
            <w:webHidden/>
          </w:rPr>
        </w:r>
        <w:r>
          <w:rPr>
            <w:noProof/>
            <w:webHidden/>
          </w:rPr>
          <w:fldChar w:fldCharType="separate"/>
        </w:r>
        <w:r w:rsidR="00B96893">
          <w:rPr>
            <w:noProof/>
            <w:webHidden/>
          </w:rPr>
          <w:t>24</w:t>
        </w:r>
        <w:r>
          <w:rPr>
            <w:noProof/>
            <w:webHidden/>
          </w:rPr>
          <w:fldChar w:fldCharType="end"/>
        </w:r>
      </w:hyperlink>
    </w:p>
    <w:p w:rsidR="00B96893" w:rsidRDefault="00A202AE">
      <w:pPr>
        <w:pStyle w:val="Spistreci2"/>
        <w:tabs>
          <w:tab w:val="right" w:leader="dot" w:pos="9350"/>
        </w:tabs>
        <w:rPr>
          <w:rFonts w:asciiTheme="minorHAnsi" w:eastAsiaTheme="minorEastAsia" w:hAnsiTheme="minorHAnsi" w:cstheme="minorBidi"/>
          <w:b w:val="0"/>
          <w:bCs w:val="0"/>
          <w:noProof/>
          <w:lang w:val="pl-PL" w:eastAsia="pl-PL" w:bidi="ar-SA"/>
        </w:rPr>
      </w:pPr>
      <w:hyperlink w:anchor="_Toc424814550" w:history="1">
        <w:r w:rsidR="00B96893" w:rsidRPr="007C7A3E">
          <w:rPr>
            <w:rStyle w:val="Hipercze"/>
            <w:noProof/>
            <w:lang w:val="pl-PL"/>
          </w:rPr>
          <w:t>4.4. Wymagania w zakresie jakości ścieków oczyszczonych wynikające z przewidywanych ładunków zanieczyszczeń</w:t>
        </w:r>
        <w:r w:rsidR="00B96893">
          <w:rPr>
            <w:noProof/>
            <w:webHidden/>
          </w:rPr>
          <w:tab/>
        </w:r>
        <w:r>
          <w:rPr>
            <w:noProof/>
            <w:webHidden/>
          </w:rPr>
          <w:fldChar w:fldCharType="begin"/>
        </w:r>
        <w:r w:rsidR="00B96893">
          <w:rPr>
            <w:noProof/>
            <w:webHidden/>
          </w:rPr>
          <w:instrText xml:space="preserve"> PAGEREF _Toc424814550 \h </w:instrText>
        </w:r>
        <w:r>
          <w:rPr>
            <w:noProof/>
            <w:webHidden/>
          </w:rPr>
        </w:r>
        <w:r>
          <w:rPr>
            <w:noProof/>
            <w:webHidden/>
          </w:rPr>
          <w:fldChar w:fldCharType="separate"/>
        </w:r>
        <w:r w:rsidR="00B96893">
          <w:rPr>
            <w:noProof/>
            <w:webHidden/>
          </w:rPr>
          <w:t>25</w:t>
        </w:r>
        <w:r>
          <w:rPr>
            <w:noProof/>
            <w:webHidden/>
          </w:rPr>
          <w:fldChar w:fldCharType="end"/>
        </w:r>
      </w:hyperlink>
    </w:p>
    <w:p w:rsidR="00B96893" w:rsidRDefault="00A202AE">
      <w:pPr>
        <w:pStyle w:val="Spistreci2"/>
        <w:tabs>
          <w:tab w:val="right" w:leader="dot" w:pos="9350"/>
        </w:tabs>
        <w:rPr>
          <w:rFonts w:asciiTheme="minorHAnsi" w:eastAsiaTheme="minorEastAsia" w:hAnsiTheme="minorHAnsi" w:cstheme="minorBidi"/>
          <w:b w:val="0"/>
          <w:bCs w:val="0"/>
          <w:noProof/>
          <w:lang w:val="pl-PL" w:eastAsia="pl-PL" w:bidi="ar-SA"/>
        </w:rPr>
      </w:pPr>
      <w:hyperlink w:anchor="_Toc424814551" w:history="1">
        <w:r w:rsidR="00B96893" w:rsidRPr="007C7A3E">
          <w:rPr>
            <w:rStyle w:val="Hipercze"/>
            <w:noProof/>
            <w:lang w:val="pl-PL"/>
          </w:rPr>
          <w:t>4.5. Obliczenia technologiczne wspólne dla rozważanych wariantów</w:t>
        </w:r>
        <w:r w:rsidR="00B96893">
          <w:rPr>
            <w:noProof/>
            <w:webHidden/>
          </w:rPr>
          <w:tab/>
        </w:r>
        <w:r>
          <w:rPr>
            <w:noProof/>
            <w:webHidden/>
          </w:rPr>
          <w:fldChar w:fldCharType="begin"/>
        </w:r>
        <w:r w:rsidR="00B96893">
          <w:rPr>
            <w:noProof/>
            <w:webHidden/>
          </w:rPr>
          <w:instrText xml:space="preserve"> PAGEREF _Toc424814551 \h </w:instrText>
        </w:r>
        <w:r>
          <w:rPr>
            <w:noProof/>
            <w:webHidden/>
          </w:rPr>
        </w:r>
        <w:r>
          <w:rPr>
            <w:noProof/>
            <w:webHidden/>
          </w:rPr>
          <w:fldChar w:fldCharType="separate"/>
        </w:r>
        <w:r w:rsidR="00B96893">
          <w:rPr>
            <w:noProof/>
            <w:webHidden/>
          </w:rPr>
          <w:t>25</w:t>
        </w:r>
        <w:r>
          <w:rPr>
            <w:noProof/>
            <w:webHidden/>
          </w:rPr>
          <w:fldChar w:fldCharType="end"/>
        </w:r>
      </w:hyperlink>
    </w:p>
    <w:p w:rsidR="00B96893" w:rsidRDefault="00A202AE">
      <w:pPr>
        <w:pStyle w:val="Spistreci2"/>
        <w:tabs>
          <w:tab w:val="right" w:leader="dot" w:pos="9350"/>
        </w:tabs>
        <w:rPr>
          <w:rFonts w:asciiTheme="minorHAnsi" w:eastAsiaTheme="minorEastAsia" w:hAnsiTheme="minorHAnsi" w:cstheme="minorBidi"/>
          <w:b w:val="0"/>
          <w:bCs w:val="0"/>
          <w:noProof/>
          <w:lang w:val="pl-PL" w:eastAsia="pl-PL" w:bidi="ar-SA"/>
        </w:rPr>
      </w:pPr>
      <w:hyperlink w:anchor="_Toc424814552" w:history="1">
        <w:r w:rsidR="00B96893" w:rsidRPr="007C7A3E">
          <w:rPr>
            <w:rStyle w:val="Hipercze"/>
            <w:noProof/>
            <w:lang w:val="pl-PL"/>
          </w:rPr>
          <w:t>4.6. Koncepcja modernizacji i rozbudowy mechanicznego stopnia oczyszczania</w:t>
        </w:r>
        <w:r w:rsidR="00B96893">
          <w:rPr>
            <w:noProof/>
            <w:webHidden/>
          </w:rPr>
          <w:tab/>
        </w:r>
        <w:r>
          <w:rPr>
            <w:noProof/>
            <w:webHidden/>
          </w:rPr>
          <w:fldChar w:fldCharType="begin"/>
        </w:r>
        <w:r w:rsidR="00B96893">
          <w:rPr>
            <w:noProof/>
            <w:webHidden/>
          </w:rPr>
          <w:instrText xml:space="preserve"> PAGEREF _Toc424814552 \h </w:instrText>
        </w:r>
        <w:r>
          <w:rPr>
            <w:noProof/>
            <w:webHidden/>
          </w:rPr>
        </w:r>
        <w:r>
          <w:rPr>
            <w:noProof/>
            <w:webHidden/>
          </w:rPr>
          <w:fldChar w:fldCharType="separate"/>
        </w:r>
        <w:r w:rsidR="00B96893">
          <w:rPr>
            <w:noProof/>
            <w:webHidden/>
          </w:rPr>
          <w:t>26</w:t>
        </w:r>
        <w:r>
          <w:rPr>
            <w:noProof/>
            <w:webHidden/>
          </w:rPr>
          <w:fldChar w:fldCharType="end"/>
        </w:r>
      </w:hyperlink>
    </w:p>
    <w:p w:rsidR="00B96893" w:rsidRDefault="00A202AE">
      <w:pPr>
        <w:pStyle w:val="Spistreci3"/>
        <w:tabs>
          <w:tab w:val="right" w:leader="dot" w:pos="9350"/>
        </w:tabs>
        <w:rPr>
          <w:rFonts w:asciiTheme="minorHAnsi" w:eastAsiaTheme="minorEastAsia" w:hAnsiTheme="minorHAnsi" w:cstheme="minorBidi"/>
          <w:noProof/>
          <w:sz w:val="22"/>
          <w:szCs w:val="22"/>
          <w:lang w:val="pl-PL" w:eastAsia="pl-PL" w:bidi="ar-SA"/>
        </w:rPr>
      </w:pPr>
      <w:hyperlink w:anchor="_Toc424814553" w:history="1">
        <w:r w:rsidR="00B96893" w:rsidRPr="007C7A3E">
          <w:rPr>
            <w:rStyle w:val="Hipercze"/>
            <w:noProof/>
            <w:lang w:val="pl-PL"/>
          </w:rPr>
          <w:t>4.6.1. Koncepcja modernizacji i rozbudowy mechanicznego stopnia oczyszczania – wariant 1 „Optymalny”</w:t>
        </w:r>
        <w:r w:rsidR="00B96893">
          <w:rPr>
            <w:noProof/>
            <w:webHidden/>
          </w:rPr>
          <w:tab/>
        </w:r>
        <w:r>
          <w:rPr>
            <w:noProof/>
            <w:webHidden/>
          </w:rPr>
          <w:fldChar w:fldCharType="begin"/>
        </w:r>
        <w:r w:rsidR="00B96893">
          <w:rPr>
            <w:noProof/>
            <w:webHidden/>
          </w:rPr>
          <w:instrText xml:space="preserve"> PAGEREF _Toc424814553 \h </w:instrText>
        </w:r>
        <w:r>
          <w:rPr>
            <w:noProof/>
            <w:webHidden/>
          </w:rPr>
        </w:r>
        <w:r>
          <w:rPr>
            <w:noProof/>
            <w:webHidden/>
          </w:rPr>
          <w:fldChar w:fldCharType="separate"/>
        </w:r>
        <w:r w:rsidR="00B96893">
          <w:rPr>
            <w:noProof/>
            <w:webHidden/>
          </w:rPr>
          <w:t>26</w:t>
        </w:r>
        <w:r>
          <w:rPr>
            <w:noProof/>
            <w:webHidden/>
          </w:rPr>
          <w:fldChar w:fldCharType="end"/>
        </w:r>
      </w:hyperlink>
    </w:p>
    <w:p w:rsidR="00B96893" w:rsidRDefault="00A202AE">
      <w:pPr>
        <w:pStyle w:val="Spistreci3"/>
        <w:tabs>
          <w:tab w:val="right" w:leader="dot" w:pos="9350"/>
        </w:tabs>
        <w:rPr>
          <w:rFonts w:asciiTheme="minorHAnsi" w:eastAsiaTheme="minorEastAsia" w:hAnsiTheme="minorHAnsi" w:cstheme="minorBidi"/>
          <w:noProof/>
          <w:sz w:val="22"/>
          <w:szCs w:val="22"/>
          <w:lang w:val="pl-PL" w:eastAsia="pl-PL" w:bidi="ar-SA"/>
        </w:rPr>
      </w:pPr>
      <w:hyperlink w:anchor="_Toc424814554" w:history="1">
        <w:r w:rsidR="00B96893" w:rsidRPr="007C7A3E">
          <w:rPr>
            <w:rStyle w:val="Hipercze"/>
            <w:noProof/>
            <w:lang w:val="pl-PL"/>
          </w:rPr>
          <w:t>4.6.2. Koncepcja modernizacji i rozbudowy mechanicznego stopnia oczyszczania – wariant 2 „Minimalny”</w:t>
        </w:r>
        <w:r w:rsidR="00B96893">
          <w:rPr>
            <w:noProof/>
            <w:webHidden/>
          </w:rPr>
          <w:tab/>
        </w:r>
        <w:r>
          <w:rPr>
            <w:noProof/>
            <w:webHidden/>
          </w:rPr>
          <w:fldChar w:fldCharType="begin"/>
        </w:r>
        <w:r w:rsidR="00B96893">
          <w:rPr>
            <w:noProof/>
            <w:webHidden/>
          </w:rPr>
          <w:instrText xml:space="preserve"> PAGEREF _Toc424814554 \h </w:instrText>
        </w:r>
        <w:r>
          <w:rPr>
            <w:noProof/>
            <w:webHidden/>
          </w:rPr>
        </w:r>
        <w:r>
          <w:rPr>
            <w:noProof/>
            <w:webHidden/>
          </w:rPr>
          <w:fldChar w:fldCharType="separate"/>
        </w:r>
        <w:r w:rsidR="00B96893">
          <w:rPr>
            <w:noProof/>
            <w:webHidden/>
          </w:rPr>
          <w:t>30</w:t>
        </w:r>
        <w:r>
          <w:rPr>
            <w:noProof/>
            <w:webHidden/>
          </w:rPr>
          <w:fldChar w:fldCharType="end"/>
        </w:r>
      </w:hyperlink>
    </w:p>
    <w:p w:rsidR="00B96893" w:rsidRDefault="00A202AE">
      <w:pPr>
        <w:pStyle w:val="Spistreci2"/>
        <w:tabs>
          <w:tab w:val="right" w:leader="dot" w:pos="9350"/>
        </w:tabs>
        <w:rPr>
          <w:rFonts w:asciiTheme="minorHAnsi" w:eastAsiaTheme="minorEastAsia" w:hAnsiTheme="minorHAnsi" w:cstheme="minorBidi"/>
          <w:b w:val="0"/>
          <w:bCs w:val="0"/>
          <w:noProof/>
          <w:lang w:val="pl-PL" w:eastAsia="pl-PL" w:bidi="ar-SA"/>
        </w:rPr>
      </w:pPr>
      <w:hyperlink w:anchor="_Toc424814555" w:history="1">
        <w:r w:rsidR="00B96893" w:rsidRPr="007C7A3E">
          <w:rPr>
            <w:rStyle w:val="Hipercze"/>
            <w:noProof/>
            <w:lang w:val="pl-PL"/>
          </w:rPr>
          <w:t>4.7. Koncepcja modernizacji i rozbudowy biologicznego stopnia oczyszczania</w:t>
        </w:r>
        <w:r w:rsidR="00B96893">
          <w:rPr>
            <w:noProof/>
            <w:webHidden/>
          </w:rPr>
          <w:tab/>
        </w:r>
        <w:r>
          <w:rPr>
            <w:noProof/>
            <w:webHidden/>
          </w:rPr>
          <w:fldChar w:fldCharType="begin"/>
        </w:r>
        <w:r w:rsidR="00B96893">
          <w:rPr>
            <w:noProof/>
            <w:webHidden/>
          </w:rPr>
          <w:instrText xml:space="preserve"> PAGEREF _Toc424814555 \h </w:instrText>
        </w:r>
        <w:r>
          <w:rPr>
            <w:noProof/>
            <w:webHidden/>
          </w:rPr>
        </w:r>
        <w:r>
          <w:rPr>
            <w:noProof/>
            <w:webHidden/>
          </w:rPr>
          <w:fldChar w:fldCharType="separate"/>
        </w:r>
        <w:r w:rsidR="00B96893">
          <w:rPr>
            <w:noProof/>
            <w:webHidden/>
          </w:rPr>
          <w:t>31</w:t>
        </w:r>
        <w:r>
          <w:rPr>
            <w:noProof/>
            <w:webHidden/>
          </w:rPr>
          <w:fldChar w:fldCharType="end"/>
        </w:r>
      </w:hyperlink>
    </w:p>
    <w:p w:rsidR="00B96893" w:rsidRDefault="00A202AE">
      <w:pPr>
        <w:pStyle w:val="Spistreci3"/>
        <w:tabs>
          <w:tab w:val="right" w:leader="dot" w:pos="9350"/>
        </w:tabs>
        <w:rPr>
          <w:rFonts w:asciiTheme="minorHAnsi" w:eastAsiaTheme="minorEastAsia" w:hAnsiTheme="minorHAnsi" w:cstheme="minorBidi"/>
          <w:noProof/>
          <w:sz w:val="22"/>
          <w:szCs w:val="22"/>
          <w:lang w:val="pl-PL" w:eastAsia="pl-PL" w:bidi="ar-SA"/>
        </w:rPr>
      </w:pPr>
      <w:hyperlink w:anchor="_Toc424814556" w:history="1">
        <w:r w:rsidR="00B96893" w:rsidRPr="007C7A3E">
          <w:rPr>
            <w:rStyle w:val="Hipercze"/>
            <w:noProof/>
            <w:lang w:val="pl-PL"/>
          </w:rPr>
          <w:t>4.7.1. Koncepcja modernizacji i rozbudowy biologicznego stopnia oczyszczania z komorą stabilizacji osadu – wariant 1 „Optymalny”</w:t>
        </w:r>
        <w:r w:rsidR="00B96893">
          <w:rPr>
            <w:noProof/>
            <w:webHidden/>
          </w:rPr>
          <w:tab/>
        </w:r>
        <w:r>
          <w:rPr>
            <w:noProof/>
            <w:webHidden/>
          </w:rPr>
          <w:fldChar w:fldCharType="begin"/>
        </w:r>
        <w:r w:rsidR="00B96893">
          <w:rPr>
            <w:noProof/>
            <w:webHidden/>
          </w:rPr>
          <w:instrText xml:space="preserve"> PAGEREF _Toc424814556 \h </w:instrText>
        </w:r>
        <w:r>
          <w:rPr>
            <w:noProof/>
            <w:webHidden/>
          </w:rPr>
        </w:r>
        <w:r>
          <w:rPr>
            <w:noProof/>
            <w:webHidden/>
          </w:rPr>
          <w:fldChar w:fldCharType="separate"/>
        </w:r>
        <w:r w:rsidR="00B96893">
          <w:rPr>
            <w:noProof/>
            <w:webHidden/>
          </w:rPr>
          <w:t>31</w:t>
        </w:r>
        <w:r>
          <w:rPr>
            <w:noProof/>
            <w:webHidden/>
          </w:rPr>
          <w:fldChar w:fldCharType="end"/>
        </w:r>
      </w:hyperlink>
    </w:p>
    <w:p w:rsidR="00B96893" w:rsidRDefault="00A202AE">
      <w:pPr>
        <w:pStyle w:val="Spistreci3"/>
        <w:tabs>
          <w:tab w:val="right" w:leader="dot" w:pos="9350"/>
        </w:tabs>
        <w:rPr>
          <w:rFonts w:asciiTheme="minorHAnsi" w:eastAsiaTheme="minorEastAsia" w:hAnsiTheme="minorHAnsi" w:cstheme="minorBidi"/>
          <w:noProof/>
          <w:sz w:val="22"/>
          <w:szCs w:val="22"/>
          <w:lang w:val="pl-PL" w:eastAsia="pl-PL" w:bidi="ar-SA"/>
        </w:rPr>
      </w:pPr>
      <w:hyperlink w:anchor="_Toc424814557" w:history="1">
        <w:r w:rsidR="00B96893" w:rsidRPr="007C7A3E">
          <w:rPr>
            <w:rStyle w:val="Hipercze"/>
            <w:noProof/>
            <w:lang w:val="pl-PL"/>
          </w:rPr>
          <w:t>4.7.2. Koncepcja modernizacji i rozbudowy biologicznego stopnia oczyszczania z komorą stabilizacji osadu – wariant 2 „Minimalny”</w:t>
        </w:r>
        <w:r w:rsidR="00B96893">
          <w:rPr>
            <w:noProof/>
            <w:webHidden/>
          </w:rPr>
          <w:tab/>
        </w:r>
        <w:r>
          <w:rPr>
            <w:noProof/>
            <w:webHidden/>
          </w:rPr>
          <w:fldChar w:fldCharType="begin"/>
        </w:r>
        <w:r w:rsidR="00B96893">
          <w:rPr>
            <w:noProof/>
            <w:webHidden/>
          </w:rPr>
          <w:instrText xml:space="preserve"> PAGEREF _Toc424814557 \h </w:instrText>
        </w:r>
        <w:r>
          <w:rPr>
            <w:noProof/>
            <w:webHidden/>
          </w:rPr>
        </w:r>
        <w:r>
          <w:rPr>
            <w:noProof/>
            <w:webHidden/>
          </w:rPr>
          <w:fldChar w:fldCharType="separate"/>
        </w:r>
        <w:r w:rsidR="00B96893">
          <w:rPr>
            <w:noProof/>
            <w:webHidden/>
          </w:rPr>
          <w:t>45</w:t>
        </w:r>
        <w:r>
          <w:rPr>
            <w:noProof/>
            <w:webHidden/>
          </w:rPr>
          <w:fldChar w:fldCharType="end"/>
        </w:r>
      </w:hyperlink>
    </w:p>
    <w:p w:rsidR="00B96893" w:rsidRDefault="00A202AE">
      <w:pPr>
        <w:pStyle w:val="Spistreci2"/>
        <w:tabs>
          <w:tab w:val="right" w:leader="dot" w:pos="9350"/>
        </w:tabs>
        <w:rPr>
          <w:rFonts w:asciiTheme="minorHAnsi" w:eastAsiaTheme="minorEastAsia" w:hAnsiTheme="minorHAnsi" w:cstheme="minorBidi"/>
          <w:b w:val="0"/>
          <w:bCs w:val="0"/>
          <w:noProof/>
          <w:lang w:val="pl-PL" w:eastAsia="pl-PL" w:bidi="ar-SA"/>
        </w:rPr>
      </w:pPr>
      <w:hyperlink w:anchor="_Toc424814558" w:history="1">
        <w:r w:rsidR="00B96893" w:rsidRPr="007C7A3E">
          <w:rPr>
            <w:rStyle w:val="Hipercze"/>
            <w:noProof/>
            <w:lang w:val="pl-PL"/>
          </w:rPr>
          <w:t>4.8. Koncepcja budowy stacji odwadniania osadu</w:t>
        </w:r>
        <w:r w:rsidR="00B96893">
          <w:rPr>
            <w:noProof/>
            <w:webHidden/>
          </w:rPr>
          <w:tab/>
        </w:r>
        <w:r>
          <w:rPr>
            <w:noProof/>
            <w:webHidden/>
          </w:rPr>
          <w:fldChar w:fldCharType="begin"/>
        </w:r>
        <w:r w:rsidR="00B96893">
          <w:rPr>
            <w:noProof/>
            <w:webHidden/>
          </w:rPr>
          <w:instrText xml:space="preserve"> PAGEREF _Toc424814558 \h </w:instrText>
        </w:r>
        <w:r>
          <w:rPr>
            <w:noProof/>
            <w:webHidden/>
          </w:rPr>
        </w:r>
        <w:r>
          <w:rPr>
            <w:noProof/>
            <w:webHidden/>
          </w:rPr>
          <w:fldChar w:fldCharType="separate"/>
        </w:r>
        <w:r w:rsidR="00B96893">
          <w:rPr>
            <w:noProof/>
            <w:webHidden/>
          </w:rPr>
          <w:t>56</w:t>
        </w:r>
        <w:r>
          <w:rPr>
            <w:noProof/>
            <w:webHidden/>
          </w:rPr>
          <w:fldChar w:fldCharType="end"/>
        </w:r>
      </w:hyperlink>
    </w:p>
    <w:p w:rsidR="00B96893" w:rsidRDefault="00A202AE">
      <w:pPr>
        <w:pStyle w:val="Spistreci3"/>
        <w:tabs>
          <w:tab w:val="right" w:leader="dot" w:pos="9350"/>
        </w:tabs>
        <w:rPr>
          <w:rFonts w:asciiTheme="minorHAnsi" w:eastAsiaTheme="minorEastAsia" w:hAnsiTheme="minorHAnsi" w:cstheme="minorBidi"/>
          <w:noProof/>
          <w:sz w:val="22"/>
          <w:szCs w:val="22"/>
          <w:lang w:val="pl-PL" w:eastAsia="pl-PL" w:bidi="ar-SA"/>
        </w:rPr>
      </w:pPr>
      <w:hyperlink w:anchor="_Toc424814559" w:history="1">
        <w:r w:rsidR="00B96893" w:rsidRPr="007C7A3E">
          <w:rPr>
            <w:rStyle w:val="Hipercze"/>
            <w:noProof/>
            <w:lang w:val="pl-PL"/>
          </w:rPr>
          <w:t>4.8.1. Koncepcja budowy stacji odwadniania osadu – wariant 1 z prasą ślimakową lub taśmową</w:t>
        </w:r>
        <w:r w:rsidR="00B96893">
          <w:rPr>
            <w:noProof/>
            <w:webHidden/>
          </w:rPr>
          <w:tab/>
        </w:r>
        <w:r>
          <w:rPr>
            <w:noProof/>
            <w:webHidden/>
          </w:rPr>
          <w:fldChar w:fldCharType="begin"/>
        </w:r>
        <w:r w:rsidR="00B96893">
          <w:rPr>
            <w:noProof/>
            <w:webHidden/>
          </w:rPr>
          <w:instrText xml:space="preserve"> PAGEREF _Toc424814559 \h </w:instrText>
        </w:r>
        <w:r>
          <w:rPr>
            <w:noProof/>
            <w:webHidden/>
          </w:rPr>
        </w:r>
        <w:r>
          <w:rPr>
            <w:noProof/>
            <w:webHidden/>
          </w:rPr>
          <w:fldChar w:fldCharType="separate"/>
        </w:r>
        <w:r w:rsidR="00B96893">
          <w:rPr>
            <w:noProof/>
            <w:webHidden/>
          </w:rPr>
          <w:t>57</w:t>
        </w:r>
        <w:r>
          <w:rPr>
            <w:noProof/>
            <w:webHidden/>
          </w:rPr>
          <w:fldChar w:fldCharType="end"/>
        </w:r>
      </w:hyperlink>
    </w:p>
    <w:p w:rsidR="00B96893" w:rsidRDefault="00A202AE">
      <w:pPr>
        <w:pStyle w:val="Spistreci3"/>
        <w:tabs>
          <w:tab w:val="right" w:leader="dot" w:pos="9350"/>
        </w:tabs>
        <w:rPr>
          <w:rFonts w:asciiTheme="minorHAnsi" w:eastAsiaTheme="minorEastAsia" w:hAnsiTheme="minorHAnsi" w:cstheme="minorBidi"/>
          <w:noProof/>
          <w:sz w:val="22"/>
          <w:szCs w:val="22"/>
          <w:lang w:val="pl-PL" w:eastAsia="pl-PL" w:bidi="ar-SA"/>
        </w:rPr>
      </w:pPr>
      <w:hyperlink w:anchor="_Toc424814560" w:history="1">
        <w:r w:rsidR="00B96893" w:rsidRPr="007C7A3E">
          <w:rPr>
            <w:rStyle w:val="Hipercze"/>
            <w:noProof/>
            <w:lang w:val="pl-PL"/>
          </w:rPr>
          <w:t>4.8.2. Koncepcja budowy stacji odwadniania osadu – wariant 2 z wirówką</w:t>
        </w:r>
        <w:r w:rsidR="00B96893">
          <w:rPr>
            <w:noProof/>
            <w:webHidden/>
          </w:rPr>
          <w:tab/>
        </w:r>
        <w:r>
          <w:rPr>
            <w:noProof/>
            <w:webHidden/>
          </w:rPr>
          <w:fldChar w:fldCharType="begin"/>
        </w:r>
        <w:r w:rsidR="00B96893">
          <w:rPr>
            <w:noProof/>
            <w:webHidden/>
          </w:rPr>
          <w:instrText xml:space="preserve"> PAGEREF _Toc424814560 \h </w:instrText>
        </w:r>
        <w:r>
          <w:rPr>
            <w:noProof/>
            <w:webHidden/>
          </w:rPr>
        </w:r>
        <w:r>
          <w:rPr>
            <w:noProof/>
            <w:webHidden/>
          </w:rPr>
          <w:fldChar w:fldCharType="separate"/>
        </w:r>
        <w:r w:rsidR="00B96893">
          <w:rPr>
            <w:noProof/>
            <w:webHidden/>
          </w:rPr>
          <w:t>62</w:t>
        </w:r>
        <w:r>
          <w:rPr>
            <w:noProof/>
            <w:webHidden/>
          </w:rPr>
          <w:fldChar w:fldCharType="end"/>
        </w:r>
      </w:hyperlink>
    </w:p>
    <w:p w:rsidR="00B96893" w:rsidRDefault="00A202AE">
      <w:pPr>
        <w:pStyle w:val="Spistreci2"/>
        <w:tabs>
          <w:tab w:val="right" w:leader="dot" w:pos="9350"/>
        </w:tabs>
        <w:rPr>
          <w:rFonts w:asciiTheme="minorHAnsi" w:eastAsiaTheme="minorEastAsia" w:hAnsiTheme="minorHAnsi" w:cstheme="minorBidi"/>
          <w:b w:val="0"/>
          <w:bCs w:val="0"/>
          <w:noProof/>
          <w:lang w:val="pl-PL" w:eastAsia="pl-PL" w:bidi="ar-SA"/>
        </w:rPr>
      </w:pPr>
      <w:hyperlink w:anchor="_Toc424814561" w:history="1">
        <w:r w:rsidR="00B96893" w:rsidRPr="007C7A3E">
          <w:rPr>
            <w:rStyle w:val="Hipercze"/>
            <w:noProof/>
            <w:lang w:val="pl-PL"/>
          </w:rPr>
          <w:t>4.9. Koncepcja budowy stacji przeładunkowej odpadów  - zrezygnowano z realizacji.</w:t>
        </w:r>
        <w:r w:rsidR="00B96893">
          <w:rPr>
            <w:noProof/>
            <w:webHidden/>
          </w:rPr>
          <w:tab/>
        </w:r>
        <w:r>
          <w:rPr>
            <w:noProof/>
            <w:webHidden/>
          </w:rPr>
          <w:fldChar w:fldCharType="begin"/>
        </w:r>
        <w:r w:rsidR="00B96893">
          <w:rPr>
            <w:noProof/>
            <w:webHidden/>
          </w:rPr>
          <w:instrText xml:space="preserve"> PAGEREF _Toc424814561 \h </w:instrText>
        </w:r>
        <w:r>
          <w:rPr>
            <w:noProof/>
            <w:webHidden/>
          </w:rPr>
        </w:r>
        <w:r>
          <w:rPr>
            <w:noProof/>
            <w:webHidden/>
          </w:rPr>
          <w:fldChar w:fldCharType="separate"/>
        </w:r>
        <w:r w:rsidR="00B96893">
          <w:rPr>
            <w:noProof/>
            <w:webHidden/>
          </w:rPr>
          <w:t>65</w:t>
        </w:r>
        <w:r>
          <w:rPr>
            <w:noProof/>
            <w:webHidden/>
          </w:rPr>
          <w:fldChar w:fldCharType="end"/>
        </w:r>
      </w:hyperlink>
    </w:p>
    <w:p w:rsidR="00B96893" w:rsidRDefault="00A202AE">
      <w:pPr>
        <w:pStyle w:val="Spistreci2"/>
        <w:tabs>
          <w:tab w:val="right" w:leader="dot" w:pos="9350"/>
        </w:tabs>
        <w:rPr>
          <w:rFonts w:asciiTheme="minorHAnsi" w:eastAsiaTheme="minorEastAsia" w:hAnsiTheme="minorHAnsi" w:cstheme="minorBidi"/>
          <w:b w:val="0"/>
          <w:bCs w:val="0"/>
          <w:noProof/>
          <w:lang w:val="pl-PL" w:eastAsia="pl-PL" w:bidi="ar-SA"/>
        </w:rPr>
      </w:pPr>
      <w:hyperlink w:anchor="_Toc424814562" w:history="1">
        <w:r w:rsidR="00B96893" w:rsidRPr="007C7A3E">
          <w:rPr>
            <w:rStyle w:val="Hipercze"/>
            <w:noProof/>
            <w:lang w:val="pl-PL"/>
          </w:rPr>
          <w:t>4.10. System wizualizacji oraz AKPiA w oczyszczalni</w:t>
        </w:r>
        <w:r w:rsidR="00B96893">
          <w:rPr>
            <w:noProof/>
            <w:webHidden/>
          </w:rPr>
          <w:tab/>
        </w:r>
        <w:r>
          <w:rPr>
            <w:noProof/>
            <w:webHidden/>
          </w:rPr>
          <w:fldChar w:fldCharType="begin"/>
        </w:r>
        <w:r w:rsidR="00B96893">
          <w:rPr>
            <w:noProof/>
            <w:webHidden/>
          </w:rPr>
          <w:instrText xml:space="preserve"> PAGEREF _Toc424814562 \h </w:instrText>
        </w:r>
        <w:r>
          <w:rPr>
            <w:noProof/>
            <w:webHidden/>
          </w:rPr>
        </w:r>
        <w:r>
          <w:rPr>
            <w:noProof/>
            <w:webHidden/>
          </w:rPr>
          <w:fldChar w:fldCharType="separate"/>
        </w:r>
        <w:r w:rsidR="00B96893">
          <w:rPr>
            <w:noProof/>
            <w:webHidden/>
          </w:rPr>
          <w:t>67</w:t>
        </w:r>
        <w:r>
          <w:rPr>
            <w:noProof/>
            <w:webHidden/>
          </w:rPr>
          <w:fldChar w:fldCharType="end"/>
        </w:r>
      </w:hyperlink>
    </w:p>
    <w:p w:rsidR="00B96893" w:rsidRDefault="00A202AE">
      <w:pPr>
        <w:pStyle w:val="Spistreci2"/>
        <w:tabs>
          <w:tab w:val="right" w:leader="dot" w:pos="9350"/>
        </w:tabs>
        <w:rPr>
          <w:rFonts w:asciiTheme="minorHAnsi" w:eastAsiaTheme="minorEastAsia" w:hAnsiTheme="minorHAnsi" w:cstheme="minorBidi"/>
          <w:b w:val="0"/>
          <w:bCs w:val="0"/>
          <w:noProof/>
          <w:lang w:val="pl-PL" w:eastAsia="pl-PL" w:bidi="ar-SA"/>
        </w:rPr>
      </w:pPr>
      <w:hyperlink w:anchor="_Toc424814563" w:history="1">
        <w:r w:rsidR="00B96893" w:rsidRPr="007C7A3E">
          <w:rPr>
            <w:rStyle w:val="Hipercze"/>
            <w:noProof/>
            <w:lang w:val="pl-PL"/>
          </w:rPr>
          <w:t>4.11. Ilości powstających odpadów</w:t>
        </w:r>
        <w:r w:rsidR="00B96893">
          <w:rPr>
            <w:noProof/>
            <w:webHidden/>
          </w:rPr>
          <w:tab/>
        </w:r>
        <w:r>
          <w:rPr>
            <w:noProof/>
            <w:webHidden/>
          </w:rPr>
          <w:fldChar w:fldCharType="begin"/>
        </w:r>
        <w:r w:rsidR="00B96893">
          <w:rPr>
            <w:noProof/>
            <w:webHidden/>
          </w:rPr>
          <w:instrText xml:space="preserve"> PAGEREF _Toc424814563 \h </w:instrText>
        </w:r>
        <w:r>
          <w:rPr>
            <w:noProof/>
            <w:webHidden/>
          </w:rPr>
        </w:r>
        <w:r>
          <w:rPr>
            <w:noProof/>
            <w:webHidden/>
          </w:rPr>
          <w:fldChar w:fldCharType="separate"/>
        </w:r>
        <w:r w:rsidR="00B96893">
          <w:rPr>
            <w:noProof/>
            <w:webHidden/>
          </w:rPr>
          <w:t>67</w:t>
        </w:r>
        <w:r>
          <w:rPr>
            <w:noProof/>
            <w:webHidden/>
          </w:rPr>
          <w:fldChar w:fldCharType="end"/>
        </w:r>
      </w:hyperlink>
    </w:p>
    <w:p w:rsidR="00B96893" w:rsidRDefault="00A202AE">
      <w:pPr>
        <w:pStyle w:val="Spistreci2"/>
        <w:tabs>
          <w:tab w:val="right" w:leader="dot" w:pos="9350"/>
        </w:tabs>
        <w:rPr>
          <w:rFonts w:asciiTheme="minorHAnsi" w:eastAsiaTheme="minorEastAsia" w:hAnsiTheme="minorHAnsi" w:cstheme="minorBidi"/>
          <w:b w:val="0"/>
          <w:bCs w:val="0"/>
          <w:noProof/>
          <w:lang w:val="pl-PL" w:eastAsia="pl-PL" w:bidi="ar-SA"/>
        </w:rPr>
      </w:pPr>
      <w:hyperlink w:anchor="_Toc424814564" w:history="1">
        <w:r w:rsidR="00B96893" w:rsidRPr="007C7A3E">
          <w:rPr>
            <w:rStyle w:val="Hipercze"/>
            <w:noProof/>
          </w:rPr>
          <w:t xml:space="preserve">4.12. </w:t>
        </w:r>
        <w:r w:rsidR="00B96893" w:rsidRPr="007C7A3E">
          <w:rPr>
            <w:rStyle w:val="Hipercze"/>
            <w:noProof/>
            <w:lang w:val="pl-PL"/>
          </w:rPr>
          <w:t>Zużycie energii elektrycznej</w:t>
        </w:r>
        <w:r w:rsidR="00B96893">
          <w:rPr>
            <w:noProof/>
            <w:webHidden/>
          </w:rPr>
          <w:tab/>
        </w:r>
        <w:r>
          <w:rPr>
            <w:noProof/>
            <w:webHidden/>
          </w:rPr>
          <w:fldChar w:fldCharType="begin"/>
        </w:r>
        <w:r w:rsidR="00B96893">
          <w:rPr>
            <w:noProof/>
            <w:webHidden/>
          </w:rPr>
          <w:instrText xml:space="preserve"> PAGEREF _Toc424814564 \h </w:instrText>
        </w:r>
        <w:r>
          <w:rPr>
            <w:noProof/>
            <w:webHidden/>
          </w:rPr>
        </w:r>
        <w:r>
          <w:rPr>
            <w:noProof/>
            <w:webHidden/>
          </w:rPr>
          <w:fldChar w:fldCharType="separate"/>
        </w:r>
        <w:r w:rsidR="00B96893">
          <w:rPr>
            <w:noProof/>
            <w:webHidden/>
          </w:rPr>
          <w:t>69</w:t>
        </w:r>
        <w:r>
          <w:rPr>
            <w:noProof/>
            <w:webHidden/>
          </w:rPr>
          <w:fldChar w:fldCharType="end"/>
        </w:r>
      </w:hyperlink>
    </w:p>
    <w:p w:rsidR="00B96893" w:rsidRDefault="00A202AE">
      <w:pPr>
        <w:pStyle w:val="Spistreci2"/>
        <w:tabs>
          <w:tab w:val="right" w:leader="dot" w:pos="9350"/>
        </w:tabs>
        <w:rPr>
          <w:rFonts w:asciiTheme="minorHAnsi" w:eastAsiaTheme="minorEastAsia" w:hAnsiTheme="minorHAnsi" w:cstheme="minorBidi"/>
          <w:b w:val="0"/>
          <w:bCs w:val="0"/>
          <w:noProof/>
          <w:lang w:val="pl-PL" w:eastAsia="pl-PL" w:bidi="ar-SA"/>
        </w:rPr>
      </w:pPr>
      <w:hyperlink w:anchor="_Toc424814565" w:history="1">
        <w:r w:rsidR="00B96893" w:rsidRPr="007C7A3E">
          <w:rPr>
            <w:rStyle w:val="Hipercze"/>
            <w:noProof/>
            <w:lang w:val="pl-PL"/>
          </w:rPr>
          <w:t>4.13. Zestawienie zużycia materiałów chemicznych</w:t>
        </w:r>
        <w:r w:rsidR="00B96893">
          <w:rPr>
            <w:noProof/>
            <w:webHidden/>
          </w:rPr>
          <w:tab/>
        </w:r>
        <w:r>
          <w:rPr>
            <w:noProof/>
            <w:webHidden/>
          </w:rPr>
          <w:fldChar w:fldCharType="begin"/>
        </w:r>
        <w:r w:rsidR="00B96893">
          <w:rPr>
            <w:noProof/>
            <w:webHidden/>
          </w:rPr>
          <w:instrText xml:space="preserve"> PAGEREF _Toc424814565 \h </w:instrText>
        </w:r>
        <w:r>
          <w:rPr>
            <w:noProof/>
            <w:webHidden/>
          </w:rPr>
        </w:r>
        <w:r>
          <w:rPr>
            <w:noProof/>
            <w:webHidden/>
          </w:rPr>
          <w:fldChar w:fldCharType="separate"/>
        </w:r>
        <w:r w:rsidR="00B96893">
          <w:rPr>
            <w:noProof/>
            <w:webHidden/>
          </w:rPr>
          <w:t>73</w:t>
        </w:r>
        <w:r>
          <w:rPr>
            <w:noProof/>
            <w:webHidden/>
          </w:rPr>
          <w:fldChar w:fldCharType="end"/>
        </w:r>
      </w:hyperlink>
    </w:p>
    <w:p w:rsidR="00B96893" w:rsidRDefault="00A202AE">
      <w:pPr>
        <w:pStyle w:val="Spistreci1"/>
        <w:tabs>
          <w:tab w:val="right" w:leader="dot" w:pos="9350"/>
        </w:tabs>
        <w:rPr>
          <w:rFonts w:asciiTheme="minorHAnsi" w:eastAsiaTheme="minorEastAsia" w:hAnsiTheme="minorHAnsi" w:cstheme="minorBidi"/>
          <w:b w:val="0"/>
          <w:bCs w:val="0"/>
          <w:i w:val="0"/>
          <w:iCs w:val="0"/>
          <w:noProof/>
          <w:sz w:val="22"/>
          <w:szCs w:val="22"/>
          <w:lang w:val="pl-PL" w:eastAsia="pl-PL" w:bidi="ar-SA"/>
        </w:rPr>
      </w:pPr>
      <w:hyperlink w:anchor="_Toc424814566" w:history="1">
        <w:r w:rsidR="00B96893" w:rsidRPr="007C7A3E">
          <w:rPr>
            <w:rStyle w:val="Hipercze"/>
            <w:noProof/>
            <w:lang w:val="pl-PL"/>
          </w:rPr>
          <w:t>5.  PODSUMOWANIE I WNIOSKI KOŃCOWE</w:t>
        </w:r>
        <w:r w:rsidR="00B96893">
          <w:rPr>
            <w:noProof/>
            <w:webHidden/>
          </w:rPr>
          <w:tab/>
        </w:r>
        <w:r>
          <w:rPr>
            <w:noProof/>
            <w:webHidden/>
          </w:rPr>
          <w:fldChar w:fldCharType="begin"/>
        </w:r>
        <w:r w:rsidR="00B96893">
          <w:rPr>
            <w:noProof/>
            <w:webHidden/>
          </w:rPr>
          <w:instrText xml:space="preserve"> PAGEREF _Toc424814566 \h </w:instrText>
        </w:r>
        <w:r>
          <w:rPr>
            <w:noProof/>
            <w:webHidden/>
          </w:rPr>
        </w:r>
        <w:r>
          <w:rPr>
            <w:noProof/>
            <w:webHidden/>
          </w:rPr>
          <w:fldChar w:fldCharType="separate"/>
        </w:r>
        <w:r w:rsidR="00B96893">
          <w:rPr>
            <w:noProof/>
            <w:webHidden/>
          </w:rPr>
          <w:t>74</w:t>
        </w:r>
        <w:r>
          <w:rPr>
            <w:noProof/>
            <w:webHidden/>
          </w:rPr>
          <w:fldChar w:fldCharType="end"/>
        </w:r>
      </w:hyperlink>
    </w:p>
    <w:p w:rsidR="00F75A04" w:rsidRPr="00506BB2" w:rsidRDefault="00A202AE" w:rsidP="001A5E0B">
      <w:pPr>
        <w:rPr>
          <w:lang w:val="pl-PL"/>
        </w:rPr>
      </w:pPr>
      <w:r w:rsidRPr="00506BB2">
        <w:rPr>
          <w:rFonts w:ascii="Calibri" w:hAnsi="Calibri" w:cs="Calibri"/>
          <w:sz w:val="24"/>
          <w:szCs w:val="24"/>
          <w:lang w:val="pl-PL"/>
        </w:rPr>
        <w:fldChar w:fldCharType="end"/>
      </w:r>
    </w:p>
    <w:p w:rsidR="004C5CDE" w:rsidRPr="00506BB2" w:rsidRDefault="004C5CDE" w:rsidP="00F75A04">
      <w:pPr>
        <w:rPr>
          <w:lang w:val="pl-PL"/>
        </w:rPr>
      </w:pPr>
    </w:p>
    <w:p w:rsidR="004C5CDE" w:rsidRPr="00506BB2" w:rsidRDefault="004C5CDE" w:rsidP="00F75A04">
      <w:pPr>
        <w:rPr>
          <w:lang w:val="pl-PL"/>
        </w:rPr>
      </w:pPr>
    </w:p>
    <w:p w:rsidR="00536D0C" w:rsidRPr="00506BB2" w:rsidRDefault="00536D0C" w:rsidP="00F75A04">
      <w:pPr>
        <w:rPr>
          <w:lang w:val="pl-PL"/>
        </w:rPr>
      </w:pPr>
    </w:p>
    <w:p w:rsidR="009D71DD" w:rsidRPr="00506BB2" w:rsidRDefault="009D71DD" w:rsidP="00F75A04">
      <w:pPr>
        <w:rPr>
          <w:lang w:val="pl-PL"/>
        </w:rPr>
      </w:pPr>
    </w:p>
    <w:p w:rsidR="00536D0C" w:rsidRPr="00506BB2" w:rsidRDefault="00536D0C" w:rsidP="00F75A04">
      <w:pPr>
        <w:rPr>
          <w:lang w:val="pl-PL"/>
        </w:rPr>
      </w:pPr>
    </w:p>
    <w:p w:rsidR="00536D0C" w:rsidRPr="00506BB2" w:rsidRDefault="00536D0C" w:rsidP="00F75A04">
      <w:pPr>
        <w:rPr>
          <w:lang w:val="pl-PL"/>
        </w:rPr>
      </w:pPr>
    </w:p>
    <w:p w:rsidR="004C5CDE" w:rsidRPr="00506BB2" w:rsidRDefault="00D90EA8" w:rsidP="00F75A04">
      <w:pPr>
        <w:rPr>
          <w:lang w:val="pl-PL"/>
        </w:rPr>
      </w:pPr>
      <w:r w:rsidRPr="00506BB2">
        <w:rPr>
          <w:lang w:val="pl-PL"/>
        </w:rPr>
        <w:t>Rysun</w:t>
      </w:r>
      <w:r w:rsidR="004C5CDE" w:rsidRPr="00506BB2">
        <w:rPr>
          <w:lang w:val="pl-PL"/>
        </w:rPr>
        <w:t>ki:</w:t>
      </w:r>
    </w:p>
    <w:p w:rsidR="004C5CDE" w:rsidRPr="00506BB2" w:rsidRDefault="004C5CDE" w:rsidP="00F75A04">
      <w:pPr>
        <w:rPr>
          <w:lang w:val="pl-PL"/>
        </w:rPr>
      </w:pPr>
    </w:p>
    <w:p w:rsidR="004C5CDE" w:rsidRPr="00506BB2" w:rsidRDefault="004C5CDE" w:rsidP="00F75A04">
      <w:pPr>
        <w:rPr>
          <w:lang w:val="pl-PL"/>
        </w:rPr>
      </w:pPr>
      <w:r w:rsidRPr="00506BB2">
        <w:rPr>
          <w:lang w:val="pl-PL"/>
        </w:rPr>
        <w:t xml:space="preserve">1. </w:t>
      </w:r>
      <w:r w:rsidR="00D90EA8" w:rsidRPr="00506BB2">
        <w:rPr>
          <w:rFonts w:cs="Arial"/>
          <w:lang w:val="pl-PL"/>
        </w:rPr>
        <w:t xml:space="preserve">Schemat technologiczny oczyszczalni ścieków </w:t>
      </w:r>
      <w:r w:rsidR="00A77BCB" w:rsidRPr="00506BB2">
        <w:rPr>
          <w:rFonts w:cs="Arial"/>
          <w:lang w:val="pl-PL"/>
        </w:rPr>
        <w:t>w M</w:t>
      </w:r>
      <w:r w:rsidR="008F2376" w:rsidRPr="00506BB2">
        <w:rPr>
          <w:rFonts w:cs="Arial"/>
          <w:lang w:val="pl-PL"/>
        </w:rPr>
        <w:t>aniowach</w:t>
      </w:r>
      <w:r w:rsidR="005E477A" w:rsidRPr="00506BB2">
        <w:rPr>
          <w:rFonts w:cs="Arial"/>
          <w:lang w:val="pl-PL"/>
        </w:rPr>
        <w:t xml:space="preserve"> – stan istniejący</w:t>
      </w:r>
    </w:p>
    <w:p w:rsidR="005E477A" w:rsidRPr="00506BB2" w:rsidRDefault="005E477A" w:rsidP="00F75A04">
      <w:pPr>
        <w:rPr>
          <w:rFonts w:cs="Arial"/>
          <w:lang w:val="pl-PL"/>
        </w:rPr>
      </w:pPr>
      <w:r w:rsidRPr="00506BB2">
        <w:rPr>
          <w:lang w:val="pl-PL"/>
        </w:rPr>
        <w:t xml:space="preserve">2. </w:t>
      </w:r>
      <w:r w:rsidRPr="00506BB2">
        <w:rPr>
          <w:rFonts w:cs="Arial"/>
          <w:lang w:val="pl-PL"/>
        </w:rPr>
        <w:t xml:space="preserve">Schemat technologiczny </w:t>
      </w:r>
      <w:r w:rsidR="000B703B" w:rsidRPr="00506BB2">
        <w:rPr>
          <w:rFonts w:cs="Arial"/>
          <w:lang w:val="pl-PL"/>
        </w:rPr>
        <w:t xml:space="preserve">biologicznego stopnia </w:t>
      </w:r>
      <w:r w:rsidRPr="00506BB2">
        <w:rPr>
          <w:rFonts w:cs="Arial"/>
          <w:lang w:val="pl-PL"/>
        </w:rPr>
        <w:t xml:space="preserve">oczyszczalni ścieków w </w:t>
      </w:r>
      <w:r w:rsidR="008F2376" w:rsidRPr="00506BB2">
        <w:rPr>
          <w:rFonts w:cs="Arial"/>
          <w:lang w:val="pl-PL"/>
        </w:rPr>
        <w:t>Maniowach</w:t>
      </w:r>
      <w:r w:rsidRPr="00506BB2">
        <w:rPr>
          <w:rFonts w:cs="Arial"/>
          <w:lang w:val="pl-PL"/>
        </w:rPr>
        <w:t>–wariant1</w:t>
      </w:r>
    </w:p>
    <w:p w:rsidR="005E477A" w:rsidRPr="00506BB2" w:rsidRDefault="005E477A" w:rsidP="00F75A04">
      <w:pPr>
        <w:rPr>
          <w:rFonts w:cs="Arial"/>
          <w:lang w:val="pl-PL"/>
        </w:rPr>
      </w:pPr>
      <w:r w:rsidRPr="00506BB2">
        <w:rPr>
          <w:rFonts w:cs="Arial"/>
          <w:lang w:val="pl-PL"/>
        </w:rPr>
        <w:t>3. Schemat technologiczny</w:t>
      </w:r>
      <w:r w:rsidR="000B703B" w:rsidRPr="00506BB2">
        <w:rPr>
          <w:rFonts w:cs="Arial"/>
          <w:lang w:val="pl-PL"/>
        </w:rPr>
        <w:t xml:space="preserve"> biologicznego stopnia</w:t>
      </w:r>
      <w:r w:rsidRPr="00506BB2">
        <w:rPr>
          <w:rFonts w:cs="Arial"/>
          <w:lang w:val="pl-PL"/>
        </w:rPr>
        <w:t xml:space="preserve"> oczyszczalni śc</w:t>
      </w:r>
      <w:r w:rsidR="00F10FEB" w:rsidRPr="00506BB2">
        <w:rPr>
          <w:rFonts w:cs="Arial"/>
          <w:lang w:val="pl-PL"/>
        </w:rPr>
        <w:t xml:space="preserve">ieków w </w:t>
      </w:r>
      <w:r w:rsidR="008F2376" w:rsidRPr="00506BB2">
        <w:rPr>
          <w:rFonts w:cs="Arial"/>
          <w:lang w:val="pl-PL"/>
        </w:rPr>
        <w:t>Maniowach</w:t>
      </w:r>
      <w:r w:rsidR="00F10FEB" w:rsidRPr="00506BB2">
        <w:rPr>
          <w:rFonts w:cs="Arial"/>
          <w:lang w:val="pl-PL"/>
        </w:rPr>
        <w:t>–wariant2</w:t>
      </w:r>
    </w:p>
    <w:p w:rsidR="00527019" w:rsidRPr="00506BB2" w:rsidRDefault="00527019" w:rsidP="00527019">
      <w:pPr>
        <w:rPr>
          <w:rFonts w:cs="Arial"/>
          <w:lang w:val="pl-PL"/>
        </w:rPr>
      </w:pPr>
      <w:r w:rsidRPr="00506BB2">
        <w:rPr>
          <w:rFonts w:cs="Arial"/>
          <w:lang w:val="pl-PL"/>
        </w:rPr>
        <w:t xml:space="preserve">4. Schemat technologiczny </w:t>
      </w:r>
      <w:r w:rsidR="002F60A3" w:rsidRPr="00506BB2">
        <w:rPr>
          <w:rFonts w:cs="Arial"/>
          <w:lang w:val="pl-PL"/>
        </w:rPr>
        <w:t>mechanicz</w:t>
      </w:r>
      <w:r w:rsidRPr="00506BB2">
        <w:rPr>
          <w:rFonts w:cs="Arial"/>
          <w:lang w:val="pl-PL"/>
        </w:rPr>
        <w:t>nego stopnia oczyszczalni ścieków w Maniowach –</w:t>
      </w:r>
      <w:r w:rsidRPr="00506BB2">
        <w:rPr>
          <w:rFonts w:cs="Arial"/>
          <w:lang w:val="pl-PL"/>
        </w:rPr>
        <w:br/>
        <w:t xml:space="preserve"> </w:t>
      </w:r>
      <w:r w:rsidRPr="00506BB2">
        <w:rPr>
          <w:rFonts w:cs="Arial"/>
          <w:lang w:val="pl-PL"/>
        </w:rPr>
        <w:tab/>
        <w:t>wariant 1</w:t>
      </w:r>
    </w:p>
    <w:p w:rsidR="00527019" w:rsidRPr="00506BB2" w:rsidRDefault="00527019" w:rsidP="00527019">
      <w:pPr>
        <w:rPr>
          <w:rFonts w:cs="Arial"/>
          <w:lang w:val="pl-PL"/>
        </w:rPr>
      </w:pPr>
      <w:r w:rsidRPr="00506BB2">
        <w:rPr>
          <w:rFonts w:cs="Arial"/>
          <w:lang w:val="pl-PL"/>
        </w:rPr>
        <w:t>5. Schemat technologiczny mechanic</w:t>
      </w:r>
      <w:r w:rsidR="00C15C94" w:rsidRPr="00506BB2">
        <w:rPr>
          <w:rFonts w:cs="Arial"/>
          <w:lang w:val="pl-PL"/>
        </w:rPr>
        <w:t>z</w:t>
      </w:r>
      <w:r w:rsidRPr="00506BB2">
        <w:rPr>
          <w:rFonts w:cs="Arial"/>
          <w:lang w:val="pl-PL"/>
        </w:rPr>
        <w:t>nego stopnia oczyszczalni ścieków w Maniowach –</w:t>
      </w:r>
      <w:r w:rsidRPr="00506BB2">
        <w:rPr>
          <w:rFonts w:cs="Arial"/>
          <w:lang w:val="pl-PL"/>
        </w:rPr>
        <w:br/>
        <w:t xml:space="preserve"> </w:t>
      </w:r>
      <w:r w:rsidRPr="00506BB2">
        <w:rPr>
          <w:rFonts w:cs="Arial"/>
          <w:lang w:val="pl-PL"/>
        </w:rPr>
        <w:tab/>
        <w:t>wariant 2</w:t>
      </w:r>
    </w:p>
    <w:p w:rsidR="00527019" w:rsidRPr="00506BB2" w:rsidRDefault="00527019" w:rsidP="005E477A">
      <w:pPr>
        <w:rPr>
          <w:rFonts w:cs="Arial"/>
          <w:lang w:val="pl-PL"/>
        </w:rPr>
      </w:pPr>
      <w:r w:rsidRPr="00506BB2">
        <w:rPr>
          <w:rFonts w:cs="Arial"/>
          <w:lang w:val="pl-PL"/>
        </w:rPr>
        <w:t xml:space="preserve">6. Schemat </w:t>
      </w:r>
      <w:r w:rsidR="00F04D9D" w:rsidRPr="00506BB2">
        <w:rPr>
          <w:rFonts w:cs="Arial"/>
          <w:lang w:val="pl-PL"/>
        </w:rPr>
        <w:t xml:space="preserve">technologiczny </w:t>
      </w:r>
      <w:r w:rsidRPr="00506BB2">
        <w:rPr>
          <w:rFonts w:cs="Arial"/>
          <w:lang w:val="pl-PL"/>
        </w:rPr>
        <w:t>stacji odwadniania - wariant 1</w:t>
      </w:r>
    </w:p>
    <w:p w:rsidR="00527019" w:rsidRPr="00506BB2" w:rsidRDefault="00527019" w:rsidP="00527019">
      <w:pPr>
        <w:rPr>
          <w:rFonts w:cs="Arial"/>
          <w:lang w:val="pl-PL"/>
        </w:rPr>
      </w:pPr>
      <w:r w:rsidRPr="00506BB2">
        <w:rPr>
          <w:rFonts w:cs="Arial"/>
          <w:lang w:val="pl-PL"/>
        </w:rPr>
        <w:t>7. Schemat</w:t>
      </w:r>
      <w:r w:rsidR="00F04D9D" w:rsidRPr="00506BB2">
        <w:rPr>
          <w:rFonts w:cs="Arial"/>
          <w:lang w:val="pl-PL"/>
        </w:rPr>
        <w:t xml:space="preserve"> technologiczny</w:t>
      </w:r>
      <w:r w:rsidRPr="00506BB2">
        <w:rPr>
          <w:rFonts w:cs="Arial"/>
          <w:lang w:val="pl-PL"/>
        </w:rPr>
        <w:t xml:space="preserve"> stacji odwadniania - wariant 2</w:t>
      </w:r>
    </w:p>
    <w:p w:rsidR="005E477A" w:rsidRPr="00506BB2" w:rsidRDefault="00527019" w:rsidP="005E477A">
      <w:pPr>
        <w:rPr>
          <w:rFonts w:cs="Arial"/>
          <w:lang w:val="pl-PL"/>
        </w:rPr>
      </w:pPr>
      <w:r w:rsidRPr="00506BB2">
        <w:rPr>
          <w:rFonts w:cs="Arial"/>
          <w:lang w:val="pl-PL"/>
        </w:rPr>
        <w:t>8</w:t>
      </w:r>
      <w:r w:rsidR="005E477A" w:rsidRPr="00506BB2">
        <w:rPr>
          <w:rFonts w:cs="Arial"/>
          <w:lang w:val="pl-PL"/>
        </w:rPr>
        <w:t xml:space="preserve">. </w:t>
      </w:r>
      <w:r w:rsidR="00C83603" w:rsidRPr="00506BB2">
        <w:rPr>
          <w:rFonts w:cs="Arial"/>
          <w:lang w:val="pl-PL"/>
        </w:rPr>
        <w:t xml:space="preserve">Plan sytuacyjny oczyszczalni ścieków w </w:t>
      </w:r>
      <w:r w:rsidR="008F2376" w:rsidRPr="00506BB2">
        <w:rPr>
          <w:rFonts w:cs="Arial"/>
          <w:lang w:val="pl-PL"/>
        </w:rPr>
        <w:t>Maniowach</w:t>
      </w:r>
      <w:r w:rsidR="00C83603" w:rsidRPr="00506BB2">
        <w:rPr>
          <w:rFonts w:cs="Arial"/>
          <w:lang w:val="pl-PL"/>
        </w:rPr>
        <w:t xml:space="preserve"> – </w:t>
      </w:r>
      <w:r w:rsidRPr="00506BB2">
        <w:rPr>
          <w:rFonts w:cs="Arial"/>
          <w:lang w:val="pl-PL"/>
        </w:rPr>
        <w:t xml:space="preserve">dla </w:t>
      </w:r>
      <w:r w:rsidR="00C83603" w:rsidRPr="00506BB2">
        <w:rPr>
          <w:rFonts w:cs="Arial"/>
          <w:lang w:val="pl-PL"/>
        </w:rPr>
        <w:t>wariant</w:t>
      </w:r>
      <w:r w:rsidRPr="00506BB2">
        <w:rPr>
          <w:rFonts w:cs="Arial"/>
          <w:lang w:val="pl-PL"/>
        </w:rPr>
        <w:t>ów oznaczonych nr</w:t>
      </w:r>
      <w:r w:rsidR="00C83603" w:rsidRPr="00506BB2">
        <w:rPr>
          <w:rFonts w:cs="Arial"/>
          <w:lang w:val="pl-PL"/>
        </w:rPr>
        <w:t xml:space="preserve"> 1</w:t>
      </w:r>
      <w:r w:rsidRPr="00506BB2">
        <w:rPr>
          <w:rFonts w:cs="Arial"/>
          <w:lang w:val="pl-PL"/>
        </w:rPr>
        <w:t xml:space="preserve"> – stopień mechaniczny, biologiczny i linia osadowa</w:t>
      </w:r>
    </w:p>
    <w:p w:rsidR="00527019" w:rsidRPr="00506BB2" w:rsidRDefault="00527019" w:rsidP="00527019">
      <w:pPr>
        <w:rPr>
          <w:rFonts w:cs="Arial"/>
          <w:lang w:val="pl-PL"/>
        </w:rPr>
      </w:pPr>
      <w:r w:rsidRPr="00506BB2">
        <w:rPr>
          <w:rFonts w:cs="Arial"/>
          <w:lang w:val="pl-PL"/>
        </w:rPr>
        <w:t>9. Plan sytuacyjny oczyszczalni ścieków w Maniowach – dla wariantów oznaczonych nr 2 – stopień mechaniczny, biologiczny i linia osadowa</w:t>
      </w:r>
    </w:p>
    <w:p w:rsidR="00536D0C" w:rsidRPr="00506BB2" w:rsidRDefault="00536D0C" w:rsidP="00F75A04">
      <w:pPr>
        <w:rPr>
          <w:lang w:val="pl-PL"/>
        </w:rPr>
      </w:pPr>
    </w:p>
    <w:p w:rsidR="00E95B09" w:rsidRPr="00506BB2" w:rsidRDefault="00536D0C" w:rsidP="00E95B09">
      <w:pPr>
        <w:pStyle w:val="Nagwek1"/>
        <w:rPr>
          <w:lang w:val="pl-PL"/>
        </w:rPr>
      </w:pPr>
      <w:bookmarkStart w:id="0" w:name="_Toc432822699"/>
      <w:r w:rsidRPr="00506BB2">
        <w:rPr>
          <w:lang w:val="pl-PL"/>
        </w:rPr>
        <w:br w:type="page"/>
      </w:r>
      <w:bookmarkStart w:id="1" w:name="_Toc424814527"/>
      <w:r w:rsidR="00E95B09" w:rsidRPr="00506BB2">
        <w:rPr>
          <w:lang w:val="pl-PL"/>
        </w:rPr>
        <w:lastRenderedPageBreak/>
        <w:t>1. PODSTAWA OPRACOWANIA</w:t>
      </w:r>
      <w:bookmarkEnd w:id="0"/>
      <w:bookmarkEnd w:id="1"/>
    </w:p>
    <w:p w:rsidR="00E95B09" w:rsidRPr="00506BB2" w:rsidRDefault="00E95B09" w:rsidP="001F03B9">
      <w:pPr>
        <w:ind w:firstLine="567"/>
        <w:jc w:val="both"/>
        <w:rPr>
          <w:lang w:val="pl-PL"/>
        </w:rPr>
      </w:pPr>
      <w:r w:rsidRPr="00506BB2">
        <w:rPr>
          <w:lang w:val="pl-PL"/>
        </w:rPr>
        <w:t>Niniejsza koncepcja opracowana została na zlecenie Podhalańskiego Przedsiębiorstwa Komunalnego (PPK) Sp. z o.o</w:t>
      </w:r>
      <w:r w:rsidR="00A04401" w:rsidRPr="00506BB2">
        <w:rPr>
          <w:lang w:val="pl-PL"/>
        </w:rPr>
        <w:t>.</w:t>
      </w:r>
      <w:r w:rsidRPr="00506BB2">
        <w:rPr>
          <w:lang w:val="pl-PL"/>
        </w:rPr>
        <w:t xml:space="preserve"> w Nowym Targu. Podstawą opracowania jest umowa zawarta pomiędzy PPK a Pracownią Projektową EKOSYSTEM Kraków.</w:t>
      </w:r>
    </w:p>
    <w:p w:rsidR="00E95B09" w:rsidRPr="00506BB2" w:rsidRDefault="00E95B09" w:rsidP="00E95B09">
      <w:pPr>
        <w:jc w:val="both"/>
        <w:rPr>
          <w:lang w:val="pl-PL"/>
        </w:rPr>
      </w:pPr>
    </w:p>
    <w:p w:rsidR="00BB3F51" w:rsidRPr="00506BB2" w:rsidRDefault="00BB3F51" w:rsidP="00E95B09">
      <w:pPr>
        <w:jc w:val="both"/>
        <w:rPr>
          <w:lang w:val="pl-PL"/>
        </w:rPr>
      </w:pPr>
    </w:p>
    <w:p w:rsidR="00BB3F51" w:rsidRPr="00506BB2" w:rsidRDefault="00BB3F51" w:rsidP="00E95B09">
      <w:pPr>
        <w:jc w:val="both"/>
        <w:rPr>
          <w:lang w:val="pl-PL"/>
        </w:rPr>
      </w:pPr>
    </w:p>
    <w:p w:rsidR="00E95B09" w:rsidRPr="00506BB2" w:rsidRDefault="00E95B09" w:rsidP="00E95B09">
      <w:pPr>
        <w:pStyle w:val="Nagwek1"/>
        <w:rPr>
          <w:lang w:val="pl-PL"/>
        </w:rPr>
      </w:pPr>
      <w:bookmarkStart w:id="2" w:name="_Toc432822700"/>
      <w:bookmarkStart w:id="3" w:name="_Toc424814528"/>
      <w:r w:rsidRPr="00506BB2">
        <w:rPr>
          <w:lang w:val="pl-PL"/>
        </w:rPr>
        <w:t>2. CEL I ZAKRES OPRACOWANIA</w:t>
      </w:r>
      <w:bookmarkEnd w:id="2"/>
      <w:bookmarkEnd w:id="3"/>
    </w:p>
    <w:p w:rsidR="00E95B09" w:rsidRPr="00506BB2" w:rsidRDefault="00E95B09" w:rsidP="001F03B9">
      <w:pPr>
        <w:ind w:firstLine="360"/>
        <w:jc w:val="both"/>
        <w:rPr>
          <w:lang w:val="pl-PL"/>
        </w:rPr>
      </w:pPr>
      <w:r w:rsidRPr="00506BB2">
        <w:rPr>
          <w:lang w:val="pl-PL"/>
        </w:rPr>
        <w:t xml:space="preserve">Celem opracowania jest wykonanie wariantowej koncepcji modernizacji </w:t>
      </w:r>
      <w:r w:rsidR="002F7024" w:rsidRPr="00506BB2">
        <w:rPr>
          <w:lang w:val="pl-PL"/>
        </w:rPr>
        <w:t xml:space="preserve">oczyszczalni ścieków w miejscowości </w:t>
      </w:r>
      <w:r w:rsidR="00040949" w:rsidRPr="00506BB2">
        <w:rPr>
          <w:lang w:val="pl-PL"/>
        </w:rPr>
        <w:t>M</w:t>
      </w:r>
      <w:r w:rsidR="003907E0" w:rsidRPr="00506BB2">
        <w:rPr>
          <w:lang w:val="pl-PL"/>
        </w:rPr>
        <w:t>aniowy</w:t>
      </w:r>
      <w:r w:rsidR="002F7024" w:rsidRPr="00506BB2">
        <w:rPr>
          <w:lang w:val="pl-PL"/>
        </w:rPr>
        <w:t>.</w:t>
      </w:r>
      <w:bookmarkStart w:id="4" w:name="_Toc432822706"/>
      <w:r w:rsidR="002F7024" w:rsidRPr="00506BB2">
        <w:rPr>
          <w:lang w:val="pl-PL"/>
        </w:rPr>
        <w:t xml:space="preserve"> </w:t>
      </w:r>
      <w:r w:rsidRPr="00506BB2">
        <w:rPr>
          <w:lang w:val="pl-PL"/>
        </w:rPr>
        <w:t>Opracowanie obejmuje:</w:t>
      </w:r>
      <w:bookmarkEnd w:id="4"/>
    </w:p>
    <w:p w:rsidR="003907E0" w:rsidRPr="00506BB2" w:rsidRDefault="003907E0" w:rsidP="00AD37A3">
      <w:pPr>
        <w:numPr>
          <w:ilvl w:val="0"/>
          <w:numId w:val="4"/>
        </w:numPr>
        <w:autoSpaceDE w:val="0"/>
        <w:autoSpaceDN w:val="0"/>
        <w:adjustRightInd w:val="0"/>
        <w:contextualSpacing w:val="0"/>
        <w:jc w:val="both"/>
        <w:rPr>
          <w:lang w:val="pl-PL"/>
        </w:rPr>
      </w:pPr>
      <w:r w:rsidRPr="00506BB2">
        <w:rPr>
          <w:lang w:val="pl-PL"/>
        </w:rPr>
        <w:t>analizę obecnego stanu,</w:t>
      </w:r>
    </w:p>
    <w:p w:rsidR="003907E0" w:rsidRPr="00506BB2" w:rsidRDefault="003907E0" w:rsidP="00AD37A3">
      <w:pPr>
        <w:numPr>
          <w:ilvl w:val="0"/>
          <w:numId w:val="4"/>
        </w:numPr>
        <w:autoSpaceDE w:val="0"/>
        <w:autoSpaceDN w:val="0"/>
        <w:adjustRightInd w:val="0"/>
        <w:contextualSpacing w:val="0"/>
        <w:jc w:val="both"/>
        <w:rPr>
          <w:lang w:val="pl-PL"/>
        </w:rPr>
      </w:pPr>
      <w:r w:rsidRPr="00506BB2">
        <w:rPr>
          <w:lang w:val="pl-PL"/>
        </w:rPr>
        <w:t>modernizację węzła mechanicznego,</w:t>
      </w:r>
    </w:p>
    <w:p w:rsidR="003907E0" w:rsidRPr="00506BB2" w:rsidRDefault="003907E0" w:rsidP="00AD37A3">
      <w:pPr>
        <w:numPr>
          <w:ilvl w:val="0"/>
          <w:numId w:val="4"/>
        </w:numPr>
        <w:autoSpaceDE w:val="0"/>
        <w:autoSpaceDN w:val="0"/>
        <w:adjustRightInd w:val="0"/>
        <w:contextualSpacing w:val="0"/>
        <w:jc w:val="both"/>
        <w:rPr>
          <w:lang w:val="pl-PL"/>
        </w:rPr>
      </w:pPr>
      <w:r w:rsidRPr="00506BB2">
        <w:rPr>
          <w:lang w:val="pl-PL"/>
        </w:rPr>
        <w:t>modernizację węzła osadowego,</w:t>
      </w:r>
    </w:p>
    <w:p w:rsidR="003907E0" w:rsidRPr="00506BB2" w:rsidRDefault="003907E0" w:rsidP="00AD37A3">
      <w:pPr>
        <w:numPr>
          <w:ilvl w:val="0"/>
          <w:numId w:val="4"/>
        </w:numPr>
        <w:autoSpaceDE w:val="0"/>
        <w:autoSpaceDN w:val="0"/>
        <w:adjustRightInd w:val="0"/>
        <w:contextualSpacing w:val="0"/>
        <w:jc w:val="both"/>
        <w:rPr>
          <w:lang w:val="pl-PL"/>
        </w:rPr>
      </w:pPr>
      <w:r w:rsidRPr="00506BB2">
        <w:rPr>
          <w:lang w:val="pl-PL"/>
        </w:rPr>
        <w:t>punkt przeładunkowy odpadów pochodzących również z innych obiektów eksploatowanych przez PPK: zawartości piaskowników i skratek,</w:t>
      </w:r>
    </w:p>
    <w:p w:rsidR="003907E0" w:rsidRPr="00506BB2" w:rsidRDefault="003907E0" w:rsidP="00AD37A3">
      <w:pPr>
        <w:numPr>
          <w:ilvl w:val="0"/>
          <w:numId w:val="4"/>
        </w:numPr>
        <w:autoSpaceDE w:val="0"/>
        <w:autoSpaceDN w:val="0"/>
        <w:adjustRightInd w:val="0"/>
        <w:contextualSpacing w:val="0"/>
        <w:jc w:val="both"/>
        <w:rPr>
          <w:lang w:val="pl-PL"/>
        </w:rPr>
      </w:pPr>
      <w:r w:rsidRPr="00506BB2">
        <w:rPr>
          <w:lang w:val="pl-PL"/>
        </w:rPr>
        <w:t>stację zlewczą ścieków dowożonych,</w:t>
      </w:r>
    </w:p>
    <w:p w:rsidR="003907E0" w:rsidRPr="00506BB2" w:rsidRDefault="003907E0" w:rsidP="00AD37A3">
      <w:pPr>
        <w:numPr>
          <w:ilvl w:val="0"/>
          <w:numId w:val="4"/>
        </w:numPr>
        <w:autoSpaceDE w:val="0"/>
        <w:autoSpaceDN w:val="0"/>
        <w:adjustRightInd w:val="0"/>
        <w:contextualSpacing w:val="0"/>
        <w:jc w:val="both"/>
        <w:rPr>
          <w:lang w:val="pl-PL"/>
        </w:rPr>
      </w:pPr>
      <w:r w:rsidRPr="00506BB2">
        <w:rPr>
          <w:lang w:val="pl-PL"/>
        </w:rPr>
        <w:t>punkt odbioru osadu dowożonego z innych oczyszczalni,</w:t>
      </w:r>
    </w:p>
    <w:p w:rsidR="003907E0" w:rsidRPr="00506BB2" w:rsidRDefault="003907E0" w:rsidP="00AD37A3">
      <w:pPr>
        <w:numPr>
          <w:ilvl w:val="0"/>
          <w:numId w:val="4"/>
        </w:numPr>
        <w:autoSpaceDE w:val="0"/>
        <w:autoSpaceDN w:val="0"/>
        <w:adjustRightInd w:val="0"/>
        <w:contextualSpacing w:val="0"/>
        <w:jc w:val="both"/>
        <w:rPr>
          <w:lang w:val="pl-PL"/>
        </w:rPr>
      </w:pPr>
      <w:r w:rsidRPr="00506BB2">
        <w:rPr>
          <w:lang w:val="pl-PL"/>
        </w:rPr>
        <w:t>modernizację/wymianę wszystkich urządzeń będących w złym stanie technicznym</w:t>
      </w:r>
    </w:p>
    <w:p w:rsidR="003907E0" w:rsidRPr="00506BB2" w:rsidRDefault="003907E0" w:rsidP="00AD37A3">
      <w:pPr>
        <w:numPr>
          <w:ilvl w:val="0"/>
          <w:numId w:val="4"/>
        </w:numPr>
        <w:autoSpaceDE w:val="0"/>
        <w:autoSpaceDN w:val="0"/>
        <w:adjustRightInd w:val="0"/>
        <w:contextualSpacing w:val="0"/>
        <w:jc w:val="both"/>
        <w:rPr>
          <w:lang w:val="pl-PL"/>
        </w:rPr>
      </w:pPr>
      <w:r w:rsidRPr="00506BB2">
        <w:rPr>
          <w:lang w:val="pl-PL"/>
        </w:rPr>
        <w:t>modyfikację technologii pod kątem spełnienia wymaganego stopnia oczyszczania, w tym usuwania biogenów,</w:t>
      </w:r>
    </w:p>
    <w:p w:rsidR="003907E0" w:rsidRPr="00506BB2" w:rsidRDefault="003907E0" w:rsidP="00AD37A3">
      <w:pPr>
        <w:numPr>
          <w:ilvl w:val="0"/>
          <w:numId w:val="4"/>
        </w:numPr>
        <w:autoSpaceDE w:val="0"/>
        <w:autoSpaceDN w:val="0"/>
        <w:adjustRightInd w:val="0"/>
        <w:contextualSpacing w:val="0"/>
        <w:jc w:val="both"/>
        <w:rPr>
          <w:lang w:val="pl-PL"/>
        </w:rPr>
      </w:pPr>
      <w:r w:rsidRPr="00506BB2">
        <w:rPr>
          <w:lang w:val="pl-PL"/>
        </w:rPr>
        <w:t xml:space="preserve">przykładowy dobór urządzeń, </w:t>
      </w:r>
    </w:p>
    <w:p w:rsidR="003907E0" w:rsidRPr="00506BB2" w:rsidRDefault="003907E0" w:rsidP="00AD37A3">
      <w:pPr>
        <w:numPr>
          <w:ilvl w:val="0"/>
          <w:numId w:val="4"/>
        </w:numPr>
        <w:autoSpaceDE w:val="0"/>
        <w:autoSpaceDN w:val="0"/>
        <w:adjustRightInd w:val="0"/>
        <w:contextualSpacing w:val="0"/>
        <w:jc w:val="both"/>
        <w:rPr>
          <w:lang w:val="pl-PL"/>
        </w:rPr>
      </w:pPr>
      <w:r w:rsidRPr="00506BB2">
        <w:rPr>
          <w:lang w:val="pl-PL"/>
        </w:rPr>
        <w:t>propozycje rozwiązań AKPiA w ramach istniejących i nowych obiektów, z uwzględnieniem systemu SCADA i teletransmisji danych (nawiązanie do koncepcji wdrażania ERP w PPK Sp. z o.o. wykonanej przez firmę Aqua S.A. z Bielska-Białej),</w:t>
      </w:r>
    </w:p>
    <w:p w:rsidR="003907E0" w:rsidRPr="00506BB2" w:rsidRDefault="003907E0" w:rsidP="00AD37A3">
      <w:pPr>
        <w:numPr>
          <w:ilvl w:val="0"/>
          <w:numId w:val="4"/>
        </w:numPr>
        <w:autoSpaceDE w:val="0"/>
        <w:autoSpaceDN w:val="0"/>
        <w:adjustRightInd w:val="0"/>
        <w:contextualSpacing w:val="0"/>
        <w:jc w:val="both"/>
        <w:rPr>
          <w:lang w:val="pl-PL"/>
        </w:rPr>
      </w:pPr>
      <w:r w:rsidRPr="00506BB2">
        <w:rPr>
          <w:lang w:val="pl-PL"/>
        </w:rPr>
        <w:t>wytyczne do projektu budowlanego,</w:t>
      </w:r>
    </w:p>
    <w:p w:rsidR="003907E0" w:rsidRPr="00506BB2" w:rsidRDefault="003907E0" w:rsidP="00AD37A3">
      <w:pPr>
        <w:numPr>
          <w:ilvl w:val="0"/>
          <w:numId w:val="4"/>
        </w:numPr>
        <w:autoSpaceDE w:val="0"/>
        <w:autoSpaceDN w:val="0"/>
        <w:adjustRightInd w:val="0"/>
        <w:contextualSpacing w:val="0"/>
        <w:jc w:val="both"/>
        <w:rPr>
          <w:lang w:val="pl-PL"/>
        </w:rPr>
      </w:pPr>
      <w:r w:rsidRPr="00506BB2">
        <w:rPr>
          <w:lang w:val="pl-PL"/>
        </w:rPr>
        <w:t>wstępną analizę nakładów inwestycyjnych i eksploatacyjnych,</w:t>
      </w:r>
    </w:p>
    <w:p w:rsidR="003907E0" w:rsidRPr="00506BB2" w:rsidRDefault="003907E0" w:rsidP="00AD37A3">
      <w:pPr>
        <w:numPr>
          <w:ilvl w:val="0"/>
          <w:numId w:val="4"/>
        </w:numPr>
        <w:autoSpaceDE w:val="0"/>
        <w:autoSpaceDN w:val="0"/>
        <w:adjustRightInd w:val="0"/>
        <w:contextualSpacing w:val="0"/>
        <w:jc w:val="both"/>
        <w:rPr>
          <w:lang w:val="pl-PL"/>
        </w:rPr>
      </w:pPr>
      <w:r w:rsidRPr="00506BB2">
        <w:rPr>
          <w:lang w:val="pl-PL"/>
        </w:rPr>
        <w:t>rysunki: schemat technologiczny, plan zagospodarowania, plany rozmieszczenia urządzeń.</w:t>
      </w:r>
    </w:p>
    <w:p w:rsidR="00E95B09" w:rsidRPr="00506BB2" w:rsidRDefault="00E95B09" w:rsidP="00E95B09">
      <w:pPr>
        <w:jc w:val="both"/>
        <w:rPr>
          <w:lang w:val="pl-PL"/>
        </w:rPr>
      </w:pPr>
    </w:p>
    <w:p w:rsidR="00BB3F51" w:rsidRPr="00506BB2" w:rsidRDefault="00BB3F51" w:rsidP="00E95B09">
      <w:pPr>
        <w:jc w:val="both"/>
        <w:rPr>
          <w:lang w:val="pl-PL"/>
        </w:rPr>
      </w:pPr>
    </w:p>
    <w:p w:rsidR="002F7024" w:rsidRPr="00506BB2" w:rsidRDefault="002F7024" w:rsidP="00E95B09">
      <w:pPr>
        <w:jc w:val="both"/>
        <w:rPr>
          <w:lang w:val="pl-PL"/>
        </w:rPr>
      </w:pPr>
    </w:p>
    <w:p w:rsidR="00E95B09" w:rsidRPr="00506BB2" w:rsidRDefault="00E95B09" w:rsidP="00E95B09">
      <w:pPr>
        <w:pStyle w:val="Nagwek1"/>
        <w:rPr>
          <w:lang w:val="pl-PL"/>
        </w:rPr>
      </w:pPr>
      <w:bookmarkStart w:id="5" w:name="_Toc424814529"/>
      <w:r w:rsidRPr="00506BB2">
        <w:rPr>
          <w:lang w:val="pl-PL"/>
        </w:rPr>
        <w:t>3. OPIS ISTNIEJĄCEJ OCZYSZCZALNI</w:t>
      </w:r>
      <w:bookmarkEnd w:id="5"/>
    </w:p>
    <w:p w:rsidR="00E95B09" w:rsidRPr="00506BB2" w:rsidRDefault="00E95B09" w:rsidP="00E95B09">
      <w:pPr>
        <w:pStyle w:val="Nagwek2"/>
        <w:rPr>
          <w:lang w:val="pl-PL"/>
        </w:rPr>
      </w:pPr>
      <w:bookmarkStart w:id="6" w:name="_Toc424814530"/>
      <w:r w:rsidRPr="00506BB2">
        <w:rPr>
          <w:lang w:val="pl-PL"/>
        </w:rPr>
        <w:t>3.1. Lokalizacja oczyszczalni</w:t>
      </w:r>
      <w:bookmarkEnd w:id="6"/>
    </w:p>
    <w:p w:rsidR="00CB33B0" w:rsidRPr="00506BB2" w:rsidRDefault="00CB33B0" w:rsidP="00B34032">
      <w:pPr>
        <w:ind w:firstLine="720"/>
        <w:jc w:val="both"/>
        <w:rPr>
          <w:lang w:val="pl-PL"/>
        </w:rPr>
      </w:pPr>
      <w:r w:rsidRPr="00506BB2">
        <w:rPr>
          <w:lang w:val="pl-PL"/>
        </w:rPr>
        <w:t xml:space="preserve">Oczyszczalnia ścieków </w:t>
      </w:r>
      <w:r w:rsidR="0016090C" w:rsidRPr="00506BB2">
        <w:rPr>
          <w:lang w:val="pl-PL"/>
        </w:rPr>
        <w:t xml:space="preserve">zlokalizowana jest </w:t>
      </w:r>
      <w:r w:rsidRPr="00506BB2">
        <w:rPr>
          <w:lang w:val="pl-PL"/>
        </w:rPr>
        <w:t>we wsi M</w:t>
      </w:r>
      <w:r w:rsidR="0085231E" w:rsidRPr="00506BB2">
        <w:rPr>
          <w:lang w:val="pl-PL"/>
        </w:rPr>
        <w:t>aniowy</w:t>
      </w:r>
      <w:r w:rsidRPr="00506BB2">
        <w:rPr>
          <w:lang w:val="pl-PL"/>
        </w:rPr>
        <w:t xml:space="preserve"> na działce o powierzchni </w:t>
      </w:r>
      <w:r w:rsidR="0016090C" w:rsidRPr="00506BB2">
        <w:rPr>
          <w:lang w:val="pl-PL"/>
        </w:rPr>
        <w:t>3,1ha.</w:t>
      </w:r>
      <w:r w:rsidRPr="00506BB2">
        <w:rPr>
          <w:lang w:val="pl-PL"/>
        </w:rPr>
        <w:t xml:space="preserve"> </w:t>
      </w:r>
      <w:r w:rsidR="0016090C" w:rsidRPr="00506BB2">
        <w:rPr>
          <w:lang w:val="pl-PL"/>
        </w:rPr>
        <w:t>Poło</w:t>
      </w:r>
      <w:r w:rsidR="00B34032" w:rsidRPr="00506BB2">
        <w:rPr>
          <w:lang w:val="pl-PL"/>
        </w:rPr>
        <w:t>ż</w:t>
      </w:r>
      <w:r w:rsidR="0016090C" w:rsidRPr="00506BB2">
        <w:rPr>
          <w:lang w:val="pl-PL"/>
        </w:rPr>
        <w:t xml:space="preserve">ona jest nieopodal zbiornika czorsztyńskiego, </w:t>
      </w:r>
      <w:r w:rsidR="00B34032" w:rsidRPr="00506BB2">
        <w:rPr>
          <w:lang w:val="pl-PL"/>
        </w:rPr>
        <w:t>przy</w:t>
      </w:r>
      <w:r w:rsidRPr="00506BB2">
        <w:rPr>
          <w:lang w:val="pl-PL"/>
        </w:rPr>
        <w:t xml:space="preserve"> dro</w:t>
      </w:r>
      <w:r w:rsidR="00B34032" w:rsidRPr="00506BB2">
        <w:rPr>
          <w:lang w:val="pl-PL"/>
        </w:rPr>
        <w:t>dze</w:t>
      </w:r>
      <w:r w:rsidRPr="00506BB2">
        <w:rPr>
          <w:lang w:val="pl-PL"/>
        </w:rPr>
        <w:t xml:space="preserve"> </w:t>
      </w:r>
      <w:r w:rsidR="0016090C" w:rsidRPr="00506BB2">
        <w:rPr>
          <w:lang w:val="pl-PL"/>
        </w:rPr>
        <w:t>Nowy Targ</w:t>
      </w:r>
      <w:r w:rsidRPr="00506BB2">
        <w:rPr>
          <w:lang w:val="pl-PL"/>
        </w:rPr>
        <w:t xml:space="preserve"> – </w:t>
      </w:r>
      <w:r w:rsidR="0016090C" w:rsidRPr="00506BB2">
        <w:rPr>
          <w:lang w:val="pl-PL"/>
        </w:rPr>
        <w:t>Krościenko</w:t>
      </w:r>
      <w:r w:rsidRPr="00506BB2">
        <w:rPr>
          <w:lang w:val="pl-PL"/>
        </w:rPr>
        <w:t xml:space="preserve">. </w:t>
      </w:r>
      <w:r w:rsidR="0016090C" w:rsidRPr="00506BB2">
        <w:rPr>
          <w:lang w:val="pl-PL"/>
        </w:rPr>
        <w:t>Odległość od tej drogi wynosi ok. 50m, a dojazd do oczyszczalni poprowadzony jest od niej drogą utwardzoną. Pod względem administracyjnym oczyszczalnia położona jest w gminie Czorsztyn, w powiecie nowotarskim, w województwie małopolskim.</w:t>
      </w:r>
      <w:r w:rsidR="00AB4C28" w:rsidRPr="00506BB2">
        <w:rPr>
          <w:lang w:val="pl-PL"/>
        </w:rPr>
        <w:t xml:space="preserve"> </w:t>
      </w:r>
      <w:r w:rsidRPr="00506BB2">
        <w:rPr>
          <w:lang w:val="pl-PL"/>
        </w:rPr>
        <w:t>Wieś M</w:t>
      </w:r>
      <w:r w:rsidR="00AB4C28" w:rsidRPr="00506BB2">
        <w:rPr>
          <w:lang w:val="pl-PL"/>
        </w:rPr>
        <w:t>aniowy</w:t>
      </w:r>
      <w:r w:rsidRPr="00506BB2">
        <w:rPr>
          <w:lang w:val="pl-PL"/>
        </w:rPr>
        <w:t xml:space="preserve"> zamieszkuje ok. </w:t>
      </w:r>
      <w:r w:rsidR="00AB4C28" w:rsidRPr="00506BB2">
        <w:rPr>
          <w:lang w:val="pl-PL"/>
        </w:rPr>
        <w:t>24</w:t>
      </w:r>
      <w:r w:rsidRPr="00506BB2">
        <w:rPr>
          <w:lang w:val="pl-PL"/>
        </w:rPr>
        <w:t xml:space="preserve">00 mieszkańców, a ze względu na jej </w:t>
      </w:r>
      <w:r w:rsidR="00AB4C28" w:rsidRPr="00506BB2">
        <w:rPr>
          <w:lang w:val="pl-PL"/>
        </w:rPr>
        <w:t xml:space="preserve">wzrastającą </w:t>
      </w:r>
      <w:r w:rsidRPr="00506BB2">
        <w:rPr>
          <w:lang w:val="pl-PL"/>
        </w:rPr>
        <w:t>turystyczn</w:t>
      </w:r>
      <w:r w:rsidR="00AB4C28" w:rsidRPr="00506BB2">
        <w:rPr>
          <w:lang w:val="pl-PL"/>
        </w:rPr>
        <w:t>ie</w:t>
      </w:r>
      <w:r w:rsidRPr="00506BB2">
        <w:rPr>
          <w:lang w:val="pl-PL"/>
        </w:rPr>
        <w:t xml:space="preserve"> </w:t>
      </w:r>
      <w:r w:rsidR="00AB4C28" w:rsidRPr="00506BB2">
        <w:rPr>
          <w:lang w:val="pl-PL"/>
        </w:rPr>
        <w:t>atrakcyjność</w:t>
      </w:r>
      <w:r w:rsidRPr="00506BB2">
        <w:rPr>
          <w:lang w:val="pl-PL"/>
        </w:rPr>
        <w:t>,</w:t>
      </w:r>
      <w:r w:rsidR="00AB4C28" w:rsidRPr="00506BB2">
        <w:rPr>
          <w:lang w:val="pl-PL"/>
        </w:rPr>
        <w:t xml:space="preserve"> związaną z położenia nad zbiornikiem czorsztyńskim </w:t>
      </w:r>
      <w:r w:rsidRPr="00506BB2">
        <w:rPr>
          <w:lang w:val="pl-PL"/>
        </w:rPr>
        <w:t>w sezonach turystycznych latem liczba mieszkańców</w:t>
      </w:r>
      <w:r w:rsidR="00AB4C28" w:rsidRPr="00506BB2">
        <w:rPr>
          <w:lang w:val="pl-PL"/>
        </w:rPr>
        <w:t xml:space="preserve"> ulega</w:t>
      </w:r>
      <w:r w:rsidRPr="00506BB2">
        <w:rPr>
          <w:lang w:val="pl-PL"/>
        </w:rPr>
        <w:t xml:space="preserve"> zwiększ</w:t>
      </w:r>
      <w:r w:rsidR="00AB4C28" w:rsidRPr="00506BB2">
        <w:rPr>
          <w:lang w:val="pl-PL"/>
        </w:rPr>
        <w:t>eniu.</w:t>
      </w:r>
      <w:r w:rsidRPr="00506BB2">
        <w:rPr>
          <w:lang w:val="pl-PL"/>
        </w:rPr>
        <w:t xml:space="preserve"> </w:t>
      </w:r>
      <w:r w:rsidR="00AB4C28" w:rsidRPr="00506BB2">
        <w:rPr>
          <w:lang w:val="pl-PL"/>
        </w:rPr>
        <w:t xml:space="preserve">Wszystkie budynki </w:t>
      </w:r>
      <w:r w:rsidRPr="00506BB2">
        <w:rPr>
          <w:lang w:val="pl-PL"/>
        </w:rPr>
        <w:t>posiada</w:t>
      </w:r>
      <w:r w:rsidR="00AB4C28" w:rsidRPr="00506BB2">
        <w:rPr>
          <w:lang w:val="pl-PL"/>
        </w:rPr>
        <w:t>ją</w:t>
      </w:r>
      <w:r w:rsidRPr="00506BB2">
        <w:rPr>
          <w:lang w:val="pl-PL"/>
        </w:rPr>
        <w:t xml:space="preserve"> pełne wyposażenie sanitarne</w:t>
      </w:r>
      <w:r w:rsidR="00AB4C28" w:rsidRPr="00506BB2">
        <w:rPr>
          <w:lang w:val="pl-PL"/>
        </w:rPr>
        <w:t xml:space="preserve"> i podłączenie do kanalizacji.</w:t>
      </w:r>
      <w:r w:rsidRPr="00506BB2">
        <w:rPr>
          <w:lang w:val="pl-PL"/>
        </w:rPr>
        <w:t xml:space="preserve"> </w:t>
      </w:r>
      <w:r w:rsidR="00AB4C28" w:rsidRPr="00506BB2">
        <w:rPr>
          <w:lang w:val="pl-PL"/>
        </w:rPr>
        <w:t xml:space="preserve">Obecnie podłączonych jest do kanalizacji </w:t>
      </w:r>
      <w:r w:rsidR="00B34032" w:rsidRPr="00506BB2">
        <w:rPr>
          <w:lang w:val="pl-PL"/>
        </w:rPr>
        <w:t>2340 mieszkańców.</w:t>
      </w:r>
    </w:p>
    <w:p w:rsidR="00CB33B0" w:rsidRPr="00506BB2" w:rsidRDefault="00CB33B0" w:rsidP="00CB33B0">
      <w:pPr>
        <w:jc w:val="both"/>
        <w:rPr>
          <w:lang w:val="pl-PL"/>
        </w:rPr>
      </w:pPr>
      <w:r w:rsidRPr="00506BB2">
        <w:rPr>
          <w:lang w:val="pl-PL"/>
        </w:rPr>
        <w:lastRenderedPageBreak/>
        <w:t>Wszystkie obiekty oczyszczalni zlokalizowane</w:t>
      </w:r>
      <w:r w:rsidR="0003649A" w:rsidRPr="00506BB2">
        <w:rPr>
          <w:lang w:val="pl-PL"/>
        </w:rPr>
        <w:t xml:space="preserve"> są</w:t>
      </w:r>
      <w:r w:rsidRPr="00506BB2">
        <w:rPr>
          <w:lang w:val="pl-PL"/>
        </w:rPr>
        <w:t xml:space="preserve"> w granicach</w:t>
      </w:r>
      <w:r w:rsidR="00AB4C28" w:rsidRPr="00506BB2">
        <w:rPr>
          <w:lang w:val="pl-PL"/>
        </w:rPr>
        <w:t xml:space="preserve"> ogrodzonej </w:t>
      </w:r>
      <w:r w:rsidRPr="00506BB2">
        <w:rPr>
          <w:lang w:val="pl-PL"/>
        </w:rPr>
        <w:t>działki</w:t>
      </w:r>
      <w:r w:rsidR="003B0765" w:rsidRPr="00506BB2">
        <w:rPr>
          <w:lang w:val="pl-PL"/>
        </w:rPr>
        <w:t>, w</w:t>
      </w:r>
      <w:r w:rsidRPr="00506BB2">
        <w:rPr>
          <w:lang w:val="pl-PL"/>
        </w:rPr>
        <w:t xml:space="preserve"> oczyszczalni znajdują się </w:t>
      </w:r>
      <w:r w:rsidR="00AB4C28" w:rsidRPr="00506BB2">
        <w:rPr>
          <w:lang w:val="pl-PL"/>
        </w:rPr>
        <w:t>następujące</w:t>
      </w:r>
      <w:r w:rsidR="0003649A" w:rsidRPr="00506BB2">
        <w:rPr>
          <w:lang w:val="pl-PL"/>
        </w:rPr>
        <w:t xml:space="preserve"> </w:t>
      </w:r>
      <w:r w:rsidRPr="00506BB2">
        <w:rPr>
          <w:lang w:val="pl-PL"/>
        </w:rPr>
        <w:t xml:space="preserve">obiekty: </w:t>
      </w:r>
      <w:r w:rsidR="003B0765" w:rsidRPr="00506BB2">
        <w:rPr>
          <w:lang w:val="pl-PL"/>
        </w:rPr>
        <w:t>b</w:t>
      </w:r>
      <w:r w:rsidRPr="00506BB2">
        <w:rPr>
          <w:lang w:val="pl-PL"/>
        </w:rPr>
        <w:t xml:space="preserve">udynek techniczno – </w:t>
      </w:r>
      <w:r w:rsidR="005A3637" w:rsidRPr="00506BB2">
        <w:rPr>
          <w:lang w:val="pl-PL"/>
        </w:rPr>
        <w:t>administracyj</w:t>
      </w:r>
      <w:r w:rsidRPr="00506BB2">
        <w:rPr>
          <w:lang w:val="pl-PL"/>
        </w:rPr>
        <w:t xml:space="preserve">ny, </w:t>
      </w:r>
      <w:r w:rsidR="005A3637" w:rsidRPr="00506BB2">
        <w:rPr>
          <w:lang w:val="pl-PL"/>
        </w:rPr>
        <w:t xml:space="preserve">magazyn wapna chlorowanego, </w:t>
      </w:r>
      <w:r w:rsidR="003B0765" w:rsidRPr="00506BB2">
        <w:rPr>
          <w:lang w:val="pl-PL"/>
        </w:rPr>
        <w:t xml:space="preserve">budynek kraty, </w:t>
      </w:r>
      <w:r w:rsidR="005A3637" w:rsidRPr="00506BB2">
        <w:rPr>
          <w:lang w:val="pl-PL"/>
        </w:rPr>
        <w:t>piaskownik poziomy,</w:t>
      </w:r>
      <w:r w:rsidR="003B0765" w:rsidRPr="00506BB2">
        <w:rPr>
          <w:lang w:val="pl-PL"/>
        </w:rPr>
        <w:t xml:space="preserve"> pompownia odcieków,</w:t>
      </w:r>
      <w:r w:rsidR="005A3637" w:rsidRPr="00506BB2">
        <w:rPr>
          <w:lang w:val="pl-PL"/>
        </w:rPr>
        <w:t xml:space="preserve"> reaktor biologiczny,</w:t>
      </w:r>
      <w:r w:rsidR="003B0765" w:rsidRPr="00506BB2">
        <w:rPr>
          <w:lang w:val="pl-PL"/>
        </w:rPr>
        <w:t xml:space="preserve"> osadnik wtórny, zagęszczacz osadu,</w:t>
      </w:r>
      <w:r w:rsidR="005A3637" w:rsidRPr="00506BB2">
        <w:rPr>
          <w:lang w:val="pl-PL"/>
        </w:rPr>
        <w:t xml:space="preserve"> reaktor chemiczny</w:t>
      </w:r>
      <w:r w:rsidR="003B0765" w:rsidRPr="00506BB2">
        <w:rPr>
          <w:lang w:val="pl-PL"/>
        </w:rPr>
        <w:t xml:space="preserve"> ze stacją odwadniania osadu chemicznego i stacją reagentów chemicznych</w:t>
      </w:r>
      <w:r w:rsidR="005A3637" w:rsidRPr="00506BB2">
        <w:rPr>
          <w:lang w:val="pl-PL"/>
        </w:rPr>
        <w:t>, stacja pomiarowa,</w:t>
      </w:r>
      <w:r w:rsidR="003B0765" w:rsidRPr="00506BB2">
        <w:rPr>
          <w:lang w:val="pl-PL"/>
        </w:rPr>
        <w:t xml:space="preserve"> </w:t>
      </w:r>
      <w:r w:rsidR="005A3637" w:rsidRPr="00506BB2">
        <w:rPr>
          <w:lang w:val="pl-PL"/>
        </w:rPr>
        <w:t>poletka osadowe, mogilnik</w:t>
      </w:r>
      <w:r w:rsidR="003F0508" w:rsidRPr="00506BB2">
        <w:rPr>
          <w:lang w:val="pl-PL"/>
        </w:rPr>
        <w:t>. W oczyszczalni znajduje się też kontenerowa stacja odwadniania, z kontenerem zabudowanym na podwoziu przyczepy.</w:t>
      </w:r>
    </w:p>
    <w:p w:rsidR="005A3637" w:rsidRPr="00506BB2" w:rsidRDefault="003F0508" w:rsidP="00CB33B0">
      <w:pPr>
        <w:jc w:val="both"/>
        <w:rPr>
          <w:lang w:val="pl-PL"/>
        </w:rPr>
      </w:pPr>
      <w:r w:rsidRPr="00506BB2">
        <w:rPr>
          <w:lang w:val="pl-PL"/>
        </w:rPr>
        <w:t>W budynku techniczno – administracyjny</w:t>
      </w:r>
      <w:r w:rsidR="00C859C0" w:rsidRPr="00506BB2">
        <w:rPr>
          <w:lang w:val="pl-PL"/>
        </w:rPr>
        <w:t>m są pomieszczenia o następujących funkcjach: dyspozytornia, węzeł sanitarny, jadalnia, laboratorium, warsztat, kotłownia, agr</w:t>
      </w:r>
      <w:r w:rsidR="00506BB2">
        <w:rPr>
          <w:lang w:val="pl-PL"/>
        </w:rPr>
        <w:t>e</w:t>
      </w:r>
      <w:r w:rsidR="00C859C0" w:rsidRPr="00506BB2">
        <w:rPr>
          <w:lang w:val="pl-PL"/>
        </w:rPr>
        <w:t>gato</w:t>
      </w:r>
      <w:r w:rsidR="00B2677B" w:rsidRPr="00506BB2">
        <w:rPr>
          <w:lang w:val="pl-PL"/>
        </w:rPr>
        <w:t>rnia,</w:t>
      </w:r>
      <w:r w:rsidR="00C859C0" w:rsidRPr="00506BB2">
        <w:rPr>
          <w:lang w:val="pl-PL"/>
        </w:rPr>
        <w:t xml:space="preserve"> </w:t>
      </w:r>
      <w:r w:rsidR="00A471DD" w:rsidRPr="00506BB2">
        <w:rPr>
          <w:lang w:val="pl-PL"/>
        </w:rPr>
        <w:t>stacja transformatorowa dla</w:t>
      </w:r>
      <w:r w:rsidR="00C859C0" w:rsidRPr="00506BB2">
        <w:rPr>
          <w:lang w:val="pl-PL"/>
        </w:rPr>
        <w:t xml:space="preserve"> zasilania oczyszczalni</w:t>
      </w:r>
      <w:r w:rsidR="00B2677B" w:rsidRPr="00506BB2">
        <w:rPr>
          <w:lang w:val="pl-PL"/>
        </w:rPr>
        <w:t xml:space="preserve"> i obok stacja transformatorowa</w:t>
      </w:r>
      <w:r w:rsidR="00A471DD" w:rsidRPr="00506BB2">
        <w:rPr>
          <w:lang w:val="pl-PL"/>
        </w:rPr>
        <w:t xml:space="preserve"> </w:t>
      </w:r>
      <w:r w:rsidR="00B2677B" w:rsidRPr="00506BB2">
        <w:rPr>
          <w:lang w:val="pl-PL"/>
        </w:rPr>
        <w:t>z</w:t>
      </w:r>
      <w:r w:rsidR="00A471DD" w:rsidRPr="00506BB2">
        <w:rPr>
          <w:lang w:val="pl-PL"/>
        </w:rPr>
        <w:t>a</w:t>
      </w:r>
      <w:r w:rsidR="00B2677B" w:rsidRPr="00506BB2">
        <w:rPr>
          <w:lang w:val="pl-PL"/>
        </w:rPr>
        <w:t>silająca wieś Maniowy, a</w:t>
      </w:r>
      <w:r w:rsidR="00C859C0" w:rsidRPr="00506BB2">
        <w:rPr>
          <w:lang w:val="pl-PL"/>
        </w:rPr>
        <w:t xml:space="preserve"> użytkowan</w:t>
      </w:r>
      <w:r w:rsidR="00A471DD" w:rsidRPr="00506BB2">
        <w:rPr>
          <w:lang w:val="pl-PL"/>
        </w:rPr>
        <w:t>a</w:t>
      </w:r>
      <w:r w:rsidR="00C859C0" w:rsidRPr="00506BB2">
        <w:rPr>
          <w:lang w:val="pl-PL"/>
        </w:rPr>
        <w:t xml:space="preserve"> przez Zakład Energetyczny. Laboratorium ma wyposażenie pozwalające na wykonywanie podstawowych badań ścieków i osadu czynnego. </w:t>
      </w:r>
      <w:r w:rsidR="004E7AFB" w:rsidRPr="00506BB2">
        <w:rPr>
          <w:lang w:val="pl-PL"/>
        </w:rPr>
        <w:t>Laboratorium to realizuje badania dla wszystkich oczyszczalni użytkowanych przez PPK. Agregatornia wyposażona jest w agregat prądotwórczy</w:t>
      </w:r>
      <w:r w:rsidR="00F1378D" w:rsidRPr="00506BB2">
        <w:rPr>
          <w:lang w:val="pl-PL"/>
        </w:rPr>
        <w:t xml:space="preserve"> typ T55A,</w:t>
      </w:r>
      <w:r w:rsidR="00DE2612" w:rsidRPr="00506BB2">
        <w:rPr>
          <w:lang w:val="pl-PL"/>
        </w:rPr>
        <w:t xml:space="preserve"> wyprodukowany w 1992 przez Zakład Elektrotechniki Motoryzacyjnej ZELMOT S.A. ZAM Kęty, </w:t>
      </w:r>
      <w:r w:rsidR="004E7AFB" w:rsidRPr="00506BB2">
        <w:rPr>
          <w:lang w:val="pl-PL"/>
        </w:rPr>
        <w:t>moc</w:t>
      </w:r>
      <w:r w:rsidR="00DE2612" w:rsidRPr="00506BB2">
        <w:rPr>
          <w:lang w:val="pl-PL"/>
        </w:rPr>
        <w:t xml:space="preserve"> agregatu wynosi </w:t>
      </w:r>
      <w:r w:rsidR="00B2677B" w:rsidRPr="00506BB2">
        <w:rPr>
          <w:lang w:val="pl-PL"/>
        </w:rPr>
        <w:t>48</w:t>
      </w:r>
      <w:r w:rsidR="004E7AFB" w:rsidRPr="00506BB2">
        <w:rPr>
          <w:lang w:val="pl-PL"/>
        </w:rPr>
        <w:t xml:space="preserve">kW, </w:t>
      </w:r>
      <w:r w:rsidR="00DE2612" w:rsidRPr="00506BB2">
        <w:rPr>
          <w:lang w:val="pl-PL"/>
        </w:rPr>
        <w:t>co pozwala</w:t>
      </w:r>
      <w:r w:rsidR="004E7AFB" w:rsidRPr="00506BB2">
        <w:rPr>
          <w:lang w:val="pl-PL"/>
        </w:rPr>
        <w:t xml:space="preserve"> </w:t>
      </w:r>
      <w:r w:rsidR="00DE2612" w:rsidRPr="00506BB2">
        <w:rPr>
          <w:lang w:val="pl-PL"/>
        </w:rPr>
        <w:t xml:space="preserve">na </w:t>
      </w:r>
      <w:r w:rsidR="004E7AFB" w:rsidRPr="00506BB2">
        <w:rPr>
          <w:lang w:val="pl-PL"/>
        </w:rPr>
        <w:t>rezerwowani</w:t>
      </w:r>
      <w:r w:rsidR="00DE2612" w:rsidRPr="00506BB2">
        <w:rPr>
          <w:lang w:val="pl-PL"/>
        </w:rPr>
        <w:t>e</w:t>
      </w:r>
      <w:r w:rsidR="004E7AFB" w:rsidRPr="00506BB2">
        <w:rPr>
          <w:lang w:val="pl-PL"/>
        </w:rPr>
        <w:t xml:space="preserve"> podstawowego źródła zasilania</w:t>
      </w:r>
      <w:r w:rsidR="00DE2612" w:rsidRPr="00506BB2">
        <w:rPr>
          <w:lang w:val="pl-PL"/>
        </w:rPr>
        <w:t xml:space="preserve"> dla podstawowych urządzeń oczyszczalni</w:t>
      </w:r>
      <w:r w:rsidR="004E7AFB" w:rsidRPr="00506BB2">
        <w:rPr>
          <w:lang w:val="pl-PL"/>
        </w:rPr>
        <w:t>.</w:t>
      </w:r>
    </w:p>
    <w:p w:rsidR="005A3637" w:rsidRPr="00506BB2" w:rsidRDefault="005A3637" w:rsidP="00CB33B0">
      <w:pPr>
        <w:jc w:val="both"/>
        <w:rPr>
          <w:lang w:val="pl-PL"/>
        </w:rPr>
      </w:pPr>
    </w:p>
    <w:p w:rsidR="004E7AFB" w:rsidRPr="00506BB2" w:rsidRDefault="004E7AFB" w:rsidP="00CB33B0">
      <w:pPr>
        <w:jc w:val="both"/>
        <w:rPr>
          <w:lang w:val="pl-PL"/>
        </w:rPr>
      </w:pPr>
    </w:p>
    <w:p w:rsidR="005A3637" w:rsidRPr="00506BB2" w:rsidRDefault="005A3637" w:rsidP="00CB33B0">
      <w:pPr>
        <w:jc w:val="both"/>
        <w:rPr>
          <w:lang w:val="pl-PL"/>
        </w:rPr>
      </w:pPr>
    </w:p>
    <w:p w:rsidR="00E95B09" w:rsidRPr="00506BB2" w:rsidRDefault="00E95B09" w:rsidP="009D170D">
      <w:pPr>
        <w:pStyle w:val="Nagwek2"/>
        <w:rPr>
          <w:lang w:val="pl-PL"/>
        </w:rPr>
      </w:pPr>
      <w:bookmarkStart w:id="7" w:name="_Toc424814531"/>
      <w:r w:rsidRPr="00506BB2">
        <w:rPr>
          <w:lang w:val="pl-PL"/>
        </w:rPr>
        <w:t xml:space="preserve">3.2. </w:t>
      </w:r>
      <w:r w:rsidR="009D170D" w:rsidRPr="00506BB2">
        <w:rPr>
          <w:lang w:val="pl-PL"/>
        </w:rPr>
        <w:t>Charakterystyka ścieków dopływających do oczyszczalni</w:t>
      </w:r>
      <w:bookmarkEnd w:id="7"/>
    </w:p>
    <w:p w:rsidR="00093752" w:rsidRPr="00506BB2" w:rsidRDefault="00093752" w:rsidP="00CB33B0">
      <w:pPr>
        <w:jc w:val="both"/>
        <w:rPr>
          <w:b/>
          <w:lang w:val="pl-PL"/>
        </w:rPr>
      </w:pPr>
      <w:r w:rsidRPr="00506BB2">
        <w:rPr>
          <w:b/>
          <w:lang w:val="pl-PL"/>
        </w:rPr>
        <w:t xml:space="preserve">Dane </w:t>
      </w:r>
      <w:r w:rsidR="0019079C" w:rsidRPr="00506BB2">
        <w:rPr>
          <w:b/>
          <w:lang w:val="pl-PL"/>
        </w:rPr>
        <w:t xml:space="preserve">z </w:t>
      </w:r>
      <w:r w:rsidRPr="00506BB2">
        <w:rPr>
          <w:b/>
          <w:lang w:val="pl-PL"/>
        </w:rPr>
        <w:t>projekt</w:t>
      </w:r>
      <w:r w:rsidR="0019079C" w:rsidRPr="00506BB2">
        <w:rPr>
          <w:b/>
          <w:lang w:val="pl-PL"/>
        </w:rPr>
        <w:t>u</w:t>
      </w:r>
      <w:r w:rsidRPr="00506BB2">
        <w:rPr>
          <w:b/>
          <w:lang w:val="pl-PL"/>
        </w:rPr>
        <w:t xml:space="preserve"> funkcjonującej oczyszczalni</w:t>
      </w:r>
    </w:p>
    <w:p w:rsidR="00CB33B0" w:rsidRPr="00506BB2" w:rsidRDefault="00CB33B0" w:rsidP="00CB33B0">
      <w:pPr>
        <w:jc w:val="both"/>
        <w:rPr>
          <w:lang w:val="pl-PL"/>
        </w:rPr>
      </w:pPr>
      <w:r w:rsidRPr="00506BB2">
        <w:rPr>
          <w:lang w:val="pl-PL"/>
        </w:rPr>
        <w:tab/>
        <w:t xml:space="preserve">Funkcjonująca obecnie oczyszczalnia została zaprojektowana na </w:t>
      </w:r>
      <w:r w:rsidR="00BA6CF2" w:rsidRPr="00506BB2">
        <w:rPr>
          <w:lang w:val="pl-PL"/>
        </w:rPr>
        <w:t>ł</w:t>
      </w:r>
      <w:r w:rsidR="005D4990" w:rsidRPr="00506BB2">
        <w:rPr>
          <w:lang w:val="pl-PL"/>
        </w:rPr>
        <w:t>adun</w:t>
      </w:r>
      <w:r w:rsidR="00BA6CF2" w:rsidRPr="00506BB2">
        <w:rPr>
          <w:lang w:val="pl-PL"/>
        </w:rPr>
        <w:t>ek</w:t>
      </w:r>
      <w:r w:rsidR="005D4990" w:rsidRPr="00506BB2">
        <w:rPr>
          <w:lang w:val="pl-PL"/>
        </w:rPr>
        <w:t xml:space="preserve"> odpowiadając</w:t>
      </w:r>
      <w:r w:rsidR="00BA6CF2" w:rsidRPr="00506BB2">
        <w:rPr>
          <w:lang w:val="pl-PL"/>
        </w:rPr>
        <w:t>y</w:t>
      </w:r>
      <w:r w:rsidR="005D4990" w:rsidRPr="00506BB2">
        <w:rPr>
          <w:lang w:val="pl-PL"/>
        </w:rPr>
        <w:t xml:space="preserve"> 1800 RLM</w:t>
      </w:r>
      <w:r w:rsidRPr="00506BB2">
        <w:rPr>
          <w:lang w:val="pl-PL"/>
        </w:rPr>
        <w:t xml:space="preserve">. </w:t>
      </w:r>
      <w:r w:rsidRPr="00506BB2">
        <w:rPr>
          <w:u w:val="single"/>
          <w:lang w:val="pl-PL"/>
        </w:rPr>
        <w:t>Projektowan</w:t>
      </w:r>
      <w:r w:rsidR="005D4990" w:rsidRPr="00506BB2">
        <w:rPr>
          <w:u w:val="single"/>
          <w:lang w:val="pl-PL"/>
        </w:rPr>
        <w:t>e</w:t>
      </w:r>
      <w:r w:rsidRPr="00506BB2">
        <w:rPr>
          <w:lang w:val="pl-PL"/>
        </w:rPr>
        <w:t xml:space="preserve"> </w:t>
      </w:r>
      <w:r w:rsidR="005D4990" w:rsidRPr="00506BB2">
        <w:rPr>
          <w:lang w:val="pl-PL"/>
        </w:rPr>
        <w:t xml:space="preserve">charakterystyczne dopływy ścieków do </w:t>
      </w:r>
      <w:r w:rsidRPr="00506BB2">
        <w:rPr>
          <w:lang w:val="pl-PL"/>
        </w:rPr>
        <w:t xml:space="preserve">oczyszczalni </w:t>
      </w:r>
      <w:r w:rsidR="005D4990" w:rsidRPr="00506BB2">
        <w:rPr>
          <w:lang w:val="pl-PL"/>
        </w:rPr>
        <w:t>były następuj</w:t>
      </w:r>
      <w:r w:rsidR="00506BB2">
        <w:rPr>
          <w:lang w:val="pl-PL"/>
        </w:rPr>
        <w:t>ą</w:t>
      </w:r>
      <w:r w:rsidR="005D4990" w:rsidRPr="00506BB2">
        <w:rPr>
          <w:lang w:val="pl-PL"/>
        </w:rPr>
        <w:t>ce</w:t>
      </w:r>
      <w:r w:rsidRPr="00506BB2">
        <w:rPr>
          <w:lang w:val="pl-PL"/>
        </w:rPr>
        <w:t>:</w:t>
      </w:r>
    </w:p>
    <w:p w:rsidR="00CB33B0" w:rsidRPr="00506BB2" w:rsidRDefault="00CB33B0" w:rsidP="00CB33B0">
      <w:pPr>
        <w:jc w:val="both"/>
        <w:rPr>
          <w:lang w:val="pl-PL"/>
        </w:rPr>
      </w:pPr>
    </w:p>
    <w:p w:rsidR="00CB33B0" w:rsidRPr="00506BB2" w:rsidRDefault="00CB33B0" w:rsidP="006E10E9">
      <w:pPr>
        <w:numPr>
          <w:ilvl w:val="0"/>
          <w:numId w:val="12"/>
        </w:numPr>
        <w:jc w:val="both"/>
        <w:rPr>
          <w:lang w:val="pl-PL"/>
        </w:rPr>
      </w:pPr>
      <w:r w:rsidRPr="00506BB2">
        <w:rPr>
          <w:lang w:val="pl-PL"/>
        </w:rPr>
        <w:t>średnia dobowa ilość ścieków</w:t>
      </w:r>
      <w:r w:rsidRPr="00506BB2">
        <w:rPr>
          <w:lang w:val="pl-PL"/>
        </w:rPr>
        <w:tab/>
      </w:r>
      <w:r w:rsidRPr="00506BB2">
        <w:rPr>
          <w:lang w:val="pl-PL"/>
        </w:rPr>
        <w:tab/>
        <w:t>Q</w:t>
      </w:r>
      <w:r w:rsidRPr="00506BB2">
        <w:rPr>
          <w:vertAlign w:val="subscript"/>
          <w:lang w:val="pl-PL"/>
        </w:rPr>
        <w:t>dśr</w:t>
      </w:r>
      <w:r w:rsidRPr="00506BB2">
        <w:rPr>
          <w:lang w:val="pl-PL"/>
        </w:rPr>
        <w:t xml:space="preserve">   = </w:t>
      </w:r>
      <w:r w:rsidR="005D4990" w:rsidRPr="00506BB2">
        <w:rPr>
          <w:lang w:val="pl-PL"/>
        </w:rPr>
        <w:t>315</w:t>
      </w:r>
      <w:r w:rsidRPr="00506BB2">
        <w:rPr>
          <w:lang w:val="pl-PL"/>
        </w:rPr>
        <w:t>m</w:t>
      </w:r>
      <w:r w:rsidRPr="00506BB2">
        <w:rPr>
          <w:vertAlign w:val="superscript"/>
          <w:lang w:val="pl-PL"/>
        </w:rPr>
        <w:t>3</w:t>
      </w:r>
      <w:r w:rsidRPr="00506BB2">
        <w:rPr>
          <w:lang w:val="pl-PL"/>
        </w:rPr>
        <w:t>/d,</w:t>
      </w:r>
    </w:p>
    <w:p w:rsidR="00CB33B0" w:rsidRPr="00506BB2" w:rsidRDefault="00CB33B0" w:rsidP="006E10E9">
      <w:pPr>
        <w:numPr>
          <w:ilvl w:val="0"/>
          <w:numId w:val="12"/>
        </w:numPr>
        <w:jc w:val="both"/>
        <w:rPr>
          <w:lang w:val="pl-PL"/>
        </w:rPr>
      </w:pPr>
      <w:r w:rsidRPr="00506BB2">
        <w:rPr>
          <w:lang w:val="pl-PL"/>
        </w:rPr>
        <w:t>maksymalna dobowa ilość ścieków</w:t>
      </w:r>
      <w:r w:rsidRPr="00506BB2">
        <w:rPr>
          <w:lang w:val="pl-PL"/>
        </w:rPr>
        <w:tab/>
      </w:r>
      <w:r w:rsidRPr="00506BB2">
        <w:rPr>
          <w:lang w:val="pl-PL"/>
        </w:rPr>
        <w:tab/>
        <w:t>Q</w:t>
      </w:r>
      <w:r w:rsidRPr="00506BB2">
        <w:rPr>
          <w:vertAlign w:val="subscript"/>
          <w:lang w:val="pl-PL"/>
        </w:rPr>
        <w:t>dmax</w:t>
      </w:r>
      <w:r w:rsidRPr="00506BB2">
        <w:rPr>
          <w:lang w:val="pl-PL"/>
        </w:rPr>
        <w:t xml:space="preserve"> = </w:t>
      </w:r>
      <w:r w:rsidR="005D4990" w:rsidRPr="00506BB2">
        <w:rPr>
          <w:lang w:val="pl-PL"/>
        </w:rPr>
        <w:t>472,5</w:t>
      </w:r>
      <w:r w:rsidRPr="00506BB2">
        <w:rPr>
          <w:lang w:val="pl-PL"/>
        </w:rPr>
        <w:t>m</w:t>
      </w:r>
      <w:r w:rsidRPr="00506BB2">
        <w:rPr>
          <w:vertAlign w:val="superscript"/>
          <w:lang w:val="pl-PL"/>
        </w:rPr>
        <w:t>3</w:t>
      </w:r>
      <w:r w:rsidRPr="00506BB2">
        <w:rPr>
          <w:lang w:val="pl-PL"/>
        </w:rPr>
        <w:t>/d</w:t>
      </w:r>
    </w:p>
    <w:p w:rsidR="00CB33B0" w:rsidRPr="00506BB2" w:rsidRDefault="00CB33B0" w:rsidP="006E10E9">
      <w:pPr>
        <w:numPr>
          <w:ilvl w:val="0"/>
          <w:numId w:val="12"/>
        </w:numPr>
        <w:jc w:val="both"/>
        <w:rPr>
          <w:lang w:val="pl-PL"/>
        </w:rPr>
      </w:pPr>
      <w:r w:rsidRPr="00506BB2">
        <w:rPr>
          <w:lang w:val="pl-PL"/>
        </w:rPr>
        <w:t>maksymalna godzinowa ilość ścieków</w:t>
      </w:r>
      <w:r w:rsidRPr="00506BB2">
        <w:rPr>
          <w:lang w:val="pl-PL"/>
        </w:rPr>
        <w:tab/>
        <w:t>Q</w:t>
      </w:r>
      <w:r w:rsidRPr="00506BB2">
        <w:rPr>
          <w:vertAlign w:val="subscript"/>
          <w:lang w:val="pl-PL"/>
        </w:rPr>
        <w:t>hmax</w:t>
      </w:r>
      <w:r w:rsidRPr="00506BB2">
        <w:rPr>
          <w:lang w:val="pl-PL"/>
        </w:rPr>
        <w:t xml:space="preserve">  =   </w:t>
      </w:r>
      <w:r w:rsidR="005D4990" w:rsidRPr="00506BB2">
        <w:rPr>
          <w:lang w:val="pl-PL"/>
        </w:rPr>
        <w:t>31,5</w:t>
      </w:r>
      <w:r w:rsidRPr="00506BB2">
        <w:rPr>
          <w:lang w:val="pl-PL"/>
        </w:rPr>
        <w:t>m</w:t>
      </w:r>
      <w:r w:rsidRPr="00506BB2">
        <w:rPr>
          <w:vertAlign w:val="superscript"/>
          <w:lang w:val="pl-PL"/>
        </w:rPr>
        <w:t>3</w:t>
      </w:r>
      <w:r w:rsidRPr="00506BB2">
        <w:rPr>
          <w:lang w:val="pl-PL"/>
        </w:rPr>
        <w:t>/h</w:t>
      </w:r>
    </w:p>
    <w:p w:rsidR="00CB33B0" w:rsidRPr="00506BB2" w:rsidRDefault="00CB33B0" w:rsidP="00CB33B0">
      <w:pPr>
        <w:jc w:val="both"/>
        <w:rPr>
          <w:lang w:val="pl-PL"/>
        </w:rPr>
      </w:pPr>
    </w:p>
    <w:p w:rsidR="00CB33B0" w:rsidRPr="00506BB2" w:rsidRDefault="00CB33B0" w:rsidP="00CB33B0">
      <w:pPr>
        <w:jc w:val="both"/>
        <w:rPr>
          <w:lang w:val="pl-PL"/>
        </w:rPr>
      </w:pPr>
      <w:r w:rsidRPr="00506BB2">
        <w:rPr>
          <w:lang w:val="pl-PL"/>
        </w:rPr>
        <w:t>Wg prognoz projektowych do oczyszczalni miały dopływać kanalizacją sanitarną ścieki bytowo-gospodarcze o następujących średnich stężeniach:</w:t>
      </w:r>
    </w:p>
    <w:p w:rsidR="00CB33B0" w:rsidRPr="00506BB2" w:rsidRDefault="00CB33B0" w:rsidP="00CB33B0">
      <w:pPr>
        <w:jc w:val="both"/>
        <w:rPr>
          <w:lang w:val="pl-PL"/>
        </w:rPr>
      </w:pPr>
    </w:p>
    <w:p w:rsidR="00CB33B0" w:rsidRPr="00506BB2" w:rsidRDefault="00CB33B0" w:rsidP="006E10E9">
      <w:pPr>
        <w:numPr>
          <w:ilvl w:val="0"/>
          <w:numId w:val="13"/>
        </w:numPr>
        <w:jc w:val="both"/>
        <w:rPr>
          <w:lang w:val="pl-PL"/>
        </w:rPr>
      </w:pPr>
      <w:r w:rsidRPr="00506BB2">
        <w:rPr>
          <w:lang w:val="pl-PL"/>
        </w:rPr>
        <w:t>BZT</w:t>
      </w:r>
      <w:r w:rsidRPr="00506BB2">
        <w:rPr>
          <w:vertAlign w:val="subscript"/>
          <w:lang w:val="pl-PL"/>
        </w:rPr>
        <w:t>5</w:t>
      </w:r>
      <w:r w:rsidRPr="00506BB2">
        <w:rPr>
          <w:lang w:val="pl-PL"/>
        </w:rPr>
        <w:t xml:space="preserve"> </w:t>
      </w:r>
      <w:r w:rsidRPr="00506BB2">
        <w:rPr>
          <w:lang w:val="pl-PL"/>
        </w:rPr>
        <w:tab/>
      </w:r>
      <w:r w:rsidRPr="00506BB2">
        <w:rPr>
          <w:lang w:val="pl-PL"/>
        </w:rPr>
        <w:tab/>
        <w:t>= 3</w:t>
      </w:r>
      <w:r w:rsidR="005D4990" w:rsidRPr="00506BB2">
        <w:rPr>
          <w:lang w:val="pl-PL"/>
        </w:rPr>
        <w:t>43,0</w:t>
      </w:r>
      <w:r w:rsidRPr="00506BB2">
        <w:rPr>
          <w:lang w:val="pl-PL"/>
        </w:rPr>
        <w:t xml:space="preserve"> gO</w:t>
      </w:r>
      <w:r w:rsidRPr="00506BB2">
        <w:rPr>
          <w:vertAlign w:val="subscript"/>
          <w:lang w:val="pl-PL"/>
        </w:rPr>
        <w:t>2</w:t>
      </w:r>
      <w:r w:rsidRPr="00506BB2">
        <w:rPr>
          <w:lang w:val="pl-PL"/>
        </w:rPr>
        <w:t>/m</w:t>
      </w:r>
      <w:r w:rsidRPr="00506BB2">
        <w:rPr>
          <w:vertAlign w:val="superscript"/>
          <w:lang w:val="pl-PL"/>
        </w:rPr>
        <w:t>3</w:t>
      </w:r>
    </w:p>
    <w:p w:rsidR="005D4990" w:rsidRPr="00506BB2" w:rsidRDefault="005D4990" w:rsidP="006E10E9">
      <w:pPr>
        <w:numPr>
          <w:ilvl w:val="0"/>
          <w:numId w:val="13"/>
        </w:numPr>
        <w:jc w:val="both"/>
        <w:rPr>
          <w:lang w:val="pl-PL"/>
        </w:rPr>
      </w:pPr>
      <w:r w:rsidRPr="00506BB2">
        <w:rPr>
          <w:lang w:val="pl-PL"/>
        </w:rPr>
        <w:t xml:space="preserve">ChZT </w:t>
      </w:r>
      <w:r w:rsidRPr="00506BB2">
        <w:rPr>
          <w:lang w:val="pl-PL"/>
        </w:rPr>
        <w:tab/>
      </w:r>
      <w:r w:rsidRPr="00506BB2">
        <w:rPr>
          <w:lang w:val="pl-PL"/>
        </w:rPr>
        <w:tab/>
        <w:t>= 517,0 gO</w:t>
      </w:r>
      <w:r w:rsidRPr="00506BB2">
        <w:rPr>
          <w:vertAlign w:val="subscript"/>
          <w:lang w:val="pl-PL"/>
        </w:rPr>
        <w:t>2</w:t>
      </w:r>
      <w:r w:rsidRPr="00506BB2">
        <w:rPr>
          <w:lang w:val="pl-PL"/>
        </w:rPr>
        <w:t>/m</w:t>
      </w:r>
      <w:r w:rsidRPr="00506BB2">
        <w:rPr>
          <w:vertAlign w:val="superscript"/>
          <w:lang w:val="pl-PL"/>
        </w:rPr>
        <w:t>3</w:t>
      </w:r>
    </w:p>
    <w:p w:rsidR="00CB33B0" w:rsidRPr="00506BB2" w:rsidRDefault="00CB33B0" w:rsidP="006E10E9">
      <w:pPr>
        <w:numPr>
          <w:ilvl w:val="0"/>
          <w:numId w:val="13"/>
        </w:numPr>
        <w:jc w:val="both"/>
        <w:rPr>
          <w:lang w:val="pl-PL"/>
        </w:rPr>
      </w:pPr>
      <w:r w:rsidRPr="00506BB2">
        <w:rPr>
          <w:lang w:val="pl-PL"/>
        </w:rPr>
        <w:t>Zaw.og.</w:t>
      </w:r>
      <w:r w:rsidRPr="00506BB2">
        <w:rPr>
          <w:lang w:val="pl-PL"/>
        </w:rPr>
        <w:tab/>
        <w:t>= 3</w:t>
      </w:r>
      <w:r w:rsidR="005D4990" w:rsidRPr="00506BB2">
        <w:rPr>
          <w:lang w:val="pl-PL"/>
        </w:rPr>
        <w:t>81,0</w:t>
      </w:r>
      <w:r w:rsidRPr="00506BB2">
        <w:rPr>
          <w:lang w:val="pl-PL"/>
        </w:rPr>
        <w:t xml:space="preserve"> g/ m</w:t>
      </w:r>
      <w:r w:rsidRPr="00506BB2">
        <w:rPr>
          <w:vertAlign w:val="superscript"/>
          <w:lang w:val="pl-PL"/>
        </w:rPr>
        <w:t>3</w:t>
      </w:r>
    </w:p>
    <w:p w:rsidR="00CB33B0" w:rsidRPr="00506BB2" w:rsidRDefault="00CB33B0" w:rsidP="006E10E9">
      <w:pPr>
        <w:numPr>
          <w:ilvl w:val="0"/>
          <w:numId w:val="13"/>
        </w:numPr>
        <w:jc w:val="both"/>
        <w:rPr>
          <w:lang w:val="pl-PL"/>
        </w:rPr>
      </w:pPr>
      <w:r w:rsidRPr="00506BB2">
        <w:rPr>
          <w:lang w:val="pl-PL"/>
        </w:rPr>
        <w:t>N</w:t>
      </w:r>
      <w:r w:rsidRPr="00506BB2">
        <w:rPr>
          <w:vertAlign w:val="subscript"/>
          <w:lang w:val="pl-PL"/>
        </w:rPr>
        <w:t>og</w:t>
      </w:r>
      <w:r w:rsidRPr="00506BB2">
        <w:rPr>
          <w:lang w:val="pl-PL"/>
        </w:rPr>
        <w:tab/>
      </w:r>
      <w:r w:rsidRPr="00506BB2">
        <w:rPr>
          <w:lang w:val="pl-PL"/>
        </w:rPr>
        <w:tab/>
      </w:r>
      <w:r w:rsidR="005D4990" w:rsidRPr="00506BB2">
        <w:rPr>
          <w:lang w:val="pl-PL"/>
        </w:rPr>
        <w:t>=   7</w:t>
      </w:r>
      <w:r w:rsidRPr="00506BB2">
        <w:rPr>
          <w:lang w:val="pl-PL"/>
        </w:rPr>
        <w:t>0</w:t>
      </w:r>
      <w:r w:rsidR="005D4990" w:rsidRPr="00506BB2">
        <w:rPr>
          <w:lang w:val="pl-PL"/>
        </w:rPr>
        <w:t>,0</w:t>
      </w:r>
      <w:r w:rsidRPr="00506BB2">
        <w:rPr>
          <w:lang w:val="pl-PL"/>
        </w:rPr>
        <w:t xml:space="preserve"> gN/ m</w:t>
      </w:r>
      <w:r w:rsidRPr="00506BB2">
        <w:rPr>
          <w:vertAlign w:val="superscript"/>
          <w:lang w:val="pl-PL"/>
        </w:rPr>
        <w:t>3</w:t>
      </w:r>
    </w:p>
    <w:p w:rsidR="00CB33B0" w:rsidRPr="00506BB2" w:rsidRDefault="00CB33B0" w:rsidP="006E10E9">
      <w:pPr>
        <w:numPr>
          <w:ilvl w:val="0"/>
          <w:numId w:val="13"/>
        </w:numPr>
        <w:jc w:val="both"/>
        <w:rPr>
          <w:lang w:val="pl-PL"/>
        </w:rPr>
      </w:pPr>
      <w:r w:rsidRPr="00506BB2">
        <w:rPr>
          <w:lang w:val="pl-PL"/>
        </w:rPr>
        <w:t>P</w:t>
      </w:r>
      <w:r w:rsidRPr="00506BB2">
        <w:rPr>
          <w:vertAlign w:val="subscript"/>
          <w:lang w:val="pl-PL"/>
        </w:rPr>
        <w:t>og</w:t>
      </w:r>
      <w:r w:rsidRPr="00506BB2">
        <w:rPr>
          <w:lang w:val="pl-PL"/>
        </w:rPr>
        <w:tab/>
      </w:r>
      <w:r w:rsidRPr="00506BB2">
        <w:rPr>
          <w:lang w:val="pl-PL"/>
        </w:rPr>
        <w:tab/>
        <w:t>=   1</w:t>
      </w:r>
      <w:r w:rsidR="005D4990" w:rsidRPr="00506BB2">
        <w:rPr>
          <w:lang w:val="pl-PL"/>
        </w:rPr>
        <w:t>5,8</w:t>
      </w:r>
      <w:r w:rsidRPr="00506BB2">
        <w:rPr>
          <w:lang w:val="pl-PL"/>
        </w:rPr>
        <w:t xml:space="preserve"> gP/ m</w:t>
      </w:r>
      <w:r w:rsidRPr="00506BB2">
        <w:rPr>
          <w:vertAlign w:val="superscript"/>
          <w:lang w:val="pl-PL"/>
        </w:rPr>
        <w:t>3</w:t>
      </w:r>
    </w:p>
    <w:p w:rsidR="005D4990" w:rsidRPr="00506BB2" w:rsidRDefault="005D4990" w:rsidP="00CB33B0">
      <w:pPr>
        <w:jc w:val="both"/>
        <w:rPr>
          <w:lang w:val="pl-PL"/>
        </w:rPr>
      </w:pPr>
    </w:p>
    <w:p w:rsidR="00CB33B0" w:rsidRPr="00506BB2" w:rsidRDefault="00CB33B0" w:rsidP="00CB33B0">
      <w:pPr>
        <w:jc w:val="both"/>
        <w:rPr>
          <w:lang w:val="pl-PL"/>
        </w:rPr>
      </w:pPr>
      <w:r w:rsidRPr="00506BB2">
        <w:rPr>
          <w:lang w:val="pl-PL"/>
        </w:rPr>
        <w:t>Ładunki dobowe wg powyższych danych wynoszą średnio:</w:t>
      </w:r>
    </w:p>
    <w:p w:rsidR="00CB33B0" w:rsidRPr="00506BB2" w:rsidRDefault="00CB33B0" w:rsidP="00CB33B0">
      <w:pPr>
        <w:jc w:val="both"/>
        <w:rPr>
          <w:lang w:val="pl-PL"/>
        </w:rPr>
      </w:pPr>
    </w:p>
    <w:p w:rsidR="00CB33B0" w:rsidRPr="00506BB2" w:rsidRDefault="00CB33B0" w:rsidP="006E10E9">
      <w:pPr>
        <w:numPr>
          <w:ilvl w:val="0"/>
          <w:numId w:val="13"/>
        </w:numPr>
        <w:jc w:val="both"/>
        <w:rPr>
          <w:lang w:val="pl-PL"/>
        </w:rPr>
      </w:pPr>
      <w:r w:rsidRPr="00506BB2">
        <w:rPr>
          <w:lang w:val="pl-PL"/>
        </w:rPr>
        <w:t>Ł-BZT</w:t>
      </w:r>
      <w:r w:rsidRPr="00506BB2">
        <w:rPr>
          <w:vertAlign w:val="subscript"/>
          <w:lang w:val="pl-PL"/>
        </w:rPr>
        <w:t>5</w:t>
      </w:r>
      <w:r w:rsidRPr="00506BB2">
        <w:rPr>
          <w:lang w:val="pl-PL"/>
        </w:rPr>
        <w:t xml:space="preserve"> </w:t>
      </w:r>
      <w:r w:rsidRPr="00506BB2">
        <w:rPr>
          <w:lang w:val="pl-PL"/>
        </w:rPr>
        <w:tab/>
        <w:t xml:space="preserve">= </w:t>
      </w:r>
      <w:r w:rsidR="00E008A4" w:rsidRPr="00506BB2">
        <w:rPr>
          <w:lang w:val="pl-PL"/>
        </w:rPr>
        <w:t>108</w:t>
      </w:r>
      <w:r w:rsidRPr="00506BB2">
        <w:rPr>
          <w:lang w:val="pl-PL"/>
        </w:rPr>
        <w:t xml:space="preserve"> kgO</w:t>
      </w:r>
      <w:r w:rsidRPr="00506BB2">
        <w:rPr>
          <w:vertAlign w:val="subscript"/>
          <w:lang w:val="pl-PL"/>
        </w:rPr>
        <w:t>2</w:t>
      </w:r>
      <w:r w:rsidRPr="00506BB2">
        <w:rPr>
          <w:lang w:val="pl-PL"/>
        </w:rPr>
        <w:t>/d</w:t>
      </w:r>
    </w:p>
    <w:p w:rsidR="005D4990" w:rsidRPr="00506BB2" w:rsidRDefault="005D4990" w:rsidP="006E10E9">
      <w:pPr>
        <w:numPr>
          <w:ilvl w:val="0"/>
          <w:numId w:val="13"/>
        </w:numPr>
        <w:jc w:val="both"/>
        <w:rPr>
          <w:lang w:val="pl-PL"/>
        </w:rPr>
      </w:pPr>
      <w:r w:rsidRPr="00506BB2">
        <w:rPr>
          <w:lang w:val="pl-PL"/>
        </w:rPr>
        <w:t>Ł-ChZT</w:t>
      </w:r>
      <w:r w:rsidR="00E008A4" w:rsidRPr="00506BB2">
        <w:rPr>
          <w:lang w:val="pl-PL"/>
        </w:rPr>
        <w:tab/>
        <w:t>= 180</w:t>
      </w:r>
      <w:r w:rsidRPr="00506BB2">
        <w:rPr>
          <w:lang w:val="pl-PL"/>
        </w:rPr>
        <w:t xml:space="preserve"> kgO</w:t>
      </w:r>
      <w:r w:rsidRPr="00506BB2">
        <w:rPr>
          <w:vertAlign w:val="subscript"/>
          <w:lang w:val="pl-PL"/>
        </w:rPr>
        <w:t>2</w:t>
      </w:r>
      <w:r w:rsidRPr="00506BB2">
        <w:rPr>
          <w:lang w:val="pl-PL"/>
        </w:rPr>
        <w:t>/d</w:t>
      </w:r>
    </w:p>
    <w:p w:rsidR="00CB33B0" w:rsidRPr="00506BB2" w:rsidRDefault="00E008A4" w:rsidP="006E10E9">
      <w:pPr>
        <w:numPr>
          <w:ilvl w:val="0"/>
          <w:numId w:val="13"/>
        </w:numPr>
        <w:jc w:val="both"/>
        <w:rPr>
          <w:lang w:val="pl-PL"/>
        </w:rPr>
      </w:pPr>
      <w:r w:rsidRPr="00506BB2">
        <w:rPr>
          <w:lang w:val="pl-PL"/>
        </w:rPr>
        <w:t>Ł-Zaw.og.</w:t>
      </w:r>
      <w:r w:rsidRPr="00506BB2">
        <w:rPr>
          <w:lang w:val="pl-PL"/>
        </w:rPr>
        <w:tab/>
        <w:t>= 120</w:t>
      </w:r>
      <w:r w:rsidR="00CB33B0" w:rsidRPr="00506BB2">
        <w:rPr>
          <w:lang w:val="pl-PL"/>
        </w:rPr>
        <w:t xml:space="preserve"> kg/d</w:t>
      </w:r>
    </w:p>
    <w:p w:rsidR="00CB33B0" w:rsidRPr="00506BB2" w:rsidRDefault="00CB33B0" w:rsidP="006E10E9">
      <w:pPr>
        <w:numPr>
          <w:ilvl w:val="0"/>
          <w:numId w:val="13"/>
        </w:numPr>
        <w:jc w:val="both"/>
        <w:rPr>
          <w:lang w:val="pl-PL"/>
        </w:rPr>
      </w:pPr>
      <w:r w:rsidRPr="00506BB2">
        <w:rPr>
          <w:lang w:val="pl-PL"/>
        </w:rPr>
        <w:t>Ł-N</w:t>
      </w:r>
      <w:r w:rsidRPr="00506BB2">
        <w:rPr>
          <w:vertAlign w:val="subscript"/>
          <w:lang w:val="pl-PL"/>
        </w:rPr>
        <w:t>og</w:t>
      </w:r>
      <w:r w:rsidR="00E008A4" w:rsidRPr="00506BB2">
        <w:rPr>
          <w:lang w:val="pl-PL"/>
        </w:rPr>
        <w:tab/>
      </w:r>
      <w:r w:rsidR="00E008A4" w:rsidRPr="00506BB2">
        <w:rPr>
          <w:lang w:val="pl-PL"/>
        </w:rPr>
        <w:tab/>
        <w:t>=   22</w:t>
      </w:r>
      <w:r w:rsidRPr="00506BB2">
        <w:rPr>
          <w:lang w:val="pl-PL"/>
        </w:rPr>
        <w:t xml:space="preserve"> kgN/d</w:t>
      </w:r>
    </w:p>
    <w:p w:rsidR="00CB33B0" w:rsidRPr="00506BB2" w:rsidRDefault="00CB33B0" w:rsidP="006E10E9">
      <w:pPr>
        <w:numPr>
          <w:ilvl w:val="0"/>
          <w:numId w:val="13"/>
        </w:numPr>
        <w:jc w:val="both"/>
        <w:rPr>
          <w:lang w:val="pl-PL"/>
        </w:rPr>
      </w:pPr>
      <w:r w:rsidRPr="00506BB2">
        <w:rPr>
          <w:lang w:val="pl-PL"/>
        </w:rPr>
        <w:t>Ł-P</w:t>
      </w:r>
      <w:r w:rsidRPr="00506BB2">
        <w:rPr>
          <w:vertAlign w:val="subscript"/>
          <w:lang w:val="pl-PL"/>
        </w:rPr>
        <w:t>og</w:t>
      </w:r>
      <w:r w:rsidR="00E008A4" w:rsidRPr="00506BB2">
        <w:rPr>
          <w:lang w:val="pl-PL"/>
        </w:rPr>
        <w:tab/>
      </w:r>
      <w:r w:rsidR="00E008A4" w:rsidRPr="00506BB2">
        <w:rPr>
          <w:lang w:val="pl-PL"/>
        </w:rPr>
        <w:tab/>
        <w:t>=     5</w:t>
      </w:r>
      <w:r w:rsidRPr="00506BB2">
        <w:rPr>
          <w:lang w:val="pl-PL"/>
        </w:rPr>
        <w:t xml:space="preserve"> kgP/d</w:t>
      </w:r>
    </w:p>
    <w:p w:rsidR="00CB33B0" w:rsidRPr="00506BB2" w:rsidRDefault="00CB33B0" w:rsidP="00CB33B0">
      <w:pPr>
        <w:jc w:val="both"/>
        <w:rPr>
          <w:lang w:val="pl-PL"/>
        </w:rPr>
      </w:pPr>
    </w:p>
    <w:p w:rsidR="00CB33B0" w:rsidRPr="00506BB2" w:rsidRDefault="00CB33B0" w:rsidP="00CB33B0">
      <w:pPr>
        <w:jc w:val="both"/>
        <w:rPr>
          <w:lang w:val="pl-PL"/>
        </w:rPr>
      </w:pPr>
      <w:r w:rsidRPr="00506BB2">
        <w:rPr>
          <w:lang w:val="pl-PL"/>
        </w:rPr>
        <w:lastRenderedPageBreak/>
        <w:t xml:space="preserve">Ładunki dobowe </w:t>
      </w:r>
      <w:r w:rsidR="00E008A4" w:rsidRPr="00506BB2">
        <w:rPr>
          <w:lang w:val="pl-PL"/>
        </w:rPr>
        <w:t>podane</w:t>
      </w:r>
      <w:r w:rsidRPr="00506BB2">
        <w:rPr>
          <w:lang w:val="pl-PL"/>
        </w:rPr>
        <w:t xml:space="preserve"> powyż</w:t>
      </w:r>
      <w:r w:rsidR="00E008A4" w:rsidRPr="00506BB2">
        <w:rPr>
          <w:lang w:val="pl-PL"/>
        </w:rPr>
        <w:t>ej</w:t>
      </w:r>
      <w:r w:rsidRPr="00506BB2">
        <w:rPr>
          <w:lang w:val="pl-PL"/>
        </w:rPr>
        <w:t xml:space="preserve"> </w:t>
      </w:r>
      <w:r w:rsidR="00E008A4" w:rsidRPr="00506BB2">
        <w:rPr>
          <w:lang w:val="pl-PL"/>
        </w:rPr>
        <w:t>były przewidywane dla okresu sezonu turystycznego, w którym to okresie prze</w:t>
      </w:r>
      <w:r w:rsidR="00506BB2">
        <w:rPr>
          <w:lang w:val="pl-PL"/>
        </w:rPr>
        <w:t>widywano pobyt na terenie wsi łą</w:t>
      </w:r>
      <w:r w:rsidR="00E008A4" w:rsidRPr="00506BB2">
        <w:rPr>
          <w:lang w:val="pl-PL"/>
        </w:rPr>
        <w:t xml:space="preserve">cznie 2000 osób, </w:t>
      </w:r>
      <w:r w:rsidR="00506BB2" w:rsidRPr="00506BB2">
        <w:rPr>
          <w:lang w:val="pl-PL"/>
        </w:rPr>
        <w:t>tj.</w:t>
      </w:r>
      <w:r w:rsidR="00E008A4" w:rsidRPr="00506BB2">
        <w:rPr>
          <w:lang w:val="pl-PL"/>
        </w:rPr>
        <w:t xml:space="preserve"> mieszkańców stałych i przyjezdnych.</w:t>
      </w:r>
    </w:p>
    <w:p w:rsidR="00CB33B0" w:rsidRPr="00506BB2" w:rsidRDefault="00CB33B0" w:rsidP="00CB33B0">
      <w:pPr>
        <w:jc w:val="both"/>
        <w:rPr>
          <w:lang w:val="pl-PL"/>
        </w:rPr>
      </w:pPr>
    </w:p>
    <w:p w:rsidR="00CB33B0" w:rsidRPr="00506BB2" w:rsidRDefault="00CB33B0" w:rsidP="00CB33B0">
      <w:pPr>
        <w:jc w:val="both"/>
        <w:rPr>
          <w:lang w:val="pl-PL"/>
        </w:rPr>
      </w:pPr>
      <w:r w:rsidRPr="00506BB2">
        <w:rPr>
          <w:lang w:val="pl-PL"/>
        </w:rPr>
        <w:t>Równoważna liczba mieszkańców przy założonych w projekcie warunkach dla okresu sezon</w:t>
      </w:r>
      <w:r w:rsidR="00DC2A6F" w:rsidRPr="00506BB2">
        <w:rPr>
          <w:lang w:val="pl-PL"/>
        </w:rPr>
        <w:t>u</w:t>
      </w:r>
      <w:r w:rsidRPr="00506BB2">
        <w:rPr>
          <w:lang w:val="pl-PL"/>
        </w:rPr>
        <w:t xml:space="preserve"> turystyczn</w:t>
      </w:r>
      <w:r w:rsidR="00DC2A6F" w:rsidRPr="00506BB2">
        <w:rPr>
          <w:lang w:val="pl-PL"/>
        </w:rPr>
        <w:t>ego</w:t>
      </w:r>
      <w:r w:rsidRPr="00506BB2">
        <w:rPr>
          <w:lang w:val="pl-PL"/>
        </w:rPr>
        <w:t xml:space="preserve"> wynosi: RLM = </w:t>
      </w:r>
      <w:r w:rsidR="00E008A4" w:rsidRPr="00506BB2">
        <w:rPr>
          <w:lang w:val="pl-PL"/>
        </w:rPr>
        <w:t>108</w:t>
      </w:r>
      <w:r w:rsidRPr="00506BB2">
        <w:rPr>
          <w:lang w:val="pl-PL"/>
        </w:rPr>
        <w:t>/0,06 = 1</w:t>
      </w:r>
      <w:r w:rsidR="00E008A4" w:rsidRPr="00506BB2">
        <w:rPr>
          <w:lang w:val="pl-PL"/>
        </w:rPr>
        <w:t>80</w:t>
      </w:r>
      <w:r w:rsidRPr="00506BB2">
        <w:rPr>
          <w:lang w:val="pl-PL"/>
        </w:rPr>
        <w:t>0.</w:t>
      </w:r>
    </w:p>
    <w:p w:rsidR="00CB33B0" w:rsidRPr="00506BB2" w:rsidRDefault="00CB33B0" w:rsidP="00CB33B0">
      <w:pPr>
        <w:rPr>
          <w:lang w:val="pl-PL"/>
        </w:rPr>
      </w:pPr>
    </w:p>
    <w:p w:rsidR="00CB33B0" w:rsidRPr="00506BB2" w:rsidRDefault="00CB33B0" w:rsidP="00CB33B0">
      <w:pPr>
        <w:jc w:val="both"/>
        <w:rPr>
          <w:lang w:val="pl-PL"/>
        </w:rPr>
      </w:pPr>
      <w:r w:rsidRPr="00506BB2">
        <w:rPr>
          <w:lang w:val="pl-PL"/>
        </w:rPr>
        <w:t xml:space="preserve">Liczba mieszkańców podłączonych </w:t>
      </w:r>
      <w:r w:rsidR="00E008A4" w:rsidRPr="00506BB2">
        <w:rPr>
          <w:lang w:val="pl-PL"/>
        </w:rPr>
        <w:t>aktualni</w:t>
      </w:r>
      <w:r w:rsidR="00A848FC" w:rsidRPr="00506BB2">
        <w:rPr>
          <w:lang w:val="pl-PL"/>
        </w:rPr>
        <w:t>e</w:t>
      </w:r>
      <w:r w:rsidR="00E008A4" w:rsidRPr="00506BB2">
        <w:rPr>
          <w:lang w:val="pl-PL"/>
        </w:rPr>
        <w:t xml:space="preserve"> </w:t>
      </w:r>
      <w:r w:rsidRPr="00506BB2">
        <w:rPr>
          <w:lang w:val="pl-PL"/>
        </w:rPr>
        <w:t xml:space="preserve">do kanalizacji wg danych Użytkownika wynosi </w:t>
      </w:r>
      <w:r w:rsidR="00E008A4" w:rsidRPr="00506BB2">
        <w:rPr>
          <w:lang w:val="pl-PL"/>
        </w:rPr>
        <w:t>23</w:t>
      </w:r>
      <w:r w:rsidR="00A848FC" w:rsidRPr="00506BB2">
        <w:rPr>
          <w:lang w:val="pl-PL"/>
        </w:rPr>
        <w:t>4</w:t>
      </w:r>
      <w:r w:rsidR="00E008A4" w:rsidRPr="00506BB2">
        <w:rPr>
          <w:lang w:val="pl-PL"/>
        </w:rPr>
        <w:t>0</w:t>
      </w:r>
      <w:r w:rsidRPr="00506BB2">
        <w:rPr>
          <w:lang w:val="pl-PL"/>
        </w:rPr>
        <w:t xml:space="preserve"> Mk, </w:t>
      </w:r>
      <w:r w:rsidR="00E008A4" w:rsidRPr="00506BB2">
        <w:rPr>
          <w:lang w:val="pl-PL"/>
        </w:rPr>
        <w:t>bez uwzględnienia ruchu turystycznego</w:t>
      </w:r>
      <w:r w:rsidRPr="00506BB2">
        <w:rPr>
          <w:lang w:val="pl-PL"/>
        </w:rPr>
        <w:t>.</w:t>
      </w:r>
    </w:p>
    <w:p w:rsidR="00A848FC" w:rsidRPr="00506BB2" w:rsidRDefault="00A848FC" w:rsidP="00CB33B0">
      <w:pPr>
        <w:jc w:val="both"/>
        <w:rPr>
          <w:lang w:val="pl-PL"/>
        </w:rPr>
      </w:pPr>
    </w:p>
    <w:p w:rsidR="00A848FC" w:rsidRPr="00506BB2" w:rsidRDefault="00A848FC" w:rsidP="00CB33B0">
      <w:pPr>
        <w:jc w:val="both"/>
        <w:rPr>
          <w:lang w:val="pl-PL"/>
        </w:rPr>
      </w:pPr>
    </w:p>
    <w:p w:rsidR="00CB33B0" w:rsidRPr="00506BB2" w:rsidRDefault="00093752" w:rsidP="00CB33B0">
      <w:pPr>
        <w:spacing w:line="360" w:lineRule="auto"/>
        <w:jc w:val="both"/>
        <w:rPr>
          <w:b/>
          <w:lang w:val="pl-PL"/>
        </w:rPr>
      </w:pPr>
      <w:r w:rsidRPr="00506BB2">
        <w:rPr>
          <w:b/>
          <w:lang w:val="pl-PL"/>
        </w:rPr>
        <w:t>Rzeczywiste dane</w:t>
      </w:r>
      <w:r w:rsidR="00A848FC" w:rsidRPr="00506BB2">
        <w:rPr>
          <w:b/>
          <w:lang w:val="pl-PL"/>
        </w:rPr>
        <w:t xml:space="preserve"> dotyczące</w:t>
      </w:r>
      <w:r w:rsidRPr="00506BB2">
        <w:rPr>
          <w:b/>
          <w:lang w:val="pl-PL"/>
        </w:rPr>
        <w:t xml:space="preserve"> </w:t>
      </w:r>
      <w:r w:rsidR="00A848FC" w:rsidRPr="00506BB2">
        <w:rPr>
          <w:b/>
          <w:lang w:val="pl-PL"/>
        </w:rPr>
        <w:t>i</w:t>
      </w:r>
      <w:r w:rsidR="00CB33B0" w:rsidRPr="00506BB2">
        <w:rPr>
          <w:b/>
          <w:lang w:val="pl-PL"/>
        </w:rPr>
        <w:t>loś</w:t>
      </w:r>
      <w:r w:rsidRPr="00506BB2">
        <w:rPr>
          <w:b/>
          <w:lang w:val="pl-PL"/>
        </w:rPr>
        <w:t>ci i jakości</w:t>
      </w:r>
      <w:r w:rsidR="00CB33B0" w:rsidRPr="00506BB2">
        <w:rPr>
          <w:b/>
          <w:lang w:val="pl-PL"/>
        </w:rPr>
        <w:t xml:space="preserve"> ścieków</w:t>
      </w:r>
      <w:r w:rsidRPr="00506BB2">
        <w:rPr>
          <w:b/>
          <w:lang w:val="pl-PL"/>
        </w:rPr>
        <w:t xml:space="preserve"> obserwowane w okresie</w:t>
      </w:r>
      <w:r w:rsidR="00B60EA2" w:rsidRPr="00506BB2">
        <w:rPr>
          <w:b/>
          <w:lang w:val="pl-PL"/>
        </w:rPr>
        <w:t xml:space="preserve"> minionych 12-tu miesięcy</w:t>
      </w:r>
      <w:r w:rsidRPr="00506BB2">
        <w:rPr>
          <w:b/>
          <w:lang w:val="pl-PL"/>
        </w:rPr>
        <w:t>.</w:t>
      </w:r>
    </w:p>
    <w:p w:rsidR="00783E1E" w:rsidRPr="00506BB2" w:rsidRDefault="00CB33B0" w:rsidP="00783E1E">
      <w:pPr>
        <w:jc w:val="both"/>
        <w:rPr>
          <w:lang w:val="pl-PL"/>
        </w:rPr>
      </w:pPr>
      <w:r w:rsidRPr="00506BB2">
        <w:rPr>
          <w:lang w:val="pl-PL"/>
        </w:rPr>
        <w:tab/>
        <w:t xml:space="preserve">Oczyszczalnia </w:t>
      </w:r>
      <w:r w:rsidR="00B60EA2" w:rsidRPr="00506BB2">
        <w:rPr>
          <w:lang w:val="pl-PL"/>
        </w:rPr>
        <w:t>w</w:t>
      </w:r>
      <w:r w:rsidRPr="00506BB2">
        <w:rPr>
          <w:lang w:val="pl-PL"/>
        </w:rPr>
        <w:t xml:space="preserve"> M</w:t>
      </w:r>
      <w:r w:rsidR="00093752" w:rsidRPr="00506BB2">
        <w:rPr>
          <w:lang w:val="pl-PL"/>
        </w:rPr>
        <w:t>aniow</w:t>
      </w:r>
      <w:r w:rsidR="00B60EA2" w:rsidRPr="00506BB2">
        <w:rPr>
          <w:lang w:val="pl-PL"/>
        </w:rPr>
        <w:t>ach</w:t>
      </w:r>
      <w:r w:rsidRPr="00506BB2">
        <w:rPr>
          <w:lang w:val="pl-PL"/>
        </w:rPr>
        <w:t xml:space="preserve"> posiada urządzeni</w:t>
      </w:r>
      <w:r w:rsidR="00093752" w:rsidRPr="00506BB2">
        <w:rPr>
          <w:lang w:val="pl-PL"/>
        </w:rPr>
        <w:t>e</w:t>
      </w:r>
      <w:r w:rsidR="000F2232" w:rsidRPr="00506BB2">
        <w:rPr>
          <w:lang w:val="pl-PL"/>
        </w:rPr>
        <w:t xml:space="preserve"> do pomiaru ilości ścieków, na podstawie obserwacji w </w:t>
      </w:r>
      <w:r w:rsidR="00B60EA2" w:rsidRPr="00506BB2">
        <w:rPr>
          <w:lang w:val="pl-PL"/>
        </w:rPr>
        <w:t>2011</w:t>
      </w:r>
      <w:r w:rsidR="000F2232" w:rsidRPr="00506BB2">
        <w:rPr>
          <w:lang w:val="pl-PL"/>
        </w:rPr>
        <w:t xml:space="preserve"> roku stwierdzono, że ilość ścieków dopływająca do oczyszczalni wyniosła 150380 m</w:t>
      </w:r>
      <w:r w:rsidR="000F2232" w:rsidRPr="00506BB2">
        <w:rPr>
          <w:vertAlign w:val="superscript"/>
          <w:lang w:val="pl-PL"/>
        </w:rPr>
        <w:t>3</w:t>
      </w:r>
      <w:r w:rsidR="000F2232" w:rsidRPr="00506BB2">
        <w:rPr>
          <w:lang w:val="pl-PL"/>
        </w:rPr>
        <w:t>/rok</w:t>
      </w:r>
      <w:r w:rsidR="00783E1E" w:rsidRPr="00506BB2">
        <w:rPr>
          <w:lang w:val="pl-PL"/>
        </w:rPr>
        <w:t xml:space="preserve">, a średnia dobowa ilość ścieków wyniosła </w:t>
      </w:r>
      <w:r w:rsidR="00F14C25" w:rsidRPr="00506BB2">
        <w:rPr>
          <w:lang w:val="pl-PL"/>
        </w:rPr>
        <w:t>412</w:t>
      </w:r>
      <w:r w:rsidR="00783E1E" w:rsidRPr="00506BB2">
        <w:rPr>
          <w:lang w:val="pl-PL"/>
        </w:rPr>
        <w:t>m</w:t>
      </w:r>
      <w:r w:rsidR="00783E1E" w:rsidRPr="00506BB2">
        <w:rPr>
          <w:vertAlign w:val="superscript"/>
          <w:lang w:val="pl-PL"/>
        </w:rPr>
        <w:t>3</w:t>
      </w:r>
      <w:r w:rsidR="00783E1E" w:rsidRPr="00506BB2">
        <w:rPr>
          <w:lang w:val="pl-PL"/>
        </w:rPr>
        <w:t xml:space="preserve">/d. </w:t>
      </w:r>
    </w:p>
    <w:p w:rsidR="00B04E2E" w:rsidRPr="00506BB2" w:rsidRDefault="00783E1E" w:rsidP="00F14C25">
      <w:pPr>
        <w:jc w:val="both"/>
        <w:rPr>
          <w:lang w:val="pl-PL"/>
        </w:rPr>
      </w:pPr>
      <w:r w:rsidRPr="00506BB2">
        <w:rPr>
          <w:lang w:val="pl-PL"/>
        </w:rPr>
        <w:t>Według obserwacji</w:t>
      </w:r>
      <w:r w:rsidR="00B60EA2" w:rsidRPr="00506BB2">
        <w:rPr>
          <w:lang w:val="pl-PL"/>
        </w:rPr>
        <w:t xml:space="preserve"> przepływy</w:t>
      </w:r>
      <w:r w:rsidRPr="00506BB2">
        <w:rPr>
          <w:lang w:val="pl-PL"/>
        </w:rPr>
        <w:t xml:space="preserve"> w </w:t>
      </w:r>
      <w:r w:rsidR="00506BB2" w:rsidRPr="00506BB2">
        <w:rPr>
          <w:lang w:val="pl-PL"/>
        </w:rPr>
        <w:t>dobach, kiedy</w:t>
      </w:r>
      <w:r w:rsidRPr="00506BB2">
        <w:rPr>
          <w:lang w:val="pl-PL"/>
        </w:rPr>
        <w:t xml:space="preserve"> odwadniany był osad</w:t>
      </w:r>
      <w:r w:rsidR="00B60EA2" w:rsidRPr="00506BB2">
        <w:rPr>
          <w:lang w:val="pl-PL"/>
        </w:rPr>
        <w:t>,</w:t>
      </w:r>
      <w:r w:rsidRPr="00506BB2">
        <w:rPr>
          <w:lang w:val="pl-PL"/>
        </w:rPr>
        <w:t xml:space="preserve"> wzrastały nawet dwukrotnie względem podanej wartości średniej, a przepływ godzinowy zwiększa</w:t>
      </w:r>
      <w:r w:rsidR="00F14C25" w:rsidRPr="00506BB2">
        <w:rPr>
          <w:lang w:val="pl-PL"/>
        </w:rPr>
        <w:t>ł</w:t>
      </w:r>
      <w:r w:rsidRPr="00506BB2">
        <w:rPr>
          <w:lang w:val="pl-PL"/>
        </w:rPr>
        <w:t xml:space="preserve"> się o </w:t>
      </w:r>
      <w:r w:rsidR="00F14C25" w:rsidRPr="00506BB2">
        <w:rPr>
          <w:lang w:val="pl-PL"/>
        </w:rPr>
        <w:t>ok. 10</w:t>
      </w:r>
      <w:r w:rsidR="00F14C25" w:rsidRPr="00506BB2">
        <w:rPr>
          <w:rFonts w:cs="Arial"/>
          <w:lang w:val="pl-PL"/>
        </w:rPr>
        <w:t>÷</w:t>
      </w:r>
      <w:r w:rsidR="00F14C25" w:rsidRPr="00506BB2">
        <w:rPr>
          <w:lang w:val="pl-PL"/>
        </w:rPr>
        <w:t>12</w:t>
      </w:r>
      <w:r w:rsidRPr="00506BB2">
        <w:rPr>
          <w:lang w:val="pl-PL"/>
        </w:rPr>
        <w:t>m</w:t>
      </w:r>
      <w:r w:rsidRPr="00506BB2">
        <w:rPr>
          <w:vertAlign w:val="superscript"/>
          <w:lang w:val="pl-PL"/>
        </w:rPr>
        <w:t>3</w:t>
      </w:r>
      <w:r w:rsidRPr="00506BB2">
        <w:rPr>
          <w:lang w:val="pl-PL"/>
        </w:rPr>
        <w:t>/h</w:t>
      </w:r>
      <w:r w:rsidR="00F14C25" w:rsidRPr="00506BB2">
        <w:rPr>
          <w:lang w:val="pl-PL"/>
        </w:rPr>
        <w:t xml:space="preserve"> i wynosił </w:t>
      </w:r>
      <w:r w:rsidR="00B60EA2" w:rsidRPr="00506BB2">
        <w:rPr>
          <w:lang w:val="pl-PL"/>
        </w:rPr>
        <w:t>nawet</w:t>
      </w:r>
      <w:r w:rsidR="00F14C25" w:rsidRPr="00506BB2">
        <w:rPr>
          <w:lang w:val="pl-PL"/>
        </w:rPr>
        <w:t xml:space="preserve"> 35m</w:t>
      </w:r>
      <w:r w:rsidR="00F14C25" w:rsidRPr="00506BB2">
        <w:rPr>
          <w:vertAlign w:val="superscript"/>
          <w:lang w:val="pl-PL"/>
        </w:rPr>
        <w:t>3</w:t>
      </w:r>
      <w:r w:rsidR="00F14C25" w:rsidRPr="00506BB2">
        <w:rPr>
          <w:lang w:val="pl-PL"/>
        </w:rPr>
        <w:t>/h.</w:t>
      </w:r>
    </w:p>
    <w:p w:rsidR="00B04E2E" w:rsidRPr="00506BB2" w:rsidRDefault="00B04E2E" w:rsidP="00093752">
      <w:pPr>
        <w:jc w:val="both"/>
        <w:rPr>
          <w:lang w:val="pl-PL"/>
        </w:rPr>
      </w:pPr>
    </w:p>
    <w:p w:rsidR="00B04E2E" w:rsidRPr="00506BB2" w:rsidRDefault="00D060CD" w:rsidP="00093752">
      <w:pPr>
        <w:jc w:val="both"/>
        <w:rPr>
          <w:lang w:val="pl-PL"/>
        </w:rPr>
      </w:pPr>
      <w:r w:rsidRPr="00506BB2">
        <w:rPr>
          <w:lang w:val="pl-PL"/>
        </w:rPr>
        <w:t>Opracowano także statystycznie wartości przepływów za ostatnie 12 miesięcy pracy oczyszczalni,</w:t>
      </w:r>
      <w:r w:rsidR="00B60EA2" w:rsidRPr="00506BB2">
        <w:rPr>
          <w:lang w:val="pl-PL"/>
        </w:rPr>
        <w:t xml:space="preserve"> tj.</w:t>
      </w:r>
      <w:r w:rsidRPr="00506BB2">
        <w:rPr>
          <w:lang w:val="pl-PL"/>
        </w:rPr>
        <w:t xml:space="preserve"> za okres od 01-09-2011r do 31-08-2012r. Przepływy dobowe przedstawiono na wykresie nr 1 oraz wyniki obliczeń w tabeli nr 3.1.</w:t>
      </w:r>
    </w:p>
    <w:p w:rsidR="00D060CD" w:rsidRPr="00506BB2" w:rsidRDefault="00CA71DA" w:rsidP="00093752">
      <w:pPr>
        <w:jc w:val="both"/>
        <w:rPr>
          <w:lang w:val="pl-PL"/>
        </w:rPr>
      </w:pPr>
      <w:r>
        <w:rPr>
          <w:noProof/>
          <w:lang w:val="pl-PL" w:eastAsia="pl-PL" w:bidi="ar-SA"/>
        </w:rPr>
        <w:drawing>
          <wp:inline distT="0" distB="0" distL="0" distR="0">
            <wp:extent cx="5924198" cy="3870624"/>
            <wp:effectExtent l="12095" t="6051" r="7307" b="0"/>
            <wp:docPr id="2" name="Wykres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D060CD" w:rsidRPr="00506BB2" w:rsidRDefault="00A66D9D" w:rsidP="00093752">
      <w:pPr>
        <w:jc w:val="both"/>
        <w:rPr>
          <w:lang w:val="pl-PL"/>
        </w:rPr>
      </w:pPr>
      <w:r w:rsidRPr="00506BB2">
        <w:rPr>
          <w:lang w:val="pl-PL"/>
        </w:rPr>
        <w:t>Wykres nr 3.1. Przepływy dobowe za okres 12 miesięcy.</w:t>
      </w:r>
    </w:p>
    <w:p w:rsidR="00D060CD" w:rsidRPr="00506BB2" w:rsidRDefault="00CA71DA" w:rsidP="00093752">
      <w:pPr>
        <w:jc w:val="both"/>
        <w:rPr>
          <w:lang w:val="pl-PL"/>
        </w:rPr>
      </w:pPr>
      <w:r>
        <w:rPr>
          <w:noProof/>
          <w:lang w:val="pl-PL" w:eastAsia="pl-PL" w:bidi="ar-SA"/>
        </w:rPr>
        <w:lastRenderedPageBreak/>
        <w:drawing>
          <wp:inline distT="0" distB="0" distL="0" distR="0">
            <wp:extent cx="5924198" cy="3870624"/>
            <wp:effectExtent l="12095" t="6051" r="7307" b="0"/>
            <wp:docPr id="3" name="Wykres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B04E2E" w:rsidRPr="00506BB2" w:rsidRDefault="00A66D9D" w:rsidP="00093752">
      <w:pPr>
        <w:jc w:val="both"/>
        <w:rPr>
          <w:lang w:val="pl-PL"/>
        </w:rPr>
      </w:pPr>
      <w:r w:rsidRPr="00506BB2">
        <w:rPr>
          <w:lang w:val="pl-PL"/>
        </w:rPr>
        <w:t>Wykres nr 3.2. Prawdopodobieństwo pojawiania się przepływów wraz z mniejszymi za okres 12 miesięcy.</w:t>
      </w:r>
    </w:p>
    <w:p w:rsidR="00A66D9D" w:rsidRPr="00506BB2" w:rsidRDefault="00A66D9D" w:rsidP="00093752">
      <w:pPr>
        <w:jc w:val="both"/>
        <w:rPr>
          <w:lang w:val="pl-PL"/>
        </w:rPr>
      </w:pPr>
    </w:p>
    <w:p w:rsidR="00A66D9D" w:rsidRPr="00506BB2" w:rsidRDefault="00A66D9D" w:rsidP="00093752">
      <w:pPr>
        <w:jc w:val="both"/>
        <w:rPr>
          <w:lang w:val="pl-PL"/>
        </w:rPr>
      </w:pPr>
      <w:r w:rsidRPr="00506BB2">
        <w:rPr>
          <w:lang w:val="pl-PL"/>
        </w:rPr>
        <w:t xml:space="preserve">Tabela 3.1. </w:t>
      </w:r>
      <w:r w:rsidR="00AA7F9A" w:rsidRPr="00506BB2">
        <w:rPr>
          <w:lang w:val="pl-PL"/>
        </w:rPr>
        <w:t>Wartości dla wybranych percentyli i statystyk przepływów dobowych za 12 ostatnich miesięcy.</w:t>
      </w:r>
    </w:p>
    <w:tbl>
      <w:tblPr>
        <w:tblW w:w="5000" w:type="pct"/>
        <w:tblCellMar>
          <w:left w:w="70" w:type="dxa"/>
          <w:right w:w="70" w:type="dxa"/>
        </w:tblCellMar>
        <w:tblLook w:val="04A0"/>
      </w:tblPr>
      <w:tblGrid>
        <w:gridCol w:w="3468"/>
        <w:gridCol w:w="2997"/>
        <w:gridCol w:w="3035"/>
      </w:tblGrid>
      <w:tr w:rsidR="00A66D9D" w:rsidRPr="00506BB2">
        <w:trPr>
          <w:trHeight w:val="227"/>
        </w:trPr>
        <w:tc>
          <w:tcPr>
            <w:tcW w:w="1878" w:type="pct"/>
            <w:tcBorders>
              <w:top w:val="single" w:sz="4" w:space="0" w:color="auto"/>
              <w:left w:val="single" w:sz="4" w:space="0" w:color="auto"/>
              <w:bottom w:val="single" w:sz="4" w:space="0" w:color="auto"/>
              <w:right w:val="single" w:sz="4" w:space="0" w:color="auto"/>
            </w:tcBorders>
            <w:shd w:val="clear" w:color="auto" w:fill="auto"/>
            <w:noWrap/>
            <w:vAlign w:val="bottom"/>
          </w:tcPr>
          <w:p w:rsidR="00A66D9D" w:rsidRPr="00506BB2" w:rsidRDefault="008D6FB0" w:rsidP="00A66D9D">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STATYSTYKA</w:t>
            </w:r>
          </w:p>
        </w:tc>
        <w:tc>
          <w:tcPr>
            <w:tcW w:w="1630" w:type="pct"/>
            <w:tcBorders>
              <w:top w:val="single" w:sz="4" w:space="0" w:color="auto"/>
              <w:left w:val="nil"/>
              <w:bottom w:val="single" w:sz="4" w:space="0" w:color="auto"/>
              <w:right w:val="single" w:sz="4" w:space="0" w:color="auto"/>
            </w:tcBorders>
            <w:shd w:val="clear" w:color="auto" w:fill="auto"/>
            <w:noWrap/>
            <w:vAlign w:val="bottom"/>
          </w:tcPr>
          <w:p w:rsidR="00A66D9D" w:rsidRPr="00506BB2" w:rsidRDefault="008D6FB0" w:rsidP="00A66D9D">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PERCENTYL [%]</w:t>
            </w:r>
          </w:p>
        </w:tc>
        <w:tc>
          <w:tcPr>
            <w:tcW w:w="1492" w:type="pct"/>
            <w:tcBorders>
              <w:top w:val="single" w:sz="4" w:space="0" w:color="auto"/>
              <w:left w:val="nil"/>
              <w:bottom w:val="single" w:sz="4" w:space="0" w:color="auto"/>
              <w:right w:val="single" w:sz="4" w:space="0" w:color="auto"/>
            </w:tcBorders>
            <w:shd w:val="clear" w:color="auto" w:fill="auto"/>
            <w:noWrap/>
            <w:vAlign w:val="bottom"/>
          </w:tcPr>
          <w:p w:rsidR="00A66D9D" w:rsidRPr="00506BB2" w:rsidRDefault="008D6FB0" w:rsidP="00A66D9D">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WARTOŚĆ PRZEPŁYWU [m</w:t>
            </w:r>
            <w:r w:rsidRPr="00506BB2">
              <w:rPr>
                <w:rFonts w:cs="Arial"/>
                <w:color w:val="000000"/>
                <w:sz w:val="20"/>
                <w:szCs w:val="20"/>
                <w:vertAlign w:val="superscript"/>
                <w:lang w:val="pl-PL" w:eastAsia="pl-PL" w:bidi="ar-SA"/>
              </w:rPr>
              <w:t>3</w:t>
            </w:r>
            <w:r w:rsidRPr="00506BB2">
              <w:rPr>
                <w:rFonts w:cs="Arial"/>
                <w:color w:val="000000"/>
                <w:sz w:val="20"/>
                <w:szCs w:val="20"/>
                <w:lang w:val="pl-PL" w:eastAsia="pl-PL" w:bidi="ar-SA"/>
              </w:rPr>
              <w:t>/d]</w:t>
            </w:r>
          </w:p>
        </w:tc>
      </w:tr>
      <w:tr w:rsidR="00A66D9D" w:rsidRPr="00506BB2">
        <w:trPr>
          <w:trHeight w:val="227"/>
        </w:trPr>
        <w:tc>
          <w:tcPr>
            <w:tcW w:w="1878" w:type="pct"/>
            <w:tcBorders>
              <w:top w:val="nil"/>
              <w:left w:val="single" w:sz="4" w:space="0" w:color="auto"/>
              <w:bottom w:val="single" w:sz="4" w:space="0" w:color="auto"/>
              <w:right w:val="single" w:sz="4" w:space="0" w:color="auto"/>
            </w:tcBorders>
            <w:shd w:val="clear" w:color="auto" w:fill="auto"/>
            <w:noWrap/>
            <w:vAlign w:val="bottom"/>
          </w:tcPr>
          <w:p w:rsidR="00A66D9D" w:rsidRPr="00506BB2" w:rsidRDefault="00A66D9D" w:rsidP="00A66D9D">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MIN</w:t>
            </w:r>
          </w:p>
        </w:tc>
        <w:tc>
          <w:tcPr>
            <w:tcW w:w="1630" w:type="pct"/>
            <w:tcBorders>
              <w:top w:val="nil"/>
              <w:left w:val="nil"/>
              <w:bottom w:val="single" w:sz="4" w:space="0" w:color="auto"/>
              <w:right w:val="single" w:sz="4" w:space="0" w:color="auto"/>
            </w:tcBorders>
            <w:shd w:val="clear" w:color="auto" w:fill="auto"/>
            <w:noWrap/>
            <w:vAlign w:val="bottom"/>
          </w:tcPr>
          <w:p w:rsidR="00A66D9D" w:rsidRPr="00506BB2" w:rsidRDefault="00A66D9D" w:rsidP="00A66D9D">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0%</w:t>
            </w:r>
          </w:p>
        </w:tc>
        <w:tc>
          <w:tcPr>
            <w:tcW w:w="1492" w:type="pct"/>
            <w:tcBorders>
              <w:top w:val="nil"/>
              <w:left w:val="nil"/>
              <w:bottom w:val="single" w:sz="4" w:space="0" w:color="auto"/>
              <w:right w:val="single" w:sz="4" w:space="0" w:color="auto"/>
            </w:tcBorders>
            <w:shd w:val="clear" w:color="auto" w:fill="auto"/>
            <w:noWrap/>
            <w:vAlign w:val="bottom"/>
          </w:tcPr>
          <w:p w:rsidR="00A66D9D" w:rsidRPr="00506BB2" w:rsidRDefault="00A66D9D" w:rsidP="00A66D9D">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110</w:t>
            </w:r>
          </w:p>
        </w:tc>
      </w:tr>
      <w:tr w:rsidR="00A66D9D" w:rsidRPr="00506BB2">
        <w:trPr>
          <w:trHeight w:val="227"/>
        </w:trPr>
        <w:tc>
          <w:tcPr>
            <w:tcW w:w="1878" w:type="pct"/>
            <w:tcBorders>
              <w:top w:val="nil"/>
              <w:left w:val="single" w:sz="4" w:space="0" w:color="auto"/>
              <w:bottom w:val="single" w:sz="4" w:space="0" w:color="auto"/>
              <w:right w:val="single" w:sz="4" w:space="0" w:color="auto"/>
            </w:tcBorders>
            <w:shd w:val="clear" w:color="auto" w:fill="auto"/>
            <w:noWrap/>
            <w:vAlign w:val="bottom"/>
          </w:tcPr>
          <w:p w:rsidR="00A66D9D" w:rsidRPr="00506BB2" w:rsidRDefault="00A66D9D" w:rsidP="00A66D9D">
            <w:pPr>
              <w:contextualSpacing w:val="0"/>
              <w:jc w:val="center"/>
              <w:rPr>
                <w:rFonts w:cs="Arial"/>
                <w:color w:val="000000"/>
                <w:sz w:val="20"/>
                <w:szCs w:val="20"/>
                <w:lang w:val="pl-PL" w:eastAsia="pl-PL" w:bidi="ar-SA"/>
              </w:rPr>
            </w:pPr>
          </w:p>
        </w:tc>
        <w:tc>
          <w:tcPr>
            <w:tcW w:w="1630" w:type="pct"/>
            <w:tcBorders>
              <w:top w:val="nil"/>
              <w:left w:val="nil"/>
              <w:bottom w:val="single" w:sz="4" w:space="0" w:color="auto"/>
              <w:right w:val="single" w:sz="4" w:space="0" w:color="auto"/>
            </w:tcBorders>
            <w:shd w:val="clear" w:color="auto" w:fill="auto"/>
            <w:noWrap/>
            <w:vAlign w:val="bottom"/>
          </w:tcPr>
          <w:p w:rsidR="00A66D9D" w:rsidRPr="00506BB2" w:rsidRDefault="00A66D9D" w:rsidP="00A66D9D">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5%</w:t>
            </w:r>
          </w:p>
        </w:tc>
        <w:tc>
          <w:tcPr>
            <w:tcW w:w="1492" w:type="pct"/>
            <w:tcBorders>
              <w:top w:val="nil"/>
              <w:left w:val="nil"/>
              <w:bottom w:val="single" w:sz="4" w:space="0" w:color="auto"/>
              <w:right w:val="single" w:sz="4" w:space="0" w:color="auto"/>
            </w:tcBorders>
            <w:shd w:val="clear" w:color="auto" w:fill="auto"/>
            <w:noWrap/>
            <w:vAlign w:val="bottom"/>
          </w:tcPr>
          <w:p w:rsidR="00A66D9D" w:rsidRPr="00506BB2" w:rsidRDefault="00A66D9D" w:rsidP="00A66D9D">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217</w:t>
            </w:r>
          </w:p>
        </w:tc>
      </w:tr>
      <w:tr w:rsidR="00A66D9D" w:rsidRPr="00506BB2">
        <w:trPr>
          <w:trHeight w:val="227"/>
        </w:trPr>
        <w:tc>
          <w:tcPr>
            <w:tcW w:w="1878" w:type="pct"/>
            <w:tcBorders>
              <w:top w:val="nil"/>
              <w:left w:val="single" w:sz="4" w:space="0" w:color="auto"/>
              <w:bottom w:val="single" w:sz="4" w:space="0" w:color="auto"/>
              <w:right w:val="single" w:sz="4" w:space="0" w:color="auto"/>
            </w:tcBorders>
            <w:shd w:val="clear" w:color="auto" w:fill="auto"/>
            <w:noWrap/>
            <w:vAlign w:val="bottom"/>
          </w:tcPr>
          <w:p w:rsidR="00A66D9D" w:rsidRPr="00506BB2" w:rsidRDefault="00A66D9D" w:rsidP="00A66D9D">
            <w:pPr>
              <w:contextualSpacing w:val="0"/>
              <w:jc w:val="center"/>
              <w:rPr>
                <w:rFonts w:cs="Arial"/>
                <w:color w:val="000000"/>
                <w:sz w:val="20"/>
                <w:szCs w:val="20"/>
                <w:lang w:val="pl-PL" w:eastAsia="pl-PL" w:bidi="ar-SA"/>
              </w:rPr>
            </w:pPr>
          </w:p>
        </w:tc>
        <w:tc>
          <w:tcPr>
            <w:tcW w:w="1630" w:type="pct"/>
            <w:tcBorders>
              <w:top w:val="nil"/>
              <w:left w:val="nil"/>
              <w:bottom w:val="single" w:sz="4" w:space="0" w:color="auto"/>
              <w:right w:val="single" w:sz="4" w:space="0" w:color="auto"/>
            </w:tcBorders>
            <w:shd w:val="clear" w:color="auto" w:fill="auto"/>
            <w:noWrap/>
            <w:vAlign w:val="bottom"/>
          </w:tcPr>
          <w:p w:rsidR="00A66D9D" w:rsidRPr="00506BB2" w:rsidRDefault="00A66D9D" w:rsidP="00A66D9D">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10%</w:t>
            </w:r>
          </w:p>
        </w:tc>
        <w:tc>
          <w:tcPr>
            <w:tcW w:w="1492" w:type="pct"/>
            <w:tcBorders>
              <w:top w:val="nil"/>
              <w:left w:val="nil"/>
              <w:bottom w:val="single" w:sz="4" w:space="0" w:color="auto"/>
              <w:right w:val="single" w:sz="4" w:space="0" w:color="auto"/>
            </w:tcBorders>
            <w:shd w:val="clear" w:color="auto" w:fill="auto"/>
            <w:noWrap/>
            <w:vAlign w:val="bottom"/>
          </w:tcPr>
          <w:p w:rsidR="00A66D9D" w:rsidRPr="00506BB2" w:rsidRDefault="00A66D9D" w:rsidP="00A66D9D">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251</w:t>
            </w:r>
          </w:p>
        </w:tc>
      </w:tr>
      <w:tr w:rsidR="00A66D9D" w:rsidRPr="00506BB2">
        <w:trPr>
          <w:trHeight w:val="227"/>
        </w:trPr>
        <w:tc>
          <w:tcPr>
            <w:tcW w:w="1878" w:type="pct"/>
            <w:tcBorders>
              <w:top w:val="nil"/>
              <w:left w:val="single" w:sz="4" w:space="0" w:color="auto"/>
              <w:bottom w:val="single" w:sz="4" w:space="0" w:color="auto"/>
              <w:right w:val="single" w:sz="4" w:space="0" w:color="auto"/>
            </w:tcBorders>
            <w:shd w:val="clear" w:color="auto" w:fill="auto"/>
            <w:noWrap/>
            <w:vAlign w:val="bottom"/>
          </w:tcPr>
          <w:p w:rsidR="00A66D9D" w:rsidRPr="00506BB2" w:rsidRDefault="00A66D9D" w:rsidP="00A66D9D">
            <w:pPr>
              <w:contextualSpacing w:val="0"/>
              <w:jc w:val="center"/>
              <w:rPr>
                <w:rFonts w:cs="Arial"/>
                <w:color w:val="000000"/>
                <w:sz w:val="20"/>
                <w:szCs w:val="20"/>
                <w:lang w:val="pl-PL" w:eastAsia="pl-PL" w:bidi="ar-SA"/>
              </w:rPr>
            </w:pPr>
          </w:p>
        </w:tc>
        <w:tc>
          <w:tcPr>
            <w:tcW w:w="1630" w:type="pct"/>
            <w:tcBorders>
              <w:top w:val="nil"/>
              <w:left w:val="nil"/>
              <w:bottom w:val="single" w:sz="4" w:space="0" w:color="auto"/>
              <w:right w:val="single" w:sz="4" w:space="0" w:color="auto"/>
            </w:tcBorders>
            <w:shd w:val="clear" w:color="auto" w:fill="auto"/>
            <w:noWrap/>
            <w:vAlign w:val="bottom"/>
          </w:tcPr>
          <w:p w:rsidR="00A66D9D" w:rsidRPr="00506BB2" w:rsidRDefault="00A66D9D" w:rsidP="00A66D9D">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15%</w:t>
            </w:r>
          </w:p>
        </w:tc>
        <w:tc>
          <w:tcPr>
            <w:tcW w:w="1492" w:type="pct"/>
            <w:tcBorders>
              <w:top w:val="nil"/>
              <w:left w:val="nil"/>
              <w:bottom w:val="single" w:sz="4" w:space="0" w:color="auto"/>
              <w:right w:val="single" w:sz="4" w:space="0" w:color="auto"/>
            </w:tcBorders>
            <w:shd w:val="clear" w:color="auto" w:fill="auto"/>
            <w:noWrap/>
            <w:vAlign w:val="bottom"/>
          </w:tcPr>
          <w:p w:rsidR="00A66D9D" w:rsidRPr="00506BB2" w:rsidRDefault="00A66D9D" w:rsidP="00A66D9D">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263</w:t>
            </w:r>
          </w:p>
        </w:tc>
      </w:tr>
      <w:tr w:rsidR="00A66D9D" w:rsidRPr="00506BB2">
        <w:trPr>
          <w:trHeight w:val="227"/>
        </w:trPr>
        <w:tc>
          <w:tcPr>
            <w:tcW w:w="1878" w:type="pct"/>
            <w:tcBorders>
              <w:top w:val="nil"/>
              <w:left w:val="single" w:sz="4" w:space="0" w:color="auto"/>
              <w:bottom w:val="single" w:sz="4" w:space="0" w:color="auto"/>
              <w:right w:val="single" w:sz="4" w:space="0" w:color="auto"/>
            </w:tcBorders>
            <w:shd w:val="clear" w:color="auto" w:fill="auto"/>
            <w:noWrap/>
            <w:vAlign w:val="bottom"/>
          </w:tcPr>
          <w:p w:rsidR="00A66D9D" w:rsidRPr="00506BB2" w:rsidRDefault="00A66D9D" w:rsidP="00A66D9D">
            <w:pPr>
              <w:contextualSpacing w:val="0"/>
              <w:jc w:val="center"/>
              <w:rPr>
                <w:rFonts w:cs="Arial"/>
                <w:color w:val="000000"/>
                <w:sz w:val="20"/>
                <w:szCs w:val="20"/>
                <w:lang w:val="pl-PL" w:eastAsia="pl-PL" w:bidi="ar-SA"/>
              </w:rPr>
            </w:pPr>
          </w:p>
        </w:tc>
        <w:tc>
          <w:tcPr>
            <w:tcW w:w="1630" w:type="pct"/>
            <w:tcBorders>
              <w:top w:val="nil"/>
              <w:left w:val="nil"/>
              <w:bottom w:val="single" w:sz="4" w:space="0" w:color="auto"/>
              <w:right w:val="single" w:sz="4" w:space="0" w:color="auto"/>
            </w:tcBorders>
            <w:shd w:val="clear" w:color="auto" w:fill="auto"/>
            <w:noWrap/>
            <w:vAlign w:val="bottom"/>
          </w:tcPr>
          <w:p w:rsidR="00A66D9D" w:rsidRPr="00506BB2" w:rsidRDefault="00A66D9D" w:rsidP="00A66D9D">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20%</w:t>
            </w:r>
          </w:p>
        </w:tc>
        <w:tc>
          <w:tcPr>
            <w:tcW w:w="1492" w:type="pct"/>
            <w:tcBorders>
              <w:top w:val="nil"/>
              <w:left w:val="nil"/>
              <w:bottom w:val="single" w:sz="4" w:space="0" w:color="auto"/>
              <w:right w:val="single" w:sz="4" w:space="0" w:color="auto"/>
            </w:tcBorders>
            <w:shd w:val="clear" w:color="auto" w:fill="auto"/>
            <w:noWrap/>
            <w:vAlign w:val="bottom"/>
          </w:tcPr>
          <w:p w:rsidR="00A66D9D" w:rsidRPr="00506BB2" w:rsidRDefault="00A66D9D" w:rsidP="00A66D9D">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286</w:t>
            </w:r>
          </w:p>
        </w:tc>
      </w:tr>
      <w:tr w:rsidR="00A66D9D" w:rsidRPr="00506BB2">
        <w:trPr>
          <w:trHeight w:val="227"/>
        </w:trPr>
        <w:tc>
          <w:tcPr>
            <w:tcW w:w="1878" w:type="pct"/>
            <w:tcBorders>
              <w:top w:val="nil"/>
              <w:left w:val="single" w:sz="4" w:space="0" w:color="auto"/>
              <w:bottom w:val="single" w:sz="4" w:space="0" w:color="auto"/>
              <w:right w:val="single" w:sz="4" w:space="0" w:color="auto"/>
            </w:tcBorders>
            <w:shd w:val="clear" w:color="auto" w:fill="auto"/>
            <w:noWrap/>
            <w:vAlign w:val="bottom"/>
          </w:tcPr>
          <w:p w:rsidR="00A66D9D" w:rsidRPr="00506BB2" w:rsidRDefault="00A66D9D" w:rsidP="00A66D9D">
            <w:pPr>
              <w:contextualSpacing w:val="0"/>
              <w:jc w:val="center"/>
              <w:rPr>
                <w:rFonts w:cs="Arial"/>
                <w:color w:val="000000"/>
                <w:sz w:val="20"/>
                <w:szCs w:val="20"/>
                <w:lang w:val="pl-PL" w:eastAsia="pl-PL" w:bidi="ar-SA"/>
              </w:rPr>
            </w:pPr>
          </w:p>
        </w:tc>
        <w:tc>
          <w:tcPr>
            <w:tcW w:w="1630" w:type="pct"/>
            <w:tcBorders>
              <w:top w:val="nil"/>
              <w:left w:val="nil"/>
              <w:bottom w:val="single" w:sz="4" w:space="0" w:color="auto"/>
              <w:right w:val="single" w:sz="4" w:space="0" w:color="auto"/>
            </w:tcBorders>
            <w:shd w:val="clear" w:color="auto" w:fill="auto"/>
            <w:noWrap/>
            <w:vAlign w:val="bottom"/>
          </w:tcPr>
          <w:p w:rsidR="00A66D9D" w:rsidRPr="00506BB2" w:rsidRDefault="00A66D9D" w:rsidP="00A66D9D">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25%</w:t>
            </w:r>
          </w:p>
        </w:tc>
        <w:tc>
          <w:tcPr>
            <w:tcW w:w="1492" w:type="pct"/>
            <w:tcBorders>
              <w:top w:val="nil"/>
              <w:left w:val="nil"/>
              <w:bottom w:val="single" w:sz="4" w:space="0" w:color="auto"/>
              <w:right w:val="single" w:sz="4" w:space="0" w:color="auto"/>
            </w:tcBorders>
            <w:shd w:val="clear" w:color="auto" w:fill="auto"/>
            <w:noWrap/>
            <w:vAlign w:val="bottom"/>
          </w:tcPr>
          <w:p w:rsidR="00A66D9D" w:rsidRPr="00506BB2" w:rsidRDefault="00A66D9D" w:rsidP="00A66D9D">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302</w:t>
            </w:r>
          </w:p>
        </w:tc>
      </w:tr>
      <w:tr w:rsidR="00A66D9D" w:rsidRPr="00506BB2">
        <w:trPr>
          <w:trHeight w:val="227"/>
        </w:trPr>
        <w:tc>
          <w:tcPr>
            <w:tcW w:w="1878" w:type="pct"/>
            <w:tcBorders>
              <w:top w:val="nil"/>
              <w:left w:val="single" w:sz="4" w:space="0" w:color="auto"/>
              <w:bottom w:val="single" w:sz="4" w:space="0" w:color="auto"/>
              <w:right w:val="single" w:sz="4" w:space="0" w:color="auto"/>
            </w:tcBorders>
            <w:shd w:val="clear" w:color="auto" w:fill="auto"/>
            <w:noWrap/>
            <w:vAlign w:val="bottom"/>
          </w:tcPr>
          <w:p w:rsidR="00A66D9D" w:rsidRPr="00506BB2" w:rsidRDefault="00A66D9D" w:rsidP="00A66D9D">
            <w:pPr>
              <w:contextualSpacing w:val="0"/>
              <w:jc w:val="center"/>
              <w:rPr>
                <w:rFonts w:cs="Arial"/>
                <w:color w:val="000000"/>
                <w:sz w:val="20"/>
                <w:szCs w:val="20"/>
                <w:lang w:val="pl-PL" w:eastAsia="pl-PL" w:bidi="ar-SA"/>
              </w:rPr>
            </w:pPr>
          </w:p>
        </w:tc>
        <w:tc>
          <w:tcPr>
            <w:tcW w:w="1630" w:type="pct"/>
            <w:tcBorders>
              <w:top w:val="nil"/>
              <w:left w:val="nil"/>
              <w:bottom w:val="single" w:sz="4" w:space="0" w:color="auto"/>
              <w:right w:val="single" w:sz="4" w:space="0" w:color="auto"/>
            </w:tcBorders>
            <w:shd w:val="clear" w:color="auto" w:fill="auto"/>
            <w:noWrap/>
            <w:vAlign w:val="bottom"/>
          </w:tcPr>
          <w:p w:rsidR="00A66D9D" w:rsidRPr="00506BB2" w:rsidRDefault="00A66D9D" w:rsidP="00A66D9D">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30%</w:t>
            </w:r>
          </w:p>
        </w:tc>
        <w:tc>
          <w:tcPr>
            <w:tcW w:w="1492" w:type="pct"/>
            <w:tcBorders>
              <w:top w:val="nil"/>
              <w:left w:val="nil"/>
              <w:bottom w:val="single" w:sz="4" w:space="0" w:color="auto"/>
              <w:right w:val="single" w:sz="4" w:space="0" w:color="auto"/>
            </w:tcBorders>
            <w:shd w:val="clear" w:color="auto" w:fill="auto"/>
            <w:noWrap/>
            <w:vAlign w:val="bottom"/>
          </w:tcPr>
          <w:p w:rsidR="00A66D9D" w:rsidRPr="00506BB2" w:rsidRDefault="00A66D9D" w:rsidP="00A66D9D">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311</w:t>
            </w:r>
          </w:p>
        </w:tc>
      </w:tr>
      <w:tr w:rsidR="00A66D9D" w:rsidRPr="00506BB2">
        <w:trPr>
          <w:trHeight w:val="227"/>
        </w:trPr>
        <w:tc>
          <w:tcPr>
            <w:tcW w:w="1878" w:type="pct"/>
            <w:tcBorders>
              <w:top w:val="nil"/>
              <w:left w:val="single" w:sz="4" w:space="0" w:color="auto"/>
              <w:bottom w:val="single" w:sz="4" w:space="0" w:color="auto"/>
              <w:right w:val="single" w:sz="4" w:space="0" w:color="auto"/>
            </w:tcBorders>
            <w:shd w:val="clear" w:color="auto" w:fill="auto"/>
            <w:noWrap/>
            <w:vAlign w:val="bottom"/>
          </w:tcPr>
          <w:p w:rsidR="00A66D9D" w:rsidRPr="00506BB2" w:rsidRDefault="00A66D9D" w:rsidP="00A66D9D">
            <w:pPr>
              <w:contextualSpacing w:val="0"/>
              <w:jc w:val="center"/>
              <w:rPr>
                <w:rFonts w:cs="Arial"/>
                <w:color w:val="000000"/>
                <w:sz w:val="20"/>
                <w:szCs w:val="20"/>
                <w:lang w:val="pl-PL" w:eastAsia="pl-PL" w:bidi="ar-SA"/>
              </w:rPr>
            </w:pPr>
          </w:p>
        </w:tc>
        <w:tc>
          <w:tcPr>
            <w:tcW w:w="1630" w:type="pct"/>
            <w:tcBorders>
              <w:top w:val="nil"/>
              <w:left w:val="nil"/>
              <w:bottom w:val="single" w:sz="4" w:space="0" w:color="auto"/>
              <w:right w:val="single" w:sz="4" w:space="0" w:color="auto"/>
            </w:tcBorders>
            <w:shd w:val="clear" w:color="auto" w:fill="auto"/>
            <w:noWrap/>
            <w:vAlign w:val="bottom"/>
          </w:tcPr>
          <w:p w:rsidR="00A66D9D" w:rsidRPr="00506BB2" w:rsidRDefault="00A66D9D" w:rsidP="00A66D9D">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35%</w:t>
            </w:r>
          </w:p>
        </w:tc>
        <w:tc>
          <w:tcPr>
            <w:tcW w:w="1492" w:type="pct"/>
            <w:tcBorders>
              <w:top w:val="nil"/>
              <w:left w:val="nil"/>
              <w:bottom w:val="single" w:sz="4" w:space="0" w:color="auto"/>
              <w:right w:val="single" w:sz="4" w:space="0" w:color="auto"/>
            </w:tcBorders>
            <w:shd w:val="clear" w:color="auto" w:fill="auto"/>
            <w:noWrap/>
            <w:vAlign w:val="bottom"/>
          </w:tcPr>
          <w:p w:rsidR="00A66D9D" w:rsidRPr="00506BB2" w:rsidRDefault="00A66D9D" w:rsidP="00A66D9D">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326</w:t>
            </w:r>
          </w:p>
        </w:tc>
      </w:tr>
      <w:tr w:rsidR="00A66D9D" w:rsidRPr="00506BB2">
        <w:trPr>
          <w:trHeight w:val="227"/>
        </w:trPr>
        <w:tc>
          <w:tcPr>
            <w:tcW w:w="1878" w:type="pct"/>
            <w:tcBorders>
              <w:top w:val="nil"/>
              <w:left w:val="single" w:sz="4" w:space="0" w:color="auto"/>
              <w:bottom w:val="single" w:sz="4" w:space="0" w:color="auto"/>
              <w:right w:val="single" w:sz="4" w:space="0" w:color="auto"/>
            </w:tcBorders>
            <w:shd w:val="clear" w:color="auto" w:fill="auto"/>
            <w:noWrap/>
            <w:vAlign w:val="bottom"/>
          </w:tcPr>
          <w:p w:rsidR="00A66D9D" w:rsidRPr="00506BB2" w:rsidRDefault="00A66D9D" w:rsidP="00A66D9D">
            <w:pPr>
              <w:contextualSpacing w:val="0"/>
              <w:jc w:val="center"/>
              <w:rPr>
                <w:rFonts w:cs="Arial"/>
                <w:color w:val="000000"/>
                <w:sz w:val="20"/>
                <w:szCs w:val="20"/>
                <w:lang w:val="pl-PL" w:eastAsia="pl-PL" w:bidi="ar-SA"/>
              </w:rPr>
            </w:pPr>
          </w:p>
        </w:tc>
        <w:tc>
          <w:tcPr>
            <w:tcW w:w="1630" w:type="pct"/>
            <w:tcBorders>
              <w:top w:val="nil"/>
              <w:left w:val="nil"/>
              <w:bottom w:val="single" w:sz="4" w:space="0" w:color="auto"/>
              <w:right w:val="single" w:sz="4" w:space="0" w:color="auto"/>
            </w:tcBorders>
            <w:shd w:val="clear" w:color="auto" w:fill="auto"/>
            <w:noWrap/>
            <w:vAlign w:val="bottom"/>
          </w:tcPr>
          <w:p w:rsidR="00A66D9D" w:rsidRPr="00506BB2" w:rsidRDefault="00A66D9D" w:rsidP="00A66D9D">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40%</w:t>
            </w:r>
          </w:p>
        </w:tc>
        <w:tc>
          <w:tcPr>
            <w:tcW w:w="1492" w:type="pct"/>
            <w:tcBorders>
              <w:top w:val="nil"/>
              <w:left w:val="nil"/>
              <w:bottom w:val="single" w:sz="4" w:space="0" w:color="auto"/>
              <w:right w:val="single" w:sz="4" w:space="0" w:color="auto"/>
            </w:tcBorders>
            <w:shd w:val="clear" w:color="auto" w:fill="auto"/>
            <w:noWrap/>
            <w:vAlign w:val="bottom"/>
          </w:tcPr>
          <w:p w:rsidR="00A66D9D" w:rsidRPr="00506BB2" w:rsidRDefault="00A66D9D" w:rsidP="00A66D9D">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340</w:t>
            </w:r>
          </w:p>
        </w:tc>
      </w:tr>
      <w:tr w:rsidR="00A66D9D" w:rsidRPr="00506BB2">
        <w:trPr>
          <w:trHeight w:val="227"/>
        </w:trPr>
        <w:tc>
          <w:tcPr>
            <w:tcW w:w="1878" w:type="pct"/>
            <w:tcBorders>
              <w:top w:val="nil"/>
              <w:left w:val="single" w:sz="4" w:space="0" w:color="auto"/>
              <w:bottom w:val="single" w:sz="4" w:space="0" w:color="auto"/>
              <w:right w:val="single" w:sz="4" w:space="0" w:color="auto"/>
            </w:tcBorders>
            <w:shd w:val="clear" w:color="auto" w:fill="auto"/>
            <w:noWrap/>
            <w:vAlign w:val="bottom"/>
          </w:tcPr>
          <w:p w:rsidR="00A66D9D" w:rsidRPr="00506BB2" w:rsidRDefault="00A66D9D" w:rsidP="00A66D9D">
            <w:pPr>
              <w:contextualSpacing w:val="0"/>
              <w:jc w:val="center"/>
              <w:rPr>
                <w:rFonts w:cs="Arial"/>
                <w:color w:val="000000"/>
                <w:sz w:val="20"/>
                <w:szCs w:val="20"/>
                <w:lang w:val="pl-PL" w:eastAsia="pl-PL" w:bidi="ar-SA"/>
              </w:rPr>
            </w:pPr>
          </w:p>
        </w:tc>
        <w:tc>
          <w:tcPr>
            <w:tcW w:w="1630" w:type="pct"/>
            <w:tcBorders>
              <w:top w:val="nil"/>
              <w:left w:val="nil"/>
              <w:bottom w:val="single" w:sz="4" w:space="0" w:color="auto"/>
              <w:right w:val="single" w:sz="4" w:space="0" w:color="auto"/>
            </w:tcBorders>
            <w:shd w:val="clear" w:color="auto" w:fill="auto"/>
            <w:noWrap/>
            <w:vAlign w:val="bottom"/>
          </w:tcPr>
          <w:p w:rsidR="00A66D9D" w:rsidRPr="00506BB2" w:rsidRDefault="00A66D9D" w:rsidP="00A66D9D">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45%</w:t>
            </w:r>
          </w:p>
        </w:tc>
        <w:tc>
          <w:tcPr>
            <w:tcW w:w="1492" w:type="pct"/>
            <w:tcBorders>
              <w:top w:val="nil"/>
              <w:left w:val="nil"/>
              <w:bottom w:val="single" w:sz="4" w:space="0" w:color="auto"/>
              <w:right w:val="single" w:sz="4" w:space="0" w:color="auto"/>
            </w:tcBorders>
            <w:shd w:val="clear" w:color="auto" w:fill="auto"/>
            <w:noWrap/>
            <w:vAlign w:val="bottom"/>
          </w:tcPr>
          <w:p w:rsidR="00A66D9D" w:rsidRPr="00506BB2" w:rsidRDefault="00A66D9D" w:rsidP="00A66D9D">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355</w:t>
            </w:r>
          </w:p>
        </w:tc>
      </w:tr>
      <w:tr w:rsidR="00A66D9D" w:rsidRPr="00506BB2">
        <w:trPr>
          <w:trHeight w:val="227"/>
        </w:trPr>
        <w:tc>
          <w:tcPr>
            <w:tcW w:w="1878" w:type="pct"/>
            <w:tcBorders>
              <w:top w:val="nil"/>
              <w:left w:val="single" w:sz="4" w:space="0" w:color="auto"/>
              <w:bottom w:val="single" w:sz="4" w:space="0" w:color="auto"/>
              <w:right w:val="single" w:sz="4" w:space="0" w:color="auto"/>
            </w:tcBorders>
            <w:shd w:val="clear" w:color="auto" w:fill="auto"/>
            <w:noWrap/>
            <w:vAlign w:val="bottom"/>
          </w:tcPr>
          <w:p w:rsidR="00A66D9D" w:rsidRPr="00506BB2" w:rsidRDefault="00A66D9D" w:rsidP="00A66D9D">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MEDIANA</w:t>
            </w:r>
          </w:p>
        </w:tc>
        <w:tc>
          <w:tcPr>
            <w:tcW w:w="1630" w:type="pct"/>
            <w:tcBorders>
              <w:top w:val="nil"/>
              <w:left w:val="nil"/>
              <w:bottom w:val="single" w:sz="4" w:space="0" w:color="auto"/>
              <w:right w:val="single" w:sz="4" w:space="0" w:color="auto"/>
            </w:tcBorders>
            <w:shd w:val="clear" w:color="auto" w:fill="auto"/>
            <w:noWrap/>
            <w:vAlign w:val="bottom"/>
          </w:tcPr>
          <w:p w:rsidR="00A66D9D" w:rsidRPr="00506BB2" w:rsidRDefault="00A66D9D" w:rsidP="00A66D9D">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50%</w:t>
            </w:r>
          </w:p>
        </w:tc>
        <w:tc>
          <w:tcPr>
            <w:tcW w:w="1492" w:type="pct"/>
            <w:tcBorders>
              <w:top w:val="nil"/>
              <w:left w:val="nil"/>
              <w:bottom w:val="single" w:sz="4" w:space="0" w:color="auto"/>
              <w:right w:val="single" w:sz="4" w:space="0" w:color="auto"/>
            </w:tcBorders>
            <w:shd w:val="clear" w:color="auto" w:fill="auto"/>
            <w:noWrap/>
            <w:vAlign w:val="bottom"/>
          </w:tcPr>
          <w:p w:rsidR="00A66D9D" w:rsidRPr="00506BB2" w:rsidRDefault="00A66D9D" w:rsidP="00A66D9D">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373</w:t>
            </w:r>
          </w:p>
        </w:tc>
      </w:tr>
      <w:tr w:rsidR="00A66D9D" w:rsidRPr="00506BB2">
        <w:trPr>
          <w:trHeight w:val="227"/>
        </w:trPr>
        <w:tc>
          <w:tcPr>
            <w:tcW w:w="1878" w:type="pct"/>
            <w:tcBorders>
              <w:top w:val="nil"/>
              <w:left w:val="single" w:sz="4" w:space="0" w:color="auto"/>
              <w:bottom w:val="single" w:sz="4" w:space="0" w:color="auto"/>
              <w:right w:val="single" w:sz="4" w:space="0" w:color="auto"/>
            </w:tcBorders>
            <w:shd w:val="clear" w:color="auto" w:fill="auto"/>
            <w:noWrap/>
            <w:vAlign w:val="bottom"/>
          </w:tcPr>
          <w:p w:rsidR="00A66D9D" w:rsidRPr="00506BB2" w:rsidRDefault="00A66D9D" w:rsidP="00A66D9D">
            <w:pPr>
              <w:contextualSpacing w:val="0"/>
              <w:jc w:val="center"/>
              <w:rPr>
                <w:rFonts w:cs="Arial"/>
                <w:color w:val="000000"/>
                <w:sz w:val="20"/>
                <w:szCs w:val="20"/>
                <w:lang w:val="pl-PL" w:eastAsia="pl-PL" w:bidi="ar-SA"/>
              </w:rPr>
            </w:pPr>
          </w:p>
        </w:tc>
        <w:tc>
          <w:tcPr>
            <w:tcW w:w="1630" w:type="pct"/>
            <w:tcBorders>
              <w:top w:val="nil"/>
              <w:left w:val="nil"/>
              <w:bottom w:val="single" w:sz="4" w:space="0" w:color="auto"/>
              <w:right w:val="single" w:sz="4" w:space="0" w:color="auto"/>
            </w:tcBorders>
            <w:shd w:val="clear" w:color="auto" w:fill="auto"/>
            <w:noWrap/>
            <w:vAlign w:val="bottom"/>
          </w:tcPr>
          <w:p w:rsidR="00A66D9D" w:rsidRPr="00506BB2" w:rsidRDefault="00A66D9D" w:rsidP="00A66D9D">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55%</w:t>
            </w:r>
          </w:p>
        </w:tc>
        <w:tc>
          <w:tcPr>
            <w:tcW w:w="1492" w:type="pct"/>
            <w:tcBorders>
              <w:top w:val="nil"/>
              <w:left w:val="nil"/>
              <w:bottom w:val="single" w:sz="4" w:space="0" w:color="auto"/>
              <w:right w:val="single" w:sz="4" w:space="0" w:color="auto"/>
            </w:tcBorders>
            <w:shd w:val="clear" w:color="auto" w:fill="auto"/>
            <w:noWrap/>
            <w:vAlign w:val="bottom"/>
          </w:tcPr>
          <w:p w:rsidR="00A66D9D" w:rsidRPr="00506BB2" w:rsidRDefault="00A66D9D" w:rsidP="00A66D9D">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386</w:t>
            </w:r>
          </w:p>
        </w:tc>
      </w:tr>
      <w:tr w:rsidR="00A66D9D" w:rsidRPr="00506BB2">
        <w:trPr>
          <w:trHeight w:val="227"/>
        </w:trPr>
        <w:tc>
          <w:tcPr>
            <w:tcW w:w="1878" w:type="pct"/>
            <w:tcBorders>
              <w:top w:val="nil"/>
              <w:left w:val="single" w:sz="4" w:space="0" w:color="auto"/>
              <w:bottom w:val="single" w:sz="4" w:space="0" w:color="auto"/>
              <w:right w:val="single" w:sz="4" w:space="0" w:color="auto"/>
            </w:tcBorders>
            <w:shd w:val="clear" w:color="auto" w:fill="auto"/>
            <w:noWrap/>
            <w:vAlign w:val="bottom"/>
          </w:tcPr>
          <w:p w:rsidR="00A66D9D" w:rsidRPr="00506BB2" w:rsidRDefault="00A66D9D" w:rsidP="00A66D9D">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ŚREDNIA</w:t>
            </w:r>
          </w:p>
        </w:tc>
        <w:tc>
          <w:tcPr>
            <w:tcW w:w="1630" w:type="pct"/>
            <w:tcBorders>
              <w:top w:val="nil"/>
              <w:left w:val="nil"/>
              <w:bottom w:val="single" w:sz="4" w:space="0" w:color="auto"/>
              <w:right w:val="single" w:sz="4" w:space="0" w:color="auto"/>
            </w:tcBorders>
            <w:shd w:val="clear" w:color="auto" w:fill="auto"/>
            <w:noWrap/>
            <w:vAlign w:val="bottom"/>
          </w:tcPr>
          <w:p w:rsidR="00A66D9D" w:rsidRPr="00506BB2" w:rsidRDefault="00A66D9D" w:rsidP="00A66D9D">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60%</w:t>
            </w:r>
          </w:p>
        </w:tc>
        <w:tc>
          <w:tcPr>
            <w:tcW w:w="1492" w:type="pct"/>
            <w:tcBorders>
              <w:top w:val="nil"/>
              <w:left w:val="nil"/>
              <w:bottom w:val="single" w:sz="4" w:space="0" w:color="auto"/>
              <w:right w:val="single" w:sz="4" w:space="0" w:color="auto"/>
            </w:tcBorders>
            <w:shd w:val="clear" w:color="auto" w:fill="auto"/>
            <w:noWrap/>
            <w:vAlign w:val="bottom"/>
          </w:tcPr>
          <w:p w:rsidR="00A66D9D" w:rsidRPr="00506BB2" w:rsidRDefault="00A66D9D" w:rsidP="00A66D9D">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402</w:t>
            </w:r>
          </w:p>
        </w:tc>
      </w:tr>
      <w:tr w:rsidR="00A66D9D" w:rsidRPr="00506BB2">
        <w:trPr>
          <w:trHeight w:val="227"/>
        </w:trPr>
        <w:tc>
          <w:tcPr>
            <w:tcW w:w="1878" w:type="pct"/>
            <w:tcBorders>
              <w:top w:val="nil"/>
              <w:left w:val="single" w:sz="4" w:space="0" w:color="auto"/>
              <w:bottom w:val="single" w:sz="4" w:space="0" w:color="auto"/>
              <w:right w:val="single" w:sz="4" w:space="0" w:color="auto"/>
            </w:tcBorders>
            <w:shd w:val="clear" w:color="auto" w:fill="auto"/>
            <w:noWrap/>
            <w:vAlign w:val="bottom"/>
          </w:tcPr>
          <w:p w:rsidR="00A66D9D" w:rsidRPr="00506BB2" w:rsidRDefault="00A66D9D" w:rsidP="00A66D9D">
            <w:pPr>
              <w:contextualSpacing w:val="0"/>
              <w:jc w:val="center"/>
              <w:rPr>
                <w:rFonts w:cs="Arial"/>
                <w:color w:val="000000"/>
                <w:sz w:val="20"/>
                <w:szCs w:val="20"/>
                <w:lang w:val="pl-PL" w:eastAsia="pl-PL" w:bidi="ar-SA"/>
              </w:rPr>
            </w:pPr>
          </w:p>
        </w:tc>
        <w:tc>
          <w:tcPr>
            <w:tcW w:w="1630" w:type="pct"/>
            <w:tcBorders>
              <w:top w:val="nil"/>
              <w:left w:val="nil"/>
              <w:bottom w:val="single" w:sz="4" w:space="0" w:color="auto"/>
              <w:right w:val="single" w:sz="4" w:space="0" w:color="auto"/>
            </w:tcBorders>
            <w:shd w:val="clear" w:color="auto" w:fill="auto"/>
            <w:noWrap/>
            <w:vAlign w:val="bottom"/>
          </w:tcPr>
          <w:p w:rsidR="00A66D9D" w:rsidRPr="00506BB2" w:rsidRDefault="00A66D9D" w:rsidP="00A66D9D">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65%</w:t>
            </w:r>
          </w:p>
        </w:tc>
        <w:tc>
          <w:tcPr>
            <w:tcW w:w="1492" w:type="pct"/>
            <w:tcBorders>
              <w:top w:val="nil"/>
              <w:left w:val="nil"/>
              <w:bottom w:val="single" w:sz="4" w:space="0" w:color="auto"/>
              <w:right w:val="single" w:sz="4" w:space="0" w:color="auto"/>
            </w:tcBorders>
            <w:shd w:val="clear" w:color="auto" w:fill="auto"/>
            <w:noWrap/>
            <w:vAlign w:val="bottom"/>
          </w:tcPr>
          <w:p w:rsidR="00A66D9D" w:rsidRPr="00506BB2" w:rsidRDefault="00A66D9D" w:rsidP="00A66D9D">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414</w:t>
            </w:r>
          </w:p>
        </w:tc>
      </w:tr>
      <w:tr w:rsidR="00A66D9D" w:rsidRPr="00506BB2">
        <w:trPr>
          <w:trHeight w:val="227"/>
        </w:trPr>
        <w:tc>
          <w:tcPr>
            <w:tcW w:w="1878" w:type="pct"/>
            <w:tcBorders>
              <w:top w:val="nil"/>
              <w:left w:val="single" w:sz="4" w:space="0" w:color="auto"/>
              <w:bottom w:val="single" w:sz="4" w:space="0" w:color="auto"/>
              <w:right w:val="single" w:sz="4" w:space="0" w:color="auto"/>
            </w:tcBorders>
            <w:shd w:val="clear" w:color="auto" w:fill="auto"/>
            <w:noWrap/>
            <w:vAlign w:val="bottom"/>
          </w:tcPr>
          <w:p w:rsidR="00A66D9D" w:rsidRPr="00506BB2" w:rsidRDefault="00A66D9D" w:rsidP="00A66D9D">
            <w:pPr>
              <w:contextualSpacing w:val="0"/>
              <w:jc w:val="center"/>
              <w:rPr>
                <w:rFonts w:cs="Arial"/>
                <w:color w:val="000000"/>
                <w:sz w:val="20"/>
                <w:szCs w:val="20"/>
                <w:lang w:val="pl-PL" w:eastAsia="pl-PL" w:bidi="ar-SA"/>
              </w:rPr>
            </w:pPr>
          </w:p>
        </w:tc>
        <w:tc>
          <w:tcPr>
            <w:tcW w:w="1630" w:type="pct"/>
            <w:tcBorders>
              <w:top w:val="nil"/>
              <w:left w:val="nil"/>
              <w:bottom w:val="single" w:sz="4" w:space="0" w:color="auto"/>
              <w:right w:val="single" w:sz="4" w:space="0" w:color="auto"/>
            </w:tcBorders>
            <w:shd w:val="clear" w:color="auto" w:fill="auto"/>
            <w:noWrap/>
            <w:vAlign w:val="bottom"/>
          </w:tcPr>
          <w:p w:rsidR="00A66D9D" w:rsidRPr="00506BB2" w:rsidRDefault="00A66D9D" w:rsidP="00A66D9D">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70%</w:t>
            </w:r>
          </w:p>
        </w:tc>
        <w:tc>
          <w:tcPr>
            <w:tcW w:w="1492" w:type="pct"/>
            <w:tcBorders>
              <w:top w:val="nil"/>
              <w:left w:val="nil"/>
              <w:bottom w:val="single" w:sz="4" w:space="0" w:color="auto"/>
              <w:right w:val="single" w:sz="4" w:space="0" w:color="auto"/>
            </w:tcBorders>
            <w:shd w:val="clear" w:color="auto" w:fill="auto"/>
            <w:noWrap/>
            <w:vAlign w:val="bottom"/>
          </w:tcPr>
          <w:p w:rsidR="00A66D9D" w:rsidRPr="00506BB2" w:rsidRDefault="00A66D9D" w:rsidP="00A66D9D">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430</w:t>
            </w:r>
          </w:p>
        </w:tc>
      </w:tr>
      <w:tr w:rsidR="00A66D9D" w:rsidRPr="00506BB2">
        <w:trPr>
          <w:trHeight w:val="227"/>
        </w:trPr>
        <w:tc>
          <w:tcPr>
            <w:tcW w:w="1878" w:type="pct"/>
            <w:tcBorders>
              <w:top w:val="nil"/>
              <w:left w:val="single" w:sz="4" w:space="0" w:color="auto"/>
              <w:bottom w:val="single" w:sz="4" w:space="0" w:color="auto"/>
              <w:right w:val="single" w:sz="4" w:space="0" w:color="auto"/>
            </w:tcBorders>
            <w:shd w:val="clear" w:color="auto" w:fill="auto"/>
            <w:noWrap/>
            <w:vAlign w:val="bottom"/>
          </w:tcPr>
          <w:p w:rsidR="00A66D9D" w:rsidRPr="00506BB2" w:rsidRDefault="00A66D9D" w:rsidP="00A66D9D">
            <w:pPr>
              <w:contextualSpacing w:val="0"/>
              <w:jc w:val="center"/>
              <w:rPr>
                <w:rFonts w:cs="Arial"/>
                <w:color w:val="000000"/>
                <w:sz w:val="20"/>
                <w:szCs w:val="20"/>
                <w:lang w:val="pl-PL" w:eastAsia="pl-PL" w:bidi="ar-SA"/>
              </w:rPr>
            </w:pPr>
          </w:p>
        </w:tc>
        <w:tc>
          <w:tcPr>
            <w:tcW w:w="1630" w:type="pct"/>
            <w:tcBorders>
              <w:top w:val="nil"/>
              <w:left w:val="nil"/>
              <w:bottom w:val="single" w:sz="4" w:space="0" w:color="auto"/>
              <w:right w:val="single" w:sz="4" w:space="0" w:color="auto"/>
            </w:tcBorders>
            <w:shd w:val="clear" w:color="auto" w:fill="auto"/>
            <w:noWrap/>
            <w:vAlign w:val="bottom"/>
          </w:tcPr>
          <w:p w:rsidR="00A66D9D" w:rsidRPr="00506BB2" w:rsidRDefault="00A66D9D" w:rsidP="00A66D9D">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75%</w:t>
            </w:r>
          </w:p>
        </w:tc>
        <w:tc>
          <w:tcPr>
            <w:tcW w:w="1492" w:type="pct"/>
            <w:tcBorders>
              <w:top w:val="nil"/>
              <w:left w:val="nil"/>
              <w:bottom w:val="single" w:sz="4" w:space="0" w:color="auto"/>
              <w:right w:val="single" w:sz="4" w:space="0" w:color="auto"/>
            </w:tcBorders>
            <w:shd w:val="clear" w:color="auto" w:fill="auto"/>
            <w:noWrap/>
            <w:vAlign w:val="bottom"/>
          </w:tcPr>
          <w:p w:rsidR="00A66D9D" w:rsidRPr="00506BB2" w:rsidRDefault="00A66D9D" w:rsidP="00A66D9D">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452</w:t>
            </w:r>
          </w:p>
        </w:tc>
      </w:tr>
      <w:tr w:rsidR="00A66D9D" w:rsidRPr="00506BB2">
        <w:trPr>
          <w:trHeight w:val="227"/>
        </w:trPr>
        <w:tc>
          <w:tcPr>
            <w:tcW w:w="1878" w:type="pct"/>
            <w:tcBorders>
              <w:top w:val="nil"/>
              <w:left w:val="single" w:sz="4" w:space="0" w:color="auto"/>
              <w:bottom w:val="single" w:sz="4" w:space="0" w:color="auto"/>
              <w:right w:val="single" w:sz="4" w:space="0" w:color="auto"/>
            </w:tcBorders>
            <w:shd w:val="clear" w:color="auto" w:fill="auto"/>
            <w:noWrap/>
            <w:vAlign w:val="bottom"/>
          </w:tcPr>
          <w:p w:rsidR="00A66D9D" w:rsidRPr="00506BB2" w:rsidRDefault="00A66D9D" w:rsidP="00A66D9D">
            <w:pPr>
              <w:contextualSpacing w:val="0"/>
              <w:jc w:val="center"/>
              <w:rPr>
                <w:rFonts w:cs="Arial"/>
                <w:color w:val="000000"/>
                <w:sz w:val="20"/>
                <w:szCs w:val="20"/>
                <w:lang w:val="pl-PL" w:eastAsia="pl-PL" w:bidi="ar-SA"/>
              </w:rPr>
            </w:pPr>
          </w:p>
        </w:tc>
        <w:tc>
          <w:tcPr>
            <w:tcW w:w="1630" w:type="pct"/>
            <w:tcBorders>
              <w:top w:val="nil"/>
              <w:left w:val="nil"/>
              <w:bottom w:val="single" w:sz="4" w:space="0" w:color="auto"/>
              <w:right w:val="single" w:sz="4" w:space="0" w:color="auto"/>
            </w:tcBorders>
            <w:shd w:val="clear" w:color="auto" w:fill="auto"/>
            <w:noWrap/>
            <w:vAlign w:val="bottom"/>
          </w:tcPr>
          <w:p w:rsidR="00A66D9D" w:rsidRPr="00506BB2" w:rsidRDefault="00A66D9D" w:rsidP="00A66D9D">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80%</w:t>
            </w:r>
          </w:p>
        </w:tc>
        <w:tc>
          <w:tcPr>
            <w:tcW w:w="1492" w:type="pct"/>
            <w:tcBorders>
              <w:top w:val="nil"/>
              <w:left w:val="nil"/>
              <w:bottom w:val="single" w:sz="4" w:space="0" w:color="auto"/>
              <w:right w:val="single" w:sz="4" w:space="0" w:color="auto"/>
            </w:tcBorders>
            <w:shd w:val="clear" w:color="auto" w:fill="auto"/>
            <w:noWrap/>
            <w:vAlign w:val="bottom"/>
          </w:tcPr>
          <w:p w:rsidR="00A66D9D" w:rsidRPr="00506BB2" w:rsidRDefault="00A66D9D" w:rsidP="00A66D9D">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470</w:t>
            </w:r>
          </w:p>
        </w:tc>
      </w:tr>
      <w:tr w:rsidR="00A66D9D" w:rsidRPr="00506BB2">
        <w:trPr>
          <w:trHeight w:val="227"/>
        </w:trPr>
        <w:tc>
          <w:tcPr>
            <w:tcW w:w="1878" w:type="pct"/>
            <w:tcBorders>
              <w:top w:val="nil"/>
              <w:left w:val="single" w:sz="4" w:space="0" w:color="auto"/>
              <w:bottom w:val="single" w:sz="4" w:space="0" w:color="auto"/>
              <w:right w:val="single" w:sz="4" w:space="0" w:color="auto"/>
            </w:tcBorders>
            <w:shd w:val="clear" w:color="auto" w:fill="auto"/>
            <w:noWrap/>
            <w:vAlign w:val="bottom"/>
          </w:tcPr>
          <w:p w:rsidR="00A66D9D" w:rsidRPr="00506BB2" w:rsidRDefault="00A66D9D" w:rsidP="00A66D9D">
            <w:pPr>
              <w:contextualSpacing w:val="0"/>
              <w:jc w:val="center"/>
              <w:rPr>
                <w:rFonts w:cs="Arial"/>
                <w:color w:val="000000"/>
                <w:sz w:val="20"/>
                <w:szCs w:val="20"/>
                <w:lang w:val="pl-PL" w:eastAsia="pl-PL" w:bidi="ar-SA"/>
              </w:rPr>
            </w:pPr>
          </w:p>
        </w:tc>
        <w:tc>
          <w:tcPr>
            <w:tcW w:w="1630" w:type="pct"/>
            <w:tcBorders>
              <w:top w:val="nil"/>
              <w:left w:val="nil"/>
              <w:bottom w:val="single" w:sz="4" w:space="0" w:color="auto"/>
              <w:right w:val="single" w:sz="4" w:space="0" w:color="auto"/>
            </w:tcBorders>
            <w:shd w:val="clear" w:color="auto" w:fill="auto"/>
            <w:noWrap/>
            <w:vAlign w:val="bottom"/>
          </w:tcPr>
          <w:p w:rsidR="00A66D9D" w:rsidRPr="00506BB2" w:rsidRDefault="00A66D9D" w:rsidP="00A66D9D">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85%</w:t>
            </w:r>
          </w:p>
        </w:tc>
        <w:tc>
          <w:tcPr>
            <w:tcW w:w="1492" w:type="pct"/>
            <w:tcBorders>
              <w:top w:val="nil"/>
              <w:left w:val="nil"/>
              <w:bottom w:val="single" w:sz="4" w:space="0" w:color="auto"/>
              <w:right w:val="single" w:sz="4" w:space="0" w:color="auto"/>
            </w:tcBorders>
            <w:shd w:val="clear" w:color="auto" w:fill="auto"/>
            <w:noWrap/>
            <w:vAlign w:val="bottom"/>
          </w:tcPr>
          <w:p w:rsidR="00A66D9D" w:rsidRPr="00506BB2" w:rsidRDefault="00A66D9D" w:rsidP="00A66D9D">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520</w:t>
            </w:r>
          </w:p>
        </w:tc>
      </w:tr>
      <w:tr w:rsidR="00A66D9D" w:rsidRPr="00506BB2">
        <w:trPr>
          <w:trHeight w:val="227"/>
        </w:trPr>
        <w:tc>
          <w:tcPr>
            <w:tcW w:w="1878" w:type="pct"/>
            <w:tcBorders>
              <w:top w:val="nil"/>
              <w:left w:val="single" w:sz="4" w:space="0" w:color="auto"/>
              <w:bottom w:val="single" w:sz="4" w:space="0" w:color="auto"/>
              <w:right w:val="single" w:sz="4" w:space="0" w:color="auto"/>
            </w:tcBorders>
            <w:shd w:val="clear" w:color="auto" w:fill="auto"/>
            <w:noWrap/>
            <w:vAlign w:val="bottom"/>
          </w:tcPr>
          <w:p w:rsidR="00A66D9D" w:rsidRPr="00506BB2" w:rsidRDefault="00A66D9D" w:rsidP="00A66D9D">
            <w:pPr>
              <w:contextualSpacing w:val="0"/>
              <w:jc w:val="center"/>
              <w:rPr>
                <w:rFonts w:cs="Arial"/>
                <w:color w:val="000000"/>
                <w:sz w:val="20"/>
                <w:szCs w:val="20"/>
                <w:lang w:val="pl-PL" w:eastAsia="pl-PL" w:bidi="ar-SA"/>
              </w:rPr>
            </w:pPr>
          </w:p>
        </w:tc>
        <w:tc>
          <w:tcPr>
            <w:tcW w:w="1630" w:type="pct"/>
            <w:tcBorders>
              <w:top w:val="nil"/>
              <w:left w:val="nil"/>
              <w:bottom w:val="single" w:sz="4" w:space="0" w:color="auto"/>
              <w:right w:val="single" w:sz="4" w:space="0" w:color="auto"/>
            </w:tcBorders>
            <w:shd w:val="clear" w:color="auto" w:fill="auto"/>
            <w:noWrap/>
            <w:vAlign w:val="bottom"/>
          </w:tcPr>
          <w:p w:rsidR="00A66D9D" w:rsidRPr="00506BB2" w:rsidRDefault="00A66D9D" w:rsidP="00A66D9D">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90%</w:t>
            </w:r>
          </w:p>
        </w:tc>
        <w:tc>
          <w:tcPr>
            <w:tcW w:w="1492" w:type="pct"/>
            <w:tcBorders>
              <w:top w:val="nil"/>
              <w:left w:val="nil"/>
              <w:bottom w:val="single" w:sz="4" w:space="0" w:color="auto"/>
              <w:right w:val="single" w:sz="4" w:space="0" w:color="auto"/>
            </w:tcBorders>
            <w:shd w:val="clear" w:color="auto" w:fill="auto"/>
            <w:noWrap/>
            <w:vAlign w:val="bottom"/>
          </w:tcPr>
          <w:p w:rsidR="00A66D9D" w:rsidRPr="00506BB2" w:rsidRDefault="00A66D9D" w:rsidP="00A66D9D">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601</w:t>
            </w:r>
          </w:p>
        </w:tc>
      </w:tr>
      <w:tr w:rsidR="00A66D9D" w:rsidRPr="00506BB2">
        <w:trPr>
          <w:trHeight w:val="227"/>
        </w:trPr>
        <w:tc>
          <w:tcPr>
            <w:tcW w:w="1878" w:type="pct"/>
            <w:tcBorders>
              <w:top w:val="nil"/>
              <w:left w:val="single" w:sz="4" w:space="0" w:color="auto"/>
              <w:bottom w:val="single" w:sz="4" w:space="0" w:color="auto"/>
              <w:right w:val="single" w:sz="4" w:space="0" w:color="auto"/>
            </w:tcBorders>
            <w:shd w:val="clear" w:color="auto" w:fill="auto"/>
            <w:noWrap/>
            <w:vAlign w:val="bottom"/>
          </w:tcPr>
          <w:p w:rsidR="00A66D9D" w:rsidRPr="00506BB2" w:rsidRDefault="00A66D9D" w:rsidP="00A66D9D">
            <w:pPr>
              <w:contextualSpacing w:val="0"/>
              <w:jc w:val="center"/>
              <w:rPr>
                <w:rFonts w:cs="Arial"/>
                <w:color w:val="000000"/>
                <w:sz w:val="20"/>
                <w:szCs w:val="20"/>
                <w:lang w:val="pl-PL" w:eastAsia="pl-PL" w:bidi="ar-SA"/>
              </w:rPr>
            </w:pPr>
          </w:p>
        </w:tc>
        <w:tc>
          <w:tcPr>
            <w:tcW w:w="1630" w:type="pct"/>
            <w:tcBorders>
              <w:top w:val="nil"/>
              <w:left w:val="nil"/>
              <w:bottom w:val="single" w:sz="4" w:space="0" w:color="auto"/>
              <w:right w:val="single" w:sz="4" w:space="0" w:color="auto"/>
            </w:tcBorders>
            <w:shd w:val="clear" w:color="auto" w:fill="auto"/>
            <w:noWrap/>
            <w:vAlign w:val="bottom"/>
          </w:tcPr>
          <w:p w:rsidR="00A66D9D" w:rsidRPr="00506BB2" w:rsidRDefault="00A66D9D" w:rsidP="00A66D9D">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95%</w:t>
            </w:r>
          </w:p>
        </w:tc>
        <w:tc>
          <w:tcPr>
            <w:tcW w:w="1492" w:type="pct"/>
            <w:tcBorders>
              <w:top w:val="nil"/>
              <w:left w:val="nil"/>
              <w:bottom w:val="single" w:sz="4" w:space="0" w:color="auto"/>
              <w:right w:val="single" w:sz="4" w:space="0" w:color="auto"/>
            </w:tcBorders>
            <w:shd w:val="clear" w:color="auto" w:fill="auto"/>
            <w:noWrap/>
            <w:vAlign w:val="bottom"/>
          </w:tcPr>
          <w:p w:rsidR="00A66D9D" w:rsidRPr="00506BB2" w:rsidRDefault="00A66D9D" w:rsidP="00A66D9D">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750</w:t>
            </w:r>
          </w:p>
        </w:tc>
      </w:tr>
      <w:tr w:rsidR="00A66D9D" w:rsidRPr="00506BB2">
        <w:trPr>
          <w:trHeight w:val="227"/>
        </w:trPr>
        <w:tc>
          <w:tcPr>
            <w:tcW w:w="1878" w:type="pct"/>
            <w:tcBorders>
              <w:top w:val="nil"/>
              <w:left w:val="single" w:sz="4" w:space="0" w:color="auto"/>
              <w:bottom w:val="single" w:sz="4" w:space="0" w:color="auto"/>
              <w:right w:val="single" w:sz="4" w:space="0" w:color="auto"/>
            </w:tcBorders>
            <w:shd w:val="clear" w:color="auto" w:fill="auto"/>
            <w:noWrap/>
            <w:vAlign w:val="bottom"/>
          </w:tcPr>
          <w:p w:rsidR="00A66D9D" w:rsidRPr="00506BB2" w:rsidRDefault="00A66D9D" w:rsidP="00A66D9D">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MAX</w:t>
            </w:r>
          </w:p>
        </w:tc>
        <w:tc>
          <w:tcPr>
            <w:tcW w:w="1630" w:type="pct"/>
            <w:tcBorders>
              <w:top w:val="nil"/>
              <w:left w:val="nil"/>
              <w:bottom w:val="single" w:sz="4" w:space="0" w:color="auto"/>
              <w:right w:val="single" w:sz="4" w:space="0" w:color="auto"/>
            </w:tcBorders>
            <w:shd w:val="clear" w:color="auto" w:fill="auto"/>
            <w:noWrap/>
            <w:vAlign w:val="bottom"/>
          </w:tcPr>
          <w:p w:rsidR="00A66D9D" w:rsidRPr="00506BB2" w:rsidRDefault="00A66D9D" w:rsidP="00A66D9D">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100%</w:t>
            </w:r>
          </w:p>
        </w:tc>
        <w:tc>
          <w:tcPr>
            <w:tcW w:w="1492" w:type="pct"/>
            <w:tcBorders>
              <w:top w:val="nil"/>
              <w:left w:val="nil"/>
              <w:bottom w:val="single" w:sz="4" w:space="0" w:color="auto"/>
              <w:right w:val="single" w:sz="4" w:space="0" w:color="auto"/>
            </w:tcBorders>
            <w:shd w:val="clear" w:color="auto" w:fill="auto"/>
            <w:noWrap/>
            <w:vAlign w:val="bottom"/>
          </w:tcPr>
          <w:p w:rsidR="00A66D9D" w:rsidRPr="00506BB2" w:rsidRDefault="00A66D9D" w:rsidP="00A66D9D">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1762</w:t>
            </w:r>
          </w:p>
        </w:tc>
      </w:tr>
    </w:tbl>
    <w:p w:rsidR="00A66D9D" w:rsidRPr="00506BB2" w:rsidRDefault="00AA7F9A" w:rsidP="00093752">
      <w:pPr>
        <w:jc w:val="both"/>
        <w:rPr>
          <w:lang w:val="pl-PL"/>
        </w:rPr>
      </w:pPr>
      <w:r w:rsidRPr="00506BB2">
        <w:rPr>
          <w:lang w:val="pl-PL"/>
        </w:rPr>
        <w:lastRenderedPageBreak/>
        <w:t xml:space="preserve">Zbadano także wartości </w:t>
      </w:r>
      <w:r w:rsidR="001B60D2" w:rsidRPr="00506BB2">
        <w:rPr>
          <w:lang w:val="pl-PL"/>
        </w:rPr>
        <w:t xml:space="preserve">przepływów średnich dla kolejnych dni tygodnia, wyniki podano na </w:t>
      </w:r>
      <w:r w:rsidR="00506BB2" w:rsidRPr="00506BB2">
        <w:rPr>
          <w:lang w:val="pl-PL"/>
        </w:rPr>
        <w:t>wykresie</w:t>
      </w:r>
      <w:r w:rsidR="001B60D2" w:rsidRPr="00506BB2">
        <w:rPr>
          <w:lang w:val="pl-PL"/>
        </w:rPr>
        <w:t xml:space="preserve"> nr 3.3.</w:t>
      </w:r>
    </w:p>
    <w:p w:rsidR="001B60D2" w:rsidRPr="00506BB2" w:rsidRDefault="001B60D2" w:rsidP="00093752">
      <w:pPr>
        <w:jc w:val="both"/>
        <w:rPr>
          <w:lang w:val="pl-PL"/>
        </w:rPr>
      </w:pPr>
    </w:p>
    <w:p w:rsidR="00AA7F9A" w:rsidRPr="00506BB2" w:rsidRDefault="00CA71DA" w:rsidP="00093752">
      <w:pPr>
        <w:jc w:val="both"/>
        <w:rPr>
          <w:lang w:val="pl-PL"/>
        </w:rPr>
      </w:pPr>
      <w:r>
        <w:rPr>
          <w:noProof/>
          <w:lang w:val="pl-PL" w:eastAsia="pl-PL" w:bidi="ar-SA"/>
        </w:rPr>
        <w:drawing>
          <wp:inline distT="0" distB="0" distL="0" distR="0">
            <wp:extent cx="5924198" cy="3870624"/>
            <wp:effectExtent l="12095" t="6051" r="7307" b="0"/>
            <wp:docPr id="4" name="Wykres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1B60D2" w:rsidRPr="00506BB2" w:rsidRDefault="001B60D2" w:rsidP="001B60D2">
      <w:pPr>
        <w:jc w:val="both"/>
        <w:rPr>
          <w:lang w:val="pl-PL"/>
        </w:rPr>
      </w:pPr>
      <w:r w:rsidRPr="00506BB2">
        <w:rPr>
          <w:lang w:val="pl-PL"/>
        </w:rPr>
        <w:t xml:space="preserve">Wykres nr 3.3. </w:t>
      </w:r>
      <w:r w:rsidR="00F1378D" w:rsidRPr="00506BB2">
        <w:rPr>
          <w:lang w:val="pl-PL"/>
        </w:rPr>
        <w:t>Średnie wartości przepływów dobowych dla poszczególnych dni tygodnia</w:t>
      </w:r>
      <w:r w:rsidRPr="00506BB2">
        <w:rPr>
          <w:lang w:val="pl-PL"/>
        </w:rPr>
        <w:t>.</w:t>
      </w:r>
    </w:p>
    <w:p w:rsidR="00AA7F9A" w:rsidRPr="00506BB2" w:rsidRDefault="00AA7F9A" w:rsidP="00093752">
      <w:pPr>
        <w:jc w:val="both"/>
        <w:rPr>
          <w:lang w:val="pl-PL"/>
        </w:rPr>
      </w:pPr>
    </w:p>
    <w:p w:rsidR="001B60D2" w:rsidRPr="00506BB2" w:rsidRDefault="001B60D2" w:rsidP="00093752">
      <w:pPr>
        <w:jc w:val="both"/>
        <w:rPr>
          <w:lang w:val="pl-PL"/>
        </w:rPr>
      </w:pPr>
      <w:r w:rsidRPr="00506BB2">
        <w:rPr>
          <w:lang w:val="pl-PL"/>
        </w:rPr>
        <w:t xml:space="preserve">Przedstawiona </w:t>
      </w:r>
      <w:r w:rsidR="00415AA4" w:rsidRPr="00506BB2">
        <w:rPr>
          <w:lang w:val="pl-PL"/>
        </w:rPr>
        <w:t xml:space="preserve">charakterystyka przepływów dobowych wskazuje na pojawiające się okresowo </w:t>
      </w:r>
      <w:r w:rsidR="00C44650" w:rsidRPr="00506BB2">
        <w:rPr>
          <w:lang w:val="pl-PL"/>
        </w:rPr>
        <w:t xml:space="preserve">duże objętości </w:t>
      </w:r>
      <w:r w:rsidR="00415AA4" w:rsidRPr="00506BB2">
        <w:rPr>
          <w:lang w:val="pl-PL"/>
        </w:rPr>
        <w:t>w</w:t>
      </w:r>
      <w:r w:rsidR="00C44650" w:rsidRPr="00506BB2">
        <w:rPr>
          <w:lang w:val="pl-PL"/>
        </w:rPr>
        <w:t>ó</w:t>
      </w:r>
      <w:r w:rsidR="00415AA4" w:rsidRPr="00506BB2">
        <w:rPr>
          <w:lang w:val="pl-PL"/>
        </w:rPr>
        <w:t>d przypadkow</w:t>
      </w:r>
      <w:r w:rsidR="00C44650" w:rsidRPr="00506BB2">
        <w:rPr>
          <w:lang w:val="pl-PL"/>
        </w:rPr>
        <w:t>ych</w:t>
      </w:r>
      <w:r w:rsidR="00415AA4" w:rsidRPr="00506BB2">
        <w:rPr>
          <w:lang w:val="pl-PL"/>
        </w:rPr>
        <w:t>. Dla przeważającej liczby dni w roku (dla 90%) ilość ścieków wynosi poniżej 601 m</w:t>
      </w:r>
      <w:r w:rsidR="00415AA4" w:rsidRPr="00506BB2">
        <w:rPr>
          <w:vertAlign w:val="superscript"/>
          <w:lang w:val="pl-PL"/>
        </w:rPr>
        <w:t>3</w:t>
      </w:r>
      <w:r w:rsidR="00415AA4" w:rsidRPr="00506BB2">
        <w:rPr>
          <w:lang w:val="pl-PL"/>
        </w:rPr>
        <w:t>/d</w:t>
      </w:r>
      <w:r w:rsidR="0093420B" w:rsidRPr="00506BB2">
        <w:rPr>
          <w:lang w:val="pl-PL"/>
        </w:rPr>
        <w:t>.</w:t>
      </w:r>
      <w:r w:rsidR="00415AA4" w:rsidRPr="00506BB2">
        <w:rPr>
          <w:lang w:val="pl-PL"/>
        </w:rPr>
        <w:t xml:space="preserve"> </w:t>
      </w:r>
      <w:r w:rsidR="0093420B" w:rsidRPr="00506BB2">
        <w:rPr>
          <w:lang w:val="pl-PL"/>
        </w:rPr>
        <w:t>Można przyjąć, że w dni, kiedy był odwadniany osad ta wartość także nie była przekraczana. Bardzo wysokie dopływy zaobserwowano w okresie wiosny 2012r, w miesiącu marcu i kwietniu</w:t>
      </w:r>
      <w:r w:rsidR="00C44650" w:rsidRPr="00506BB2">
        <w:rPr>
          <w:lang w:val="pl-PL"/>
        </w:rPr>
        <w:t>.</w:t>
      </w:r>
      <w:r w:rsidR="0093420B" w:rsidRPr="00506BB2">
        <w:rPr>
          <w:lang w:val="pl-PL"/>
        </w:rPr>
        <w:t xml:space="preserve"> </w:t>
      </w:r>
      <w:r w:rsidR="00C44650" w:rsidRPr="00506BB2">
        <w:rPr>
          <w:lang w:val="pl-PL"/>
        </w:rPr>
        <w:t>Zastanawiający jest fakt wysokich przepływów w</w:t>
      </w:r>
      <w:r w:rsidR="0093420B" w:rsidRPr="00506BB2">
        <w:rPr>
          <w:lang w:val="pl-PL"/>
        </w:rPr>
        <w:t xml:space="preserve"> okresie roztopów wiosennych</w:t>
      </w:r>
      <w:r w:rsidR="00680FAF" w:rsidRPr="00506BB2">
        <w:rPr>
          <w:lang w:val="pl-PL"/>
        </w:rPr>
        <w:t xml:space="preserve">, przy względnie niedużych </w:t>
      </w:r>
      <w:r w:rsidR="00C44650" w:rsidRPr="00506BB2">
        <w:rPr>
          <w:lang w:val="pl-PL"/>
        </w:rPr>
        <w:t>w okresie l</w:t>
      </w:r>
      <w:r w:rsidR="00680FAF" w:rsidRPr="00506BB2">
        <w:rPr>
          <w:lang w:val="pl-PL"/>
        </w:rPr>
        <w:t>etnim, gdy także występują opady</w:t>
      </w:r>
      <w:r w:rsidR="00C44650" w:rsidRPr="00506BB2">
        <w:rPr>
          <w:lang w:val="pl-PL"/>
        </w:rPr>
        <w:t xml:space="preserve"> o dużej wysokości</w:t>
      </w:r>
      <w:r w:rsidR="0093420B" w:rsidRPr="00506BB2">
        <w:rPr>
          <w:lang w:val="pl-PL"/>
        </w:rPr>
        <w:t>.</w:t>
      </w:r>
      <w:r w:rsidR="00680FAF" w:rsidRPr="00506BB2">
        <w:rPr>
          <w:lang w:val="pl-PL"/>
        </w:rPr>
        <w:t xml:space="preserve"> Może to wynikać z zastoju lub powolnego przepływu wody roztopowej pod warstwą śniegu i przez to wymożonej infiltracja wokół pobocznic studni. Wokół studni grunt najprawdopodobniej szybciej się rozmraża ze względu na przepływające w kanałach ciepłe ścieki. Ponadto w miejscach zastoiskowych woda może wpływać przez otwory pokryw studni i przez </w:t>
      </w:r>
      <w:r w:rsidR="00014C7D" w:rsidRPr="00506BB2">
        <w:rPr>
          <w:lang w:val="pl-PL"/>
        </w:rPr>
        <w:t xml:space="preserve">nieszczelności w miejscu przylegania włazu do otworu. </w:t>
      </w:r>
      <w:r w:rsidR="0093420B" w:rsidRPr="00506BB2">
        <w:rPr>
          <w:lang w:val="pl-PL"/>
        </w:rPr>
        <w:t>Z</w:t>
      </w:r>
      <w:r w:rsidR="00014C7D" w:rsidRPr="00506BB2">
        <w:rPr>
          <w:lang w:val="pl-PL"/>
        </w:rPr>
        <w:t xml:space="preserve"> danych przedstawionych na</w:t>
      </w:r>
      <w:r w:rsidR="0093420B" w:rsidRPr="00506BB2">
        <w:rPr>
          <w:lang w:val="pl-PL"/>
        </w:rPr>
        <w:t xml:space="preserve"> wykres</w:t>
      </w:r>
      <w:r w:rsidR="00014C7D" w:rsidRPr="00506BB2">
        <w:rPr>
          <w:lang w:val="pl-PL"/>
        </w:rPr>
        <w:t>ie</w:t>
      </w:r>
      <w:r w:rsidR="0093420B" w:rsidRPr="00506BB2">
        <w:rPr>
          <w:lang w:val="pl-PL"/>
        </w:rPr>
        <w:t xml:space="preserve"> 3.3 </w:t>
      </w:r>
      <w:r w:rsidR="00014C7D" w:rsidRPr="00506BB2">
        <w:rPr>
          <w:lang w:val="pl-PL"/>
        </w:rPr>
        <w:t>wynika</w:t>
      </w:r>
      <w:r w:rsidR="0093420B" w:rsidRPr="00506BB2">
        <w:rPr>
          <w:lang w:val="pl-PL"/>
        </w:rPr>
        <w:t xml:space="preserve">, że miejscowość </w:t>
      </w:r>
      <w:r w:rsidR="00014C7D" w:rsidRPr="00506BB2">
        <w:rPr>
          <w:lang w:val="pl-PL"/>
        </w:rPr>
        <w:t xml:space="preserve">raczej </w:t>
      </w:r>
      <w:r w:rsidR="0093420B" w:rsidRPr="00506BB2">
        <w:rPr>
          <w:lang w:val="pl-PL"/>
        </w:rPr>
        <w:t>pełni rolę zaplecza mieszkalnego dla większych ośrodków mi</w:t>
      </w:r>
      <w:r w:rsidR="00014C7D" w:rsidRPr="00506BB2">
        <w:rPr>
          <w:lang w:val="pl-PL"/>
        </w:rPr>
        <w:t>e</w:t>
      </w:r>
      <w:r w:rsidR="0093420B" w:rsidRPr="00506BB2">
        <w:rPr>
          <w:lang w:val="pl-PL"/>
        </w:rPr>
        <w:t>jskich, do których mieszkańcy dojeżdżają w dni robocze</w:t>
      </w:r>
      <w:r w:rsidR="00014C7D" w:rsidRPr="00506BB2">
        <w:rPr>
          <w:lang w:val="pl-PL"/>
        </w:rPr>
        <w:t>. Zważywszy na fakt, że prawdopodobieństwo wystąpienia opadu nie jest uzależnione od dnia tygodnia,</w:t>
      </w:r>
      <w:r w:rsidR="0093420B" w:rsidRPr="00506BB2">
        <w:rPr>
          <w:lang w:val="pl-PL"/>
        </w:rPr>
        <w:t xml:space="preserve"> </w:t>
      </w:r>
      <w:r w:rsidR="00014C7D" w:rsidRPr="00506BB2">
        <w:rPr>
          <w:lang w:val="pl-PL"/>
        </w:rPr>
        <w:t xml:space="preserve">należy przyjąć taką funkcję </w:t>
      </w:r>
      <w:r w:rsidR="00506BB2" w:rsidRPr="00506BB2">
        <w:rPr>
          <w:lang w:val="pl-PL"/>
        </w:rPr>
        <w:t>miejscowości, jako</w:t>
      </w:r>
      <w:r w:rsidR="00014C7D" w:rsidRPr="00506BB2">
        <w:rPr>
          <w:lang w:val="pl-PL"/>
        </w:rPr>
        <w:t xml:space="preserve"> przyczynę </w:t>
      </w:r>
      <w:r w:rsidR="0093420B" w:rsidRPr="00506BB2">
        <w:rPr>
          <w:lang w:val="pl-PL"/>
        </w:rPr>
        <w:t>obserwowane</w:t>
      </w:r>
      <w:r w:rsidR="00014C7D" w:rsidRPr="00506BB2">
        <w:rPr>
          <w:lang w:val="pl-PL"/>
        </w:rPr>
        <w:t xml:space="preserve">go wzrostu dobowych przepływów w </w:t>
      </w:r>
      <w:r w:rsidR="0093420B" w:rsidRPr="00506BB2">
        <w:rPr>
          <w:lang w:val="pl-PL"/>
        </w:rPr>
        <w:t xml:space="preserve"> weekendy.</w:t>
      </w:r>
    </w:p>
    <w:p w:rsidR="001B60D2" w:rsidRPr="00506BB2" w:rsidRDefault="001B60D2" w:rsidP="00093752">
      <w:pPr>
        <w:jc w:val="both"/>
        <w:rPr>
          <w:lang w:val="pl-PL"/>
        </w:rPr>
      </w:pPr>
    </w:p>
    <w:p w:rsidR="00783E1E" w:rsidRPr="00506BB2" w:rsidRDefault="00783E1E" w:rsidP="00093752">
      <w:pPr>
        <w:jc w:val="both"/>
        <w:rPr>
          <w:lang w:val="pl-PL"/>
        </w:rPr>
      </w:pPr>
    </w:p>
    <w:p w:rsidR="00093752" w:rsidRPr="00506BB2" w:rsidRDefault="0093420B" w:rsidP="00093752">
      <w:pPr>
        <w:jc w:val="both"/>
        <w:rPr>
          <w:lang w:val="pl-PL"/>
        </w:rPr>
      </w:pPr>
      <w:r w:rsidRPr="00506BB2">
        <w:rPr>
          <w:lang w:val="pl-PL"/>
        </w:rPr>
        <w:br w:type="page"/>
      </w:r>
      <w:r w:rsidR="00093752" w:rsidRPr="00506BB2">
        <w:rPr>
          <w:lang w:val="pl-PL"/>
        </w:rPr>
        <w:lastRenderedPageBreak/>
        <w:t xml:space="preserve">W </w:t>
      </w:r>
      <w:r w:rsidR="00B04E2E" w:rsidRPr="00506BB2">
        <w:rPr>
          <w:lang w:val="pl-PL"/>
        </w:rPr>
        <w:t>2012 roku</w:t>
      </w:r>
      <w:r w:rsidR="00093752" w:rsidRPr="00506BB2">
        <w:rPr>
          <w:lang w:val="pl-PL"/>
        </w:rPr>
        <w:t xml:space="preserve"> wykon</w:t>
      </w:r>
      <w:r w:rsidR="00014C7D" w:rsidRPr="00506BB2">
        <w:rPr>
          <w:lang w:val="pl-PL"/>
        </w:rPr>
        <w:t>yw</w:t>
      </w:r>
      <w:r w:rsidR="00093752" w:rsidRPr="00506BB2">
        <w:rPr>
          <w:lang w:val="pl-PL"/>
        </w:rPr>
        <w:t>ano kilkakrotnie badania ścieków surowych w laboratorium oczyszczalni ścieków. Wyniki zestawiono w poniższej tabeli.</w:t>
      </w:r>
    </w:p>
    <w:p w:rsidR="00093752" w:rsidRPr="00506BB2" w:rsidRDefault="00093752" w:rsidP="00093752">
      <w:pPr>
        <w:jc w:val="both"/>
        <w:rPr>
          <w:lang w:val="pl-PL"/>
        </w:rPr>
      </w:pPr>
    </w:p>
    <w:p w:rsidR="00381262" w:rsidRPr="00506BB2" w:rsidRDefault="00381262" w:rsidP="00093752">
      <w:pPr>
        <w:jc w:val="both"/>
        <w:rPr>
          <w:lang w:val="pl-PL"/>
        </w:rPr>
      </w:pPr>
    </w:p>
    <w:p w:rsidR="00093752" w:rsidRPr="00506BB2" w:rsidRDefault="00093752" w:rsidP="00093752">
      <w:pPr>
        <w:jc w:val="both"/>
        <w:rPr>
          <w:lang w:val="pl-PL"/>
        </w:rPr>
      </w:pPr>
      <w:r w:rsidRPr="00506BB2">
        <w:rPr>
          <w:lang w:val="pl-PL"/>
        </w:rPr>
        <w:t xml:space="preserve">Tabela </w:t>
      </w:r>
      <w:r w:rsidR="00B04E2E" w:rsidRPr="00506BB2">
        <w:rPr>
          <w:lang w:val="pl-PL"/>
        </w:rPr>
        <w:t>3</w:t>
      </w:r>
      <w:r w:rsidRPr="00506BB2">
        <w:rPr>
          <w:lang w:val="pl-PL"/>
        </w:rPr>
        <w:t>.</w:t>
      </w:r>
      <w:r w:rsidR="00B71666" w:rsidRPr="00506BB2">
        <w:rPr>
          <w:lang w:val="pl-PL"/>
        </w:rPr>
        <w:t>2</w:t>
      </w:r>
      <w:r w:rsidRPr="00506BB2">
        <w:rPr>
          <w:lang w:val="pl-PL"/>
        </w:rPr>
        <w:t>. Jakość ścieków surowych.</w:t>
      </w:r>
    </w:p>
    <w:tbl>
      <w:tblPr>
        <w:tblW w:w="5000" w:type="pct"/>
        <w:tblCellMar>
          <w:left w:w="70" w:type="dxa"/>
          <w:right w:w="70" w:type="dxa"/>
        </w:tblCellMar>
        <w:tblLook w:val="04A0"/>
      </w:tblPr>
      <w:tblGrid>
        <w:gridCol w:w="1519"/>
        <w:gridCol w:w="958"/>
        <w:gridCol w:w="957"/>
        <w:gridCol w:w="957"/>
        <w:gridCol w:w="955"/>
        <w:gridCol w:w="955"/>
        <w:gridCol w:w="955"/>
        <w:gridCol w:w="955"/>
        <w:gridCol w:w="1289"/>
      </w:tblGrid>
      <w:tr w:rsidR="00E2499B" w:rsidRPr="00506BB2">
        <w:trPr>
          <w:trHeight w:val="720"/>
        </w:trPr>
        <w:tc>
          <w:tcPr>
            <w:tcW w:w="732" w:type="pct"/>
            <w:tcBorders>
              <w:top w:val="single" w:sz="12" w:space="0" w:color="auto"/>
              <w:left w:val="single" w:sz="12" w:space="0" w:color="auto"/>
              <w:bottom w:val="single" w:sz="12" w:space="0" w:color="auto"/>
              <w:right w:val="single" w:sz="4" w:space="0" w:color="auto"/>
            </w:tcBorders>
            <w:shd w:val="clear" w:color="auto" w:fill="auto"/>
            <w:vAlign w:val="center"/>
          </w:tcPr>
          <w:p w:rsidR="00E2499B" w:rsidRPr="00506BB2" w:rsidRDefault="00E2499B" w:rsidP="002F68D5">
            <w:pPr>
              <w:jc w:val="center"/>
              <w:rPr>
                <w:color w:val="000000"/>
                <w:sz w:val="20"/>
                <w:szCs w:val="20"/>
                <w:lang w:val="pl-PL"/>
              </w:rPr>
            </w:pPr>
            <w:r w:rsidRPr="00506BB2">
              <w:rPr>
                <w:color w:val="000000"/>
                <w:sz w:val="20"/>
                <w:szCs w:val="20"/>
                <w:lang w:val="pl-PL"/>
              </w:rPr>
              <w:t>DATA</w:t>
            </w:r>
          </w:p>
        </w:tc>
        <w:tc>
          <w:tcPr>
            <w:tcW w:w="513" w:type="pct"/>
            <w:tcBorders>
              <w:top w:val="single" w:sz="12" w:space="0" w:color="auto"/>
              <w:left w:val="nil"/>
              <w:bottom w:val="single" w:sz="12" w:space="0" w:color="auto"/>
              <w:right w:val="single" w:sz="4" w:space="0" w:color="auto"/>
            </w:tcBorders>
            <w:shd w:val="clear" w:color="auto" w:fill="auto"/>
            <w:vAlign w:val="center"/>
          </w:tcPr>
          <w:p w:rsidR="00E2499B" w:rsidRPr="00506BB2" w:rsidRDefault="00E2499B" w:rsidP="002F68D5">
            <w:pPr>
              <w:jc w:val="center"/>
              <w:rPr>
                <w:color w:val="000000"/>
                <w:sz w:val="20"/>
                <w:szCs w:val="20"/>
                <w:lang w:val="pl-PL"/>
              </w:rPr>
            </w:pPr>
            <w:r w:rsidRPr="00506BB2">
              <w:rPr>
                <w:color w:val="000000"/>
                <w:sz w:val="20"/>
                <w:szCs w:val="20"/>
                <w:lang w:val="pl-PL"/>
              </w:rPr>
              <w:t>BZT</w:t>
            </w:r>
            <w:r w:rsidRPr="00506BB2">
              <w:rPr>
                <w:color w:val="000000"/>
                <w:sz w:val="20"/>
                <w:szCs w:val="20"/>
                <w:vertAlign w:val="subscript"/>
                <w:lang w:val="pl-PL"/>
              </w:rPr>
              <w:t xml:space="preserve">5         </w:t>
            </w:r>
            <w:r w:rsidRPr="00506BB2">
              <w:rPr>
                <w:color w:val="000000"/>
                <w:sz w:val="20"/>
                <w:szCs w:val="20"/>
                <w:lang w:val="pl-PL"/>
              </w:rPr>
              <w:t>mgO</w:t>
            </w:r>
            <w:r w:rsidRPr="00506BB2">
              <w:rPr>
                <w:color w:val="000000"/>
                <w:sz w:val="20"/>
                <w:szCs w:val="20"/>
                <w:vertAlign w:val="subscript"/>
                <w:lang w:val="pl-PL"/>
              </w:rPr>
              <w:t>2</w:t>
            </w:r>
            <w:r w:rsidRPr="00506BB2">
              <w:rPr>
                <w:color w:val="000000"/>
                <w:sz w:val="20"/>
                <w:szCs w:val="20"/>
                <w:lang w:val="pl-PL"/>
              </w:rPr>
              <w:t>/l</w:t>
            </w:r>
          </w:p>
        </w:tc>
        <w:tc>
          <w:tcPr>
            <w:tcW w:w="512" w:type="pct"/>
            <w:tcBorders>
              <w:top w:val="single" w:sz="12" w:space="0" w:color="auto"/>
              <w:left w:val="nil"/>
              <w:bottom w:val="single" w:sz="12" w:space="0" w:color="auto"/>
              <w:right w:val="single" w:sz="4" w:space="0" w:color="auto"/>
            </w:tcBorders>
            <w:shd w:val="clear" w:color="auto" w:fill="auto"/>
            <w:vAlign w:val="center"/>
          </w:tcPr>
          <w:p w:rsidR="00E2499B" w:rsidRPr="00506BB2" w:rsidRDefault="00E2499B" w:rsidP="004F7D63">
            <w:pPr>
              <w:jc w:val="center"/>
              <w:rPr>
                <w:color w:val="000000"/>
                <w:sz w:val="20"/>
                <w:szCs w:val="20"/>
                <w:lang w:val="pl-PL"/>
              </w:rPr>
            </w:pPr>
            <w:r w:rsidRPr="00506BB2">
              <w:rPr>
                <w:color w:val="000000"/>
                <w:sz w:val="20"/>
                <w:szCs w:val="20"/>
                <w:lang w:val="pl-PL"/>
              </w:rPr>
              <w:t>ChZT       mgO</w:t>
            </w:r>
            <w:r w:rsidRPr="00506BB2">
              <w:rPr>
                <w:color w:val="000000"/>
                <w:sz w:val="20"/>
                <w:szCs w:val="20"/>
                <w:vertAlign w:val="subscript"/>
                <w:lang w:val="pl-PL"/>
              </w:rPr>
              <w:t>2</w:t>
            </w:r>
            <w:r w:rsidRPr="00506BB2">
              <w:rPr>
                <w:color w:val="000000"/>
                <w:sz w:val="20"/>
                <w:szCs w:val="20"/>
                <w:lang w:val="pl-PL"/>
              </w:rPr>
              <w:t>/l</w:t>
            </w:r>
          </w:p>
        </w:tc>
        <w:tc>
          <w:tcPr>
            <w:tcW w:w="512" w:type="pct"/>
            <w:tcBorders>
              <w:top w:val="single" w:sz="12" w:space="0" w:color="auto"/>
              <w:left w:val="nil"/>
              <w:bottom w:val="single" w:sz="12" w:space="0" w:color="auto"/>
              <w:right w:val="single" w:sz="4" w:space="0" w:color="auto"/>
            </w:tcBorders>
            <w:shd w:val="clear" w:color="auto" w:fill="auto"/>
            <w:vAlign w:val="center"/>
          </w:tcPr>
          <w:p w:rsidR="00E2499B" w:rsidRPr="00506BB2" w:rsidRDefault="00E2499B" w:rsidP="004F7D63">
            <w:pPr>
              <w:jc w:val="center"/>
              <w:rPr>
                <w:color w:val="000000"/>
                <w:sz w:val="20"/>
                <w:szCs w:val="20"/>
                <w:lang w:val="pl-PL"/>
              </w:rPr>
            </w:pPr>
            <w:r w:rsidRPr="00506BB2">
              <w:rPr>
                <w:color w:val="000000"/>
                <w:sz w:val="20"/>
                <w:szCs w:val="20"/>
                <w:lang w:val="pl-PL"/>
              </w:rPr>
              <w:t>ZAW</w:t>
            </w:r>
            <w:r w:rsidRPr="00506BB2">
              <w:rPr>
                <w:color w:val="000000"/>
                <w:sz w:val="20"/>
                <w:szCs w:val="20"/>
                <w:vertAlign w:val="subscript"/>
                <w:lang w:val="pl-PL"/>
              </w:rPr>
              <w:t xml:space="preserve">og        </w:t>
            </w:r>
            <w:r w:rsidRPr="00506BB2">
              <w:rPr>
                <w:color w:val="000000"/>
                <w:sz w:val="20"/>
                <w:szCs w:val="20"/>
                <w:lang w:val="pl-PL"/>
              </w:rPr>
              <w:t>mg/l</w:t>
            </w:r>
          </w:p>
        </w:tc>
        <w:tc>
          <w:tcPr>
            <w:tcW w:w="511" w:type="pct"/>
            <w:tcBorders>
              <w:top w:val="single" w:sz="12" w:space="0" w:color="auto"/>
              <w:left w:val="nil"/>
              <w:bottom w:val="single" w:sz="12" w:space="0" w:color="auto"/>
              <w:right w:val="single" w:sz="4" w:space="0" w:color="auto"/>
            </w:tcBorders>
            <w:shd w:val="clear" w:color="auto" w:fill="auto"/>
            <w:vAlign w:val="center"/>
          </w:tcPr>
          <w:p w:rsidR="00E2499B" w:rsidRPr="00506BB2" w:rsidRDefault="00E2499B" w:rsidP="004F7D63">
            <w:pPr>
              <w:jc w:val="center"/>
              <w:rPr>
                <w:color w:val="000000"/>
                <w:sz w:val="20"/>
                <w:szCs w:val="20"/>
                <w:lang w:val="pl-PL"/>
              </w:rPr>
            </w:pPr>
            <w:r w:rsidRPr="00506BB2">
              <w:rPr>
                <w:color w:val="000000"/>
                <w:sz w:val="20"/>
                <w:szCs w:val="20"/>
                <w:lang w:val="pl-PL"/>
              </w:rPr>
              <w:t>N</w:t>
            </w:r>
            <w:r w:rsidRPr="00506BB2">
              <w:rPr>
                <w:color w:val="000000"/>
                <w:sz w:val="20"/>
                <w:szCs w:val="20"/>
                <w:vertAlign w:val="subscript"/>
                <w:lang w:val="pl-PL"/>
              </w:rPr>
              <w:t>og</w:t>
            </w:r>
            <w:r w:rsidRPr="00506BB2">
              <w:rPr>
                <w:color w:val="000000"/>
                <w:sz w:val="20"/>
                <w:szCs w:val="20"/>
                <w:lang w:val="pl-PL"/>
              </w:rPr>
              <w:t xml:space="preserve">           mgN/l</w:t>
            </w:r>
          </w:p>
        </w:tc>
        <w:tc>
          <w:tcPr>
            <w:tcW w:w="511" w:type="pct"/>
            <w:tcBorders>
              <w:top w:val="single" w:sz="12" w:space="0" w:color="auto"/>
              <w:left w:val="nil"/>
              <w:bottom w:val="single" w:sz="12" w:space="0" w:color="auto"/>
              <w:right w:val="single" w:sz="4" w:space="0" w:color="auto"/>
            </w:tcBorders>
            <w:shd w:val="clear" w:color="auto" w:fill="auto"/>
            <w:vAlign w:val="center"/>
          </w:tcPr>
          <w:p w:rsidR="00E2499B" w:rsidRPr="00506BB2" w:rsidRDefault="00E2499B" w:rsidP="00E2499B">
            <w:pPr>
              <w:jc w:val="center"/>
              <w:rPr>
                <w:color w:val="000000"/>
                <w:sz w:val="20"/>
                <w:szCs w:val="20"/>
                <w:lang w:val="pl-PL"/>
              </w:rPr>
            </w:pPr>
            <w:r w:rsidRPr="00506BB2">
              <w:rPr>
                <w:color w:val="000000"/>
                <w:sz w:val="20"/>
                <w:szCs w:val="20"/>
                <w:lang w:val="pl-PL"/>
              </w:rPr>
              <w:t>N-NH</w:t>
            </w:r>
            <w:r w:rsidRPr="00506BB2">
              <w:rPr>
                <w:color w:val="000000"/>
                <w:sz w:val="20"/>
                <w:szCs w:val="20"/>
                <w:vertAlign w:val="subscript"/>
                <w:lang w:val="pl-PL"/>
              </w:rPr>
              <w:t xml:space="preserve">4         </w:t>
            </w:r>
            <w:r w:rsidRPr="00506BB2">
              <w:rPr>
                <w:color w:val="000000"/>
                <w:sz w:val="20"/>
                <w:szCs w:val="20"/>
                <w:lang w:val="pl-PL"/>
              </w:rPr>
              <w:t>mgN/l</w:t>
            </w:r>
          </w:p>
        </w:tc>
        <w:tc>
          <w:tcPr>
            <w:tcW w:w="511" w:type="pct"/>
            <w:tcBorders>
              <w:top w:val="single" w:sz="12" w:space="0" w:color="auto"/>
              <w:left w:val="nil"/>
              <w:bottom w:val="single" w:sz="12" w:space="0" w:color="auto"/>
              <w:right w:val="single" w:sz="4" w:space="0" w:color="auto"/>
            </w:tcBorders>
            <w:vAlign w:val="center"/>
          </w:tcPr>
          <w:p w:rsidR="00E2499B" w:rsidRPr="00506BB2" w:rsidRDefault="00E2499B" w:rsidP="00E2499B">
            <w:pPr>
              <w:jc w:val="center"/>
              <w:rPr>
                <w:color w:val="000000"/>
                <w:sz w:val="20"/>
                <w:szCs w:val="20"/>
                <w:lang w:val="pl-PL"/>
              </w:rPr>
            </w:pPr>
            <w:r w:rsidRPr="00506BB2">
              <w:rPr>
                <w:color w:val="000000"/>
                <w:sz w:val="20"/>
                <w:szCs w:val="20"/>
                <w:lang w:val="pl-PL"/>
              </w:rPr>
              <w:t>N-NO</w:t>
            </w:r>
            <w:r w:rsidRPr="00506BB2">
              <w:rPr>
                <w:color w:val="000000"/>
                <w:sz w:val="20"/>
                <w:szCs w:val="20"/>
                <w:vertAlign w:val="subscript"/>
                <w:lang w:val="pl-PL"/>
              </w:rPr>
              <w:t xml:space="preserve">3         </w:t>
            </w:r>
            <w:r w:rsidRPr="00506BB2">
              <w:rPr>
                <w:color w:val="000000"/>
                <w:sz w:val="20"/>
                <w:szCs w:val="20"/>
                <w:lang w:val="pl-PL"/>
              </w:rPr>
              <w:t>mgN/l</w:t>
            </w:r>
          </w:p>
        </w:tc>
        <w:tc>
          <w:tcPr>
            <w:tcW w:w="511" w:type="pct"/>
            <w:tcBorders>
              <w:top w:val="single" w:sz="12" w:space="0" w:color="auto"/>
              <w:left w:val="single" w:sz="4" w:space="0" w:color="auto"/>
              <w:bottom w:val="single" w:sz="12" w:space="0" w:color="auto"/>
              <w:right w:val="single" w:sz="4" w:space="0" w:color="auto"/>
            </w:tcBorders>
            <w:shd w:val="clear" w:color="auto" w:fill="auto"/>
            <w:vAlign w:val="center"/>
          </w:tcPr>
          <w:p w:rsidR="00E2499B" w:rsidRPr="00506BB2" w:rsidRDefault="00E2499B" w:rsidP="00E2499B">
            <w:pPr>
              <w:jc w:val="center"/>
              <w:rPr>
                <w:color w:val="000000"/>
                <w:sz w:val="20"/>
                <w:szCs w:val="20"/>
                <w:lang w:val="pl-PL"/>
              </w:rPr>
            </w:pPr>
            <w:r w:rsidRPr="00506BB2">
              <w:rPr>
                <w:color w:val="000000"/>
                <w:sz w:val="20"/>
                <w:szCs w:val="20"/>
                <w:lang w:val="pl-PL"/>
              </w:rPr>
              <w:t>P</w:t>
            </w:r>
            <w:r w:rsidRPr="00506BB2">
              <w:rPr>
                <w:color w:val="000000"/>
                <w:sz w:val="20"/>
                <w:szCs w:val="20"/>
                <w:vertAlign w:val="subscript"/>
                <w:lang w:val="pl-PL"/>
              </w:rPr>
              <w:t>og</w:t>
            </w:r>
            <w:r w:rsidRPr="00506BB2">
              <w:rPr>
                <w:color w:val="000000"/>
                <w:sz w:val="20"/>
                <w:szCs w:val="20"/>
                <w:lang w:val="pl-PL"/>
              </w:rPr>
              <w:t xml:space="preserve">           mgP/l</w:t>
            </w:r>
          </w:p>
        </w:tc>
        <w:tc>
          <w:tcPr>
            <w:tcW w:w="687" w:type="pct"/>
            <w:tcBorders>
              <w:top w:val="single" w:sz="12" w:space="0" w:color="auto"/>
              <w:left w:val="single" w:sz="4" w:space="0" w:color="auto"/>
              <w:bottom w:val="single" w:sz="12" w:space="0" w:color="auto"/>
              <w:right w:val="single" w:sz="12" w:space="0" w:color="auto"/>
            </w:tcBorders>
            <w:vAlign w:val="center"/>
          </w:tcPr>
          <w:p w:rsidR="00E2499B" w:rsidRPr="00506BB2" w:rsidRDefault="00E2499B" w:rsidP="00E2499B">
            <w:pPr>
              <w:jc w:val="center"/>
              <w:rPr>
                <w:color w:val="000000"/>
                <w:sz w:val="20"/>
                <w:szCs w:val="20"/>
                <w:lang w:val="pl-PL"/>
              </w:rPr>
            </w:pPr>
            <w:r w:rsidRPr="00506BB2">
              <w:rPr>
                <w:color w:val="000000"/>
                <w:sz w:val="20"/>
                <w:szCs w:val="20"/>
                <w:lang w:val="pl-PL"/>
              </w:rPr>
              <w:t>Chrom og. mgCr/l</w:t>
            </w:r>
          </w:p>
        </w:tc>
      </w:tr>
      <w:tr w:rsidR="00E2499B" w:rsidRPr="00506BB2">
        <w:trPr>
          <w:trHeight w:val="300"/>
        </w:trPr>
        <w:tc>
          <w:tcPr>
            <w:tcW w:w="732" w:type="pct"/>
            <w:tcBorders>
              <w:top w:val="single" w:sz="12" w:space="0" w:color="auto"/>
              <w:left w:val="single" w:sz="4" w:space="0" w:color="auto"/>
              <w:bottom w:val="single" w:sz="4" w:space="0" w:color="auto"/>
              <w:right w:val="single" w:sz="4" w:space="0" w:color="auto"/>
            </w:tcBorders>
            <w:shd w:val="clear" w:color="auto" w:fill="auto"/>
            <w:noWrap/>
            <w:vAlign w:val="center"/>
          </w:tcPr>
          <w:p w:rsidR="00E2499B" w:rsidRPr="00506BB2" w:rsidRDefault="00E2499B" w:rsidP="00C950F8">
            <w:pPr>
              <w:jc w:val="center"/>
              <w:rPr>
                <w:rFonts w:cs="Arial"/>
                <w:sz w:val="20"/>
                <w:szCs w:val="20"/>
                <w:lang w:val="pl-PL"/>
              </w:rPr>
            </w:pPr>
            <w:r w:rsidRPr="00506BB2">
              <w:rPr>
                <w:rFonts w:cs="Arial"/>
                <w:sz w:val="20"/>
                <w:szCs w:val="20"/>
                <w:lang w:val="pl-PL"/>
              </w:rPr>
              <w:t>2012-0</w:t>
            </w:r>
            <w:r w:rsidR="00C950F8" w:rsidRPr="00506BB2">
              <w:rPr>
                <w:rFonts w:cs="Arial"/>
                <w:sz w:val="20"/>
                <w:szCs w:val="20"/>
                <w:lang w:val="pl-PL"/>
              </w:rPr>
              <w:t>3</w:t>
            </w:r>
            <w:r w:rsidRPr="00506BB2">
              <w:rPr>
                <w:rFonts w:cs="Arial"/>
                <w:sz w:val="20"/>
                <w:szCs w:val="20"/>
                <w:lang w:val="pl-PL"/>
              </w:rPr>
              <w:t>-26</w:t>
            </w:r>
          </w:p>
        </w:tc>
        <w:tc>
          <w:tcPr>
            <w:tcW w:w="513" w:type="pct"/>
            <w:tcBorders>
              <w:top w:val="single" w:sz="12" w:space="0" w:color="auto"/>
              <w:left w:val="nil"/>
              <w:bottom w:val="single" w:sz="4" w:space="0" w:color="auto"/>
              <w:right w:val="single" w:sz="4" w:space="0" w:color="auto"/>
            </w:tcBorders>
            <w:shd w:val="clear" w:color="auto" w:fill="auto"/>
            <w:noWrap/>
            <w:vAlign w:val="center"/>
          </w:tcPr>
          <w:p w:rsidR="00E2499B" w:rsidRPr="00506BB2" w:rsidRDefault="00E2499B" w:rsidP="002F68D5">
            <w:pPr>
              <w:jc w:val="center"/>
              <w:rPr>
                <w:rFonts w:cs="Arial"/>
                <w:sz w:val="20"/>
                <w:szCs w:val="20"/>
                <w:lang w:val="pl-PL"/>
              </w:rPr>
            </w:pPr>
            <w:r w:rsidRPr="00506BB2">
              <w:rPr>
                <w:rFonts w:cs="Arial"/>
                <w:sz w:val="20"/>
                <w:szCs w:val="20"/>
                <w:lang w:val="pl-PL"/>
              </w:rPr>
              <w:t>248</w:t>
            </w:r>
          </w:p>
        </w:tc>
        <w:tc>
          <w:tcPr>
            <w:tcW w:w="512" w:type="pct"/>
            <w:tcBorders>
              <w:top w:val="single" w:sz="12" w:space="0" w:color="auto"/>
              <w:left w:val="nil"/>
              <w:bottom w:val="single" w:sz="4" w:space="0" w:color="auto"/>
              <w:right w:val="single" w:sz="4" w:space="0" w:color="auto"/>
            </w:tcBorders>
            <w:shd w:val="clear" w:color="auto" w:fill="auto"/>
            <w:noWrap/>
            <w:vAlign w:val="center"/>
          </w:tcPr>
          <w:p w:rsidR="00E2499B" w:rsidRPr="00506BB2" w:rsidRDefault="00E2499B" w:rsidP="002F68D5">
            <w:pPr>
              <w:jc w:val="center"/>
              <w:rPr>
                <w:rFonts w:cs="Arial"/>
                <w:sz w:val="20"/>
                <w:szCs w:val="20"/>
                <w:lang w:val="pl-PL"/>
              </w:rPr>
            </w:pPr>
            <w:r w:rsidRPr="00506BB2">
              <w:rPr>
                <w:rFonts w:cs="Arial"/>
                <w:sz w:val="20"/>
                <w:szCs w:val="20"/>
                <w:lang w:val="pl-PL"/>
              </w:rPr>
              <w:t>658</w:t>
            </w:r>
          </w:p>
        </w:tc>
        <w:tc>
          <w:tcPr>
            <w:tcW w:w="512" w:type="pct"/>
            <w:tcBorders>
              <w:top w:val="single" w:sz="12" w:space="0" w:color="auto"/>
              <w:left w:val="nil"/>
              <w:bottom w:val="single" w:sz="4" w:space="0" w:color="auto"/>
              <w:right w:val="single" w:sz="4" w:space="0" w:color="auto"/>
            </w:tcBorders>
            <w:shd w:val="clear" w:color="auto" w:fill="auto"/>
            <w:noWrap/>
            <w:vAlign w:val="center"/>
          </w:tcPr>
          <w:p w:rsidR="00E2499B" w:rsidRPr="00506BB2" w:rsidRDefault="00E2499B" w:rsidP="002F68D5">
            <w:pPr>
              <w:jc w:val="center"/>
              <w:rPr>
                <w:rFonts w:cs="Arial"/>
                <w:sz w:val="20"/>
                <w:szCs w:val="20"/>
                <w:lang w:val="pl-PL"/>
              </w:rPr>
            </w:pPr>
            <w:r w:rsidRPr="00506BB2">
              <w:rPr>
                <w:rFonts w:cs="Arial"/>
                <w:sz w:val="20"/>
                <w:szCs w:val="20"/>
                <w:lang w:val="pl-PL"/>
              </w:rPr>
              <w:t>270</w:t>
            </w:r>
          </w:p>
        </w:tc>
        <w:tc>
          <w:tcPr>
            <w:tcW w:w="511" w:type="pct"/>
            <w:tcBorders>
              <w:top w:val="single" w:sz="12" w:space="0" w:color="auto"/>
              <w:left w:val="nil"/>
              <w:bottom w:val="single" w:sz="4" w:space="0" w:color="auto"/>
              <w:right w:val="single" w:sz="4" w:space="0" w:color="auto"/>
            </w:tcBorders>
            <w:shd w:val="clear" w:color="auto" w:fill="auto"/>
            <w:noWrap/>
            <w:vAlign w:val="center"/>
          </w:tcPr>
          <w:p w:rsidR="00E2499B" w:rsidRPr="00506BB2" w:rsidRDefault="00E2499B" w:rsidP="002F68D5">
            <w:pPr>
              <w:jc w:val="center"/>
              <w:rPr>
                <w:rFonts w:cs="Arial"/>
                <w:sz w:val="20"/>
                <w:szCs w:val="20"/>
                <w:lang w:val="pl-PL"/>
              </w:rPr>
            </w:pPr>
          </w:p>
        </w:tc>
        <w:tc>
          <w:tcPr>
            <w:tcW w:w="511" w:type="pct"/>
            <w:tcBorders>
              <w:top w:val="single" w:sz="12" w:space="0" w:color="auto"/>
              <w:left w:val="nil"/>
              <w:bottom w:val="single" w:sz="4" w:space="0" w:color="auto"/>
              <w:right w:val="single" w:sz="4" w:space="0" w:color="auto"/>
            </w:tcBorders>
            <w:shd w:val="clear" w:color="auto" w:fill="auto"/>
            <w:noWrap/>
            <w:vAlign w:val="center"/>
          </w:tcPr>
          <w:p w:rsidR="00E2499B" w:rsidRPr="00506BB2" w:rsidRDefault="00E2499B" w:rsidP="002F68D5">
            <w:pPr>
              <w:jc w:val="center"/>
              <w:rPr>
                <w:rFonts w:cs="Arial"/>
                <w:sz w:val="20"/>
                <w:szCs w:val="20"/>
                <w:lang w:val="pl-PL"/>
              </w:rPr>
            </w:pPr>
          </w:p>
        </w:tc>
        <w:tc>
          <w:tcPr>
            <w:tcW w:w="511" w:type="pct"/>
            <w:tcBorders>
              <w:top w:val="single" w:sz="12" w:space="0" w:color="auto"/>
              <w:left w:val="nil"/>
              <w:bottom w:val="single" w:sz="4" w:space="0" w:color="auto"/>
              <w:right w:val="single" w:sz="4" w:space="0" w:color="auto"/>
            </w:tcBorders>
            <w:vAlign w:val="center"/>
          </w:tcPr>
          <w:p w:rsidR="00E2499B" w:rsidRPr="00506BB2" w:rsidRDefault="00E2499B" w:rsidP="002F68D5">
            <w:pPr>
              <w:jc w:val="center"/>
              <w:rPr>
                <w:rFonts w:cs="Arial"/>
                <w:sz w:val="20"/>
                <w:szCs w:val="20"/>
                <w:lang w:val="pl-PL"/>
              </w:rPr>
            </w:pPr>
          </w:p>
        </w:tc>
        <w:tc>
          <w:tcPr>
            <w:tcW w:w="511" w:type="pct"/>
            <w:tcBorders>
              <w:top w:val="single" w:sz="12" w:space="0" w:color="auto"/>
              <w:left w:val="single" w:sz="4" w:space="0" w:color="auto"/>
              <w:bottom w:val="single" w:sz="4" w:space="0" w:color="auto"/>
              <w:right w:val="single" w:sz="4" w:space="0" w:color="auto"/>
            </w:tcBorders>
            <w:shd w:val="clear" w:color="auto" w:fill="auto"/>
            <w:noWrap/>
            <w:vAlign w:val="center"/>
          </w:tcPr>
          <w:p w:rsidR="00E2499B" w:rsidRPr="00506BB2" w:rsidRDefault="00E2499B" w:rsidP="002F68D5">
            <w:pPr>
              <w:jc w:val="center"/>
              <w:rPr>
                <w:rFonts w:cs="Arial"/>
                <w:sz w:val="20"/>
                <w:szCs w:val="20"/>
                <w:lang w:val="pl-PL"/>
              </w:rPr>
            </w:pPr>
          </w:p>
        </w:tc>
        <w:tc>
          <w:tcPr>
            <w:tcW w:w="687" w:type="pct"/>
            <w:tcBorders>
              <w:top w:val="single" w:sz="12" w:space="0" w:color="auto"/>
              <w:left w:val="single" w:sz="4" w:space="0" w:color="auto"/>
              <w:bottom w:val="single" w:sz="4" w:space="0" w:color="auto"/>
              <w:right w:val="single" w:sz="8" w:space="0" w:color="auto"/>
            </w:tcBorders>
            <w:vAlign w:val="center"/>
          </w:tcPr>
          <w:p w:rsidR="00E2499B" w:rsidRPr="00506BB2" w:rsidRDefault="00E2499B" w:rsidP="002F68D5">
            <w:pPr>
              <w:jc w:val="center"/>
              <w:rPr>
                <w:rFonts w:cs="Arial"/>
                <w:sz w:val="20"/>
                <w:szCs w:val="20"/>
                <w:lang w:val="pl-PL"/>
              </w:rPr>
            </w:pPr>
          </w:p>
        </w:tc>
      </w:tr>
      <w:tr w:rsidR="00E2499B" w:rsidRPr="00506BB2">
        <w:trPr>
          <w:trHeight w:val="300"/>
        </w:trPr>
        <w:tc>
          <w:tcPr>
            <w:tcW w:w="732" w:type="pct"/>
            <w:tcBorders>
              <w:top w:val="nil"/>
              <w:left w:val="single" w:sz="4" w:space="0" w:color="auto"/>
              <w:bottom w:val="single" w:sz="4" w:space="0" w:color="auto"/>
              <w:right w:val="single" w:sz="4" w:space="0" w:color="auto"/>
            </w:tcBorders>
            <w:shd w:val="clear" w:color="auto" w:fill="auto"/>
            <w:noWrap/>
            <w:vAlign w:val="center"/>
          </w:tcPr>
          <w:p w:rsidR="00E2499B" w:rsidRPr="00506BB2" w:rsidRDefault="00E2499B" w:rsidP="002F68D5">
            <w:pPr>
              <w:jc w:val="center"/>
              <w:rPr>
                <w:rFonts w:cs="Arial"/>
                <w:sz w:val="20"/>
                <w:szCs w:val="20"/>
                <w:lang w:val="pl-PL"/>
              </w:rPr>
            </w:pPr>
            <w:r w:rsidRPr="00506BB2">
              <w:rPr>
                <w:rFonts w:cs="Arial"/>
                <w:sz w:val="20"/>
                <w:szCs w:val="20"/>
                <w:lang w:val="pl-PL"/>
              </w:rPr>
              <w:t>2012-04-17</w:t>
            </w:r>
          </w:p>
        </w:tc>
        <w:tc>
          <w:tcPr>
            <w:tcW w:w="513" w:type="pct"/>
            <w:tcBorders>
              <w:top w:val="nil"/>
              <w:left w:val="nil"/>
              <w:bottom w:val="single" w:sz="4" w:space="0" w:color="auto"/>
              <w:right w:val="single" w:sz="4" w:space="0" w:color="auto"/>
            </w:tcBorders>
            <w:shd w:val="clear" w:color="auto" w:fill="auto"/>
            <w:noWrap/>
            <w:vAlign w:val="center"/>
          </w:tcPr>
          <w:p w:rsidR="00E2499B" w:rsidRPr="00506BB2" w:rsidRDefault="00E2499B" w:rsidP="002F68D5">
            <w:pPr>
              <w:jc w:val="center"/>
              <w:rPr>
                <w:rFonts w:cs="Arial"/>
                <w:sz w:val="20"/>
                <w:szCs w:val="20"/>
                <w:lang w:val="pl-PL"/>
              </w:rPr>
            </w:pPr>
            <w:r w:rsidRPr="00506BB2">
              <w:rPr>
                <w:rFonts w:cs="Arial"/>
                <w:sz w:val="20"/>
                <w:szCs w:val="20"/>
                <w:lang w:val="pl-PL"/>
              </w:rPr>
              <w:t>176</w:t>
            </w:r>
          </w:p>
        </w:tc>
        <w:tc>
          <w:tcPr>
            <w:tcW w:w="512" w:type="pct"/>
            <w:tcBorders>
              <w:top w:val="nil"/>
              <w:left w:val="nil"/>
              <w:bottom w:val="single" w:sz="4" w:space="0" w:color="auto"/>
              <w:right w:val="single" w:sz="4" w:space="0" w:color="auto"/>
            </w:tcBorders>
            <w:shd w:val="clear" w:color="auto" w:fill="auto"/>
            <w:noWrap/>
            <w:vAlign w:val="center"/>
          </w:tcPr>
          <w:p w:rsidR="00E2499B" w:rsidRPr="00506BB2" w:rsidRDefault="00E2499B" w:rsidP="002F68D5">
            <w:pPr>
              <w:jc w:val="center"/>
              <w:rPr>
                <w:rFonts w:cs="Arial"/>
                <w:sz w:val="20"/>
                <w:szCs w:val="20"/>
                <w:lang w:val="pl-PL"/>
              </w:rPr>
            </w:pPr>
            <w:r w:rsidRPr="00506BB2">
              <w:rPr>
                <w:rFonts w:cs="Arial"/>
                <w:sz w:val="20"/>
                <w:szCs w:val="20"/>
                <w:lang w:val="pl-PL"/>
              </w:rPr>
              <w:t>387</w:t>
            </w:r>
          </w:p>
        </w:tc>
        <w:tc>
          <w:tcPr>
            <w:tcW w:w="512" w:type="pct"/>
            <w:tcBorders>
              <w:top w:val="nil"/>
              <w:left w:val="nil"/>
              <w:bottom w:val="single" w:sz="4" w:space="0" w:color="auto"/>
              <w:right w:val="single" w:sz="4" w:space="0" w:color="auto"/>
            </w:tcBorders>
            <w:shd w:val="clear" w:color="auto" w:fill="auto"/>
            <w:noWrap/>
            <w:vAlign w:val="center"/>
          </w:tcPr>
          <w:p w:rsidR="00E2499B" w:rsidRPr="00506BB2" w:rsidRDefault="00E2499B" w:rsidP="002F68D5">
            <w:pPr>
              <w:jc w:val="center"/>
              <w:rPr>
                <w:rFonts w:cs="Arial"/>
                <w:sz w:val="20"/>
                <w:szCs w:val="20"/>
                <w:lang w:val="pl-PL"/>
              </w:rPr>
            </w:pPr>
            <w:r w:rsidRPr="00506BB2">
              <w:rPr>
                <w:rFonts w:cs="Arial"/>
                <w:sz w:val="20"/>
                <w:szCs w:val="20"/>
                <w:lang w:val="pl-PL"/>
              </w:rPr>
              <w:t>170</w:t>
            </w:r>
          </w:p>
        </w:tc>
        <w:tc>
          <w:tcPr>
            <w:tcW w:w="511" w:type="pct"/>
            <w:tcBorders>
              <w:top w:val="nil"/>
              <w:left w:val="nil"/>
              <w:bottom w:val="single" w:sz="4" w:space="0" w:color="auto"/>
              <w:right w:val="single" w:sz="4" w:space="0" w:color="auto"/>
            </w:tcBorders>
            <w:shd w:val="clear" w:color="auto" w:fill="auto"/>
            <w:noWrap/>
            <w:vAlign w:val="center"/>
          </w:tcPr>
          <w:p w:rsidR="00E2499B" w:rsidRPr="00506BB2" w:rsidRDefault="00E2499B" w:rsidP="002F68D5">
            <w:pPr>
              <w:jc w:val="center"/>
              <w:rPr>
                <w:rFonts w:cs="Arial"/>
                <w:sz w:val="20"/>
                <w:szCs w:val="20"/>
                <w:lang w:val="pl-PL"/>
              </w:rPr>
            </w:pPr>
            <w:r w:rsidRPr="00506BB2">
              <w:rPr>
                <w:rFonts w:cs="Arial"/>
                <w:sz w:val="20"/>
                <w:szCs w:val="20"/>
                <w:lang w:val="pl-PL"/>
              </w:rPr>
              <w:t>70</w:t>
            </w:r>
          </w:p>
        </w:tc>
        <w:tc>
          <w:tcPr>
            <w:tcW w:w="511" w:type="pct"/>
            <w:tcBorders>
              <w:top w:val="nil"/>
              <w:left w:val="nil"/>
              <w:bottom w:val="single" w:sz="4" w:space="0" w:color="auto"/>
              <w:right w:val="single" w:sz="4" w:space="0" w:color="auto"/>
            </w:tcBorders>
            <w:shd w:val="clear" w:color="auto" w:fill="auto"/>
            <w:noWrap/>
            <w:vAlign w:val="center"/>
          </w:tcPr>
          <w:p w:rsidR="00E2499B" w:rsidRPr="00506BB2" w:rsidRDefault="00E2499B" w:rsidP="002F68D5">
            <w:pPr>
              <w:jc w:val="center"/>
              <w:rPr>
                <w:rFonts w:cs="Arial"/>
                <w:sz w:val="20"/>
                <w:szCs w:val="20"/>
                <w:lang w:val="pl-PL"/>
              </w:rPr>
            </w:pPr>
            <w:r w:rsidRPr="00506BB2">
              <w:rPr>
                <w:rFonts w:cs="Arial"/>
                <w:sz w:val="20"/>
                <w:szCs w:val="20"/>
                <w:lang w:val="pl-PL"/>
              </w:rPr>
              <w:t>46,7</w:t>
            </w:r>
          </w:p>
        </w:tc>
        <w:tc>
          <w:tcPr>
            <w:tcW w:w="511" w:type="pct"/>
            <w:tcBorders>
              <w:top w:val="nil"/>
              <w:left w:val="nil"/>
              <w:bottom w:val="single" w:sz="4" w:space="0" w:color="auto"/>
              <w:right w:val="single" w:sz="4" w:space="0" w:color="auto"/>
            </w:tcBorders>
            <w:vAlign w:val="center"/>
          </w:tcPr>
          <w:p w:rsidR="00E2499B" w:rsidRPr="00506BB2" w:rsidRDefault="00E2499B" w:rsidP="002F68D5">
            <w:pPr>
              <w:jc w:val="center"/>
              <w:rPr>
                <w:rFonts w:cs="Arial"/>
                <w:sz w:val="20"/>
                <w:szCs w:val="20"/>
                <w:lang w:val="pl-PL"/>
              </w:rPr>
            </w:pPr>
            <w:r w:rsidRPr="00506BB2">
              <w:rPr>
                <w:rFonts w:cs="Arial"/>
                <w:sz w:val="20"/>
                <w:szCs w:val="20"/>
                <w:lang w:val="pl-PL"/>
              </w:rPr>
              <w:t>2,05</w:t>
            </w:r>
          </w:p>
        </w:tc>
        <w:tc>
          <w:tcPr>
            <w:tcW w:w="511" w:type="pct"/>
            <w:tcBorders>
              <w:top w:val="nil"/>
              <w:left w:val="single" w:sz="4" w:space="0" w:color="auto"/>
              <w:bottom w:val="single" w:sz="4" w:space="0" w:color="auto"/>
              <w:right w:val="single" w:sz="4" w:space="0" w:color="auto"/>
            </w:tcBorders>
            <w:shd w:val="clear" w:color="auto" w:fill="auto"/>
            <w:noWrap/>
            <w:vAlign w:val="center"/>
          </w:tcPr>
          <w:p w:rsidR="00E2499B" w:rsidRPr="00506BB2" w:rsidRDefault="00E2499B" w:rsidP="002F68D5">
            <w:pPr>
              <w:jc w:val="center"/>
              <w:rPr>
                <w:rFonts w:cs="Arial"/>
                <w:sz w:val="20"/>
                <w:szCs w:val="20"/>
                <w:lang w:val="pl-PL"/>
              </w:rPr>
            </w:pPr>
            <w:r w:rsidRPr="00506BB2">
              <w:rPr>
                <w:rFonts w:cs="Arial"/>
                <w:sz w:val="20"/>
                <w:szCs w:val="20"/>
                <w:lang w:val="pl-PL"/>
              </w:rPr>
              <w:t>8,1</w:t>
            </w:r>
          </w:p>
        </w:tc>
        <w:tc>
          <w:tcPr>
            <w:tcW w:w="687" w:type="pct"/>
            <w:tcBorders>
              <w:top w:val="nil"/>
              <w:left w:val="single" w:sz="4" w:space="0" w:color="auto"/>
              <w:bottom w:val="single" w:sz="4" w:space="0" w:color="auto"/>
              <w:right w:val="single" w:sz="8" w:space="0" w:color="auto"/>
            </w:tcBorders>
            <w:vAlign w:val="center"/>
          </w:tcPr>
          <w:p w:rsidR="00E2499B" w:rsidRPr="00506BB2" w:rsidRDefault="00E2499B" w:rsidP="002F68D5">
            <w:pPr>
              <w:jc w:val="center"/>
              <w:rPr>
                <w:rFonts w:cs="Arial"/>
                <w:sz w:val="20"/>
                <w:szCs w:val="20"/>
                <w:lang w:val="pl-PL"/>
              </w:rPr>
            </w:pPr>
            <w:r w:rsidRPr="00506BB2">
              <w:rPr>
                <w:rFonts w:cs="Arial"/>
                <w:sz w:val="20"/>
                <w:szCs w:val="20"/>
                <w:lang w:val="pl-PL"/>
              </w:rPr>
              <w:t>0,082</w:t>
            </w:r>
          </w:p>
        </w:tc>
      </w:tr>
      <w:tr w:rsidR="00E2499B" w:rsidRPr="00506BB2">
        <w:trPr>
          <w:trHeight w:val="300"/>
        </w:trPr>
        <w:tc>
          <w:tcPr>
            <w:tcW w:w="732" w:type="pct"/>
            <w:tcBorders>
              <w:top w:val="nil"/>
              <w:left w:val="single" w:sz="4" w:space="0" w:color="auto"/>
              <w:bottom w:val="single" w:sz="4" w:space="0" w:color="auto"/>
              <w:right w:val="single" w:sz="4" w:space="0" w:color="auto"/>
            </w:tcBorders>
            <w:shd w:val="clear" w:color="auto" w:fill="auto"/>
            <w:noWrap/>
            <w:vAlign w:val="center"/>
          </w:tcPr>
          <w:p w:rsidR="00E2499B" w:rsidRPr="00506BB2" w:rsidRDefault="00F14C25" w:rsidP="002F68D5">
            <w:pPr>
              <w:jc w:val="center"/>
              <w:rPr>
                <w:rFonts w:cs="Arial"/>
                <w:sz w:val="20"/>
                <w:szCs w:val="20"/>
                <w:lang w:val="pl-PL"/>
              </w:rPr>
            </w:pPr>
            <w:r w:rsidRPr="00506BB2">
              <w:rPr>
                <w:rFonts w:cs="Arial"/>
                <w:sz w:val="20"/>
                <w:szCs w:val="20"/>
                <w:lang w:val="pl-PL"/>
              </w:rPr>
              <w:t>2012-06-</w:t>
            </w:r>
            <w:r w:rsidR="009A086C" w:rsidRPr="00506BB2">
              <w:rPr>
                <w:rFonts w:cs="Arial"/>
                <w:sz w:val="20"/>
                <w:szCs w:val="20"/>
                <w:lang w:val="pl-PL"/>
              </w:rPr>
              <w:t>2</w:t>
            </w:r>
            <w:r w:rsidRPr="00506BB2">
              <w:rPr>
                <w:rFonts w:cs="Arial"/>
                <w:sz w:val="20"/>
                <w:szCs w:val="20"/>
                <w:lang w:val="pl-PL"/>
              </w:rPr>
              <w:t>1</w:t>
            </w:r>
          </w:p>
        </w:tc>
        <w:tc>
          <w:tcPr>
            <w:tcW w:w="513" w:type="pct"/>
            <w:tcBorders>
              <w:top w:val="nil"/>
              <w:left w:val="nil"/>
              <w:bottom w:val="single" w:sz="4" w:space="0" w:color="auto"/>
              <w:right w:val="single" w:sz="4" w:space="0" w:color="auto"/>
            </w:tcBorders>
            <w:shd w:val="clear" w:color="auto" w:fill="auto"/>
            <w:noWrap/>
            <w:vAlign w:val="center"/>
          </w:tcPr>
          <w:p w:rsidR="00E2499B" w:rsidRPr="00506BB2" w:rsidRDefault="009A086C" w:rsidP="002F68D5">
            <w:pPr>
              <w:jc w:val="center"/>
              <w:rPr>
                <w:rFonts w:cs="Arial"/>
                <w:sz w:val="20"/>
                <w:szCs w:val="20"/>
                <w:lang w:val="pl-PL"/>
              </w:rPr>
            </w:pPr>
            <w:r w:rsidRPr="00506BB2">
              <w:rPr>
                <w:rFonts w:cs="Arial"/>
                <w:sz w:val="20"/>
                <w:szCs w:val="20"/>
                <w:lang w:val="pl-PL"/>
              </w:rPr>
              <w:t>277</w:t>
            </w:r>
          </w:p>
        </w:tc>
        <w:tc>
          <w:tcPr>
            <w:tcW w:w="512" w:type="pct"/>
            <w:tcBorders>
              <w:top w:val="nil"/>
              <w:left w:val="nil"/>
              <w:bottom w:val="single" w:sz="4" w:space="0" w:color="auto"/>
              <w:right w:val="single" w:sz="4" w:space="0" w:color="auto"/>
            </w:tcBorders>
            <w:shd w:val="clear" w:color="auto" w:fill="auto"/>
            <w:noWrap/>
            <w:vAlign w:val="center"/>
          </w:tcPr>
          <w:p w:rsidR="00E2499B" w:rsidRPr="00506BB2" w:rsidRDefault="009A086C" w:rsidP="002F68D5">
            <w:pPr>
              <w:jc w:val="center"/>
              <w:rPr>
                <w:rFonts w:cs="Arial"/>
                <w:sz w:val="20"/>
                <w:szCs w:val="20"/>
                <w:lang w:val="pl-PL"/>
              </w:rPr>
            </w:pPr>
            <w:r w:rsidRPr="00506BB2">
              <w:rPr>
                <w:rFonts w:cs="Arial"/>
                <w:sz w:val="20"/>
                <w:szCs w:val="20"/>
                <w:lang w:val="pl-PL"/>
              </w:rPr>
              <w:t>838</w:t>
            </w:r>
          </w:p>
        </w:tc>
        <w:tc>
          <w:tcPr>
            <w:tcW w:w="512" w:type="pct"/>
            <w:tcBorders>
              <w:top w:val="nil"/>
              <w:left w:val="nil"/>
              <w:bottom w:val="single" w:sz="4" w:space="0" w:color="auto"/>
              <w:right w:val="single" w:sz="4" w:space="0" w:color="auto"/>
            </w:tcBorders>
            <w:shd w:val="clear" w:color="auto" w:fill="auto"/>
            <w:noWrap/>
            <w:vAlign w:val="center"/>
          </w:tcPr>
          <w:p w:rsidR="00E2499B" w:rsidRPr="00506BB2" w:rsidRDefault="009A086C" w:rsidP="002F68D5">
            <w:pPr>
              <w:jc w:val="center"/>
              <w:rPr>
                <w:rFonts w:cs="Arial"/>
                <w:sz w:val="20"/>
                <w:szCs w:val="20"/>
                <w:lang w:val="pl-PL"/>
              </w:rPr>
            </w:pPr>
            <w:r w:rsidRPr="00506BB2">
              <w:rPr>
                <w:rFonts w:cs="Arial"/>
                <w:sz w:val="20"/>
                <w:szCs w:val="20"/>
                <w:lang w:val="pl-PL"/>
              </w:rPr>
              <w:t>400</w:t>
            </w:r>
          </w:p>
        </w:tc>
        <w:tc>
          <w:tcPr>
            <w:tcW w:w="511" w:type="pct"/>
            <w:tcBorders>
              <w:top w:val="nil"/>
              <w:left w:val="nil"/>
              <w:bottom w:val="single" w:sz="4" w:space="0" w:color="auto"/>
              <w:right w:val="single" w:sz="4" w:space="0" w:color="auto"/>
            </w:tcBorders>
            <w:shd w:val="clear" w:color="auto" w:fill="auto"/>
            <w:noWrap/>
            <w:vAlign w:val="center"/>
          </w:tcPr>
          <w:p w:rsidR="00E2499B" w:rsidRPr="00506BB2" w:rsidRDefault="009A086C" w:rsidP="002F68D5">
            <w:pPr>
              <w:jc w:val="center"/>
              <w:rPr>
                <w:rFonts w:cs="Arial"/>
                <w:sz w:val="20"/>
                <w:szCs w:val="20"/>
                <w:lang w:val="pl-PL"/>
              </w:rPr>
            </w:pPr>
            <w:r w:rsidRPr="00506BB2">
              <w:rPr>
                <w:rFonts w:cs="Arial"/>
                <w:sz w:val="20"/>
                <w:szCs w:val="20"/>
                <w:lang w:val="pl-PL"/>
              </w:rPr>
              <w:t>106</w:t>
            </w:r>
          </w:p>
        </w:tc>
        <w:tc>
          <w:tcPr>
            <w:tcW w:w="511" w:type="pct"/>
            <w:tcBorders>
              <w:top w:val="nil"/>
              <w:left w:val="nil"/>
              <w:bottom w:val="single" w:sz="4" w:space="0" w:color="auto"/>
              <w:right w:val="single" w:sz="4" w:space="0" w:color="auto"/>
            </w:tcBorders>
            <w:shd w:val="clear" w:color="auto" w:fill="auto"/>
            <w:noWrap/>
            <w:vAlign w:val="center"/>
          </w:tcPr>
          <w:p w:rsidR="00E2499B" w:rsidRPr="00506BB2" w:rsidRDefault="009A086C" w:rsidP="002F68D5">
            <w:pPr>
              <w:jc w:val="center"/>
              <w:rPr>
                <w:rFonts w:cs="Arial"/>
                <w:sz w:val="20"/>
                <w:szCs w:val="20"/>
                <w:lang w:val="pl-PL"/>
              </w:rPr>
            </w:pPr>
            <w:r w:rsidRPr="00506BB2">
              <w:rPr>
                <w:rFonts w:cs="Arial"/>
                <w:sz w:val="20"/>
                <w:szCs w:val="20"/>
                <w:lang w:val="pl-PL"/>
              </w:rPr>
              <w:t>71,1</w:t>
            </w:r>
          </w:p>
        </w:tc>
        <w:tc>
          <w:tcPr>
            <w:tcW w:w="511" w:type="pct"/>
            <w:tcBorders>
              <w:top w:val="nil"/>
              <w:left w:val="nil"/>
              <w:bottom w:val="single" w:sz="4" w:space="0" w:color="auto"/>
              <w:right w:val="single" w:sz="4" w:space="0" w:color="auto"/>
            </w:tcBorders>
            <w:vAlign w:val="center"/>
          </w:tcPr>
          <w:p w:rsidR="00E2499B" w:rsidRPr="00506BB2" w:rsidRDefault="009A086C" w:rsidP="002F68D5">
            <w:pPr>
              <w:jc w:val="center"/>
              <w:rPr>
                <w:rFonts w:cs="Arial"/>
                <w:sz w:val="20"/>
                <w:szCs w:val="20"/>
                <w:lang w:val="pl-PL"/>
              </w:rPr>
            </w:pPr>
            <w:r w:rsidRPr="00506BB2">
              <w:rPr>
                <w:rFonts w:cs="Arial"/>
                <w:sz w:val="20"/>
                <w:szCs w:val="20"/>
                <w:lang w:val="pl-PL"/>
              </w:rPr>
              <w:t>0,864</w:t>
            </w:r>
          </w:p>
        </w:tc>
        <w:tc>
          <w:tcPr>
            <w:tcW w:w="511" w:type="pct"/>
            <w:tcBorders>
              <w:top w:val="nil"/>
              <w:left w:val="single" w:sz="4" w:space="0" w:color="auto"/>
              <w:bottom w:val="single" w:sz="4" w:space="0" w:color="auto"/>
              <w:right w:val="single" w:sz="4" w:space="0" w:color="auto"/>
            </w:tcBorders>
            <w:shd w:val="clear" w:color="auto" w:fill="auto"/>
            <w:noWrap/>
            <w:vAlign w:val="center"/>
          </w:tcPr>
          <w:p w:rsidR="00E2499B" w:rsidRPr="00506BB2" w:rsidRDefault="009A086C" w:rsidP="002F68D5">
            <w:pPr>
              <w:jc w:val="center"/>
              <w:rPr>
                <w:rFonts w:cs="Arial"/>
                <w:sz w:val="20"/>
                <w:szCs w:val="20"/>
                <w:lang w:val="pl-PL"/>
              </w:rPr>
            </w:pPr>
            <w:r w:rsidRPr="00506BB2">
              <w:rPr>
                <w:rFonts w:cs="Arial"/>
                <w:sz w:val="20"/>
                <w:szCs w:val="20"/>
                <w:lang w:val="pl-PL"/>
              </w:rPr>
              <w:t>11,6</w:t>
            </w:r>
          </w:p>
        </w:tc>
        <w:tc>
          <w:tcPr>
            <w:tcW w:w="687" w:type="pct"/>
            <w:tcBorders>
              <w:top w:val="nil"/>
              <w:left w:val="single" w:sz="4" w:space="0" w:color="auto"/>
              <w:bottom w:val="single" w:sz="4" w:space="0" w:color="auto"/>
              <w:right w:val="single" w:sz="8" w:space="0" w:color="auto"/>
            </w:tcBorders>
            <w:vAlign w:val="center"/>
          </w:tcPr>
          <w:p w:rsidR="00E2499B" w:rsidRPr="00506BB2" w:rsidRDefault="009A086C" w:rsidP="002F68D5">
            <w:pPr>
              <w:jc w:val="center"/>
              <w:rPr>
                <w:rFonts w:cs="Arial"/>
                <w:sz w:val="20"/>
                <w:szCs w:val="20"/>
                <w:lang w:val="pl-PL"/>
              </w:rPr>
            </w:pPr>
            <w:r w:rsidRPr="00506BB2">
              <w:rPr>
                <w:rFonts w:cs="Arial"/>
                <w:sz w:val="20"/>
                <w:szCs w:val="20"/>
                <w:lang w:val="pl-PL"/>
              </w:rPr>
              <w:t>0,163</w:t>
            </w:r>
          </w:p>
        </w:tc>
      </w:tr>
      <w:tr w:rsidR="00E2499B" w:rsidRPr="00506BB2">
        <w:trPr>
          <w:trHeight w:val="300"/>
        </w:trPr>
        <w:tc>
          <w:tcPr>
            <w:tcW w:w="732" w:type="pct"/>
            <w:tcBorders>
              <w:top w:val="nil"/>
              <w:left w:val="single" w:sz="4" w:space="0" w:color="auto"/>
              <w:bottom w:val="single" w:sz="4" w:space="0" w:color="auto"/>
              <w:right w:val="single" w:sz="4" w:space="0" w:color="auto"/>
            </w:tcBorders>
            <w:shd w:val="clear" w:color="auto" w:fill="auto"/>
            <w:noWrap/>
            <w:vAlign w:val="center"/>
          </w:tcPr>
          <w:p w:rsidR="00E2499B" w:rsidRPr="00506BB2" w:rsidRDefault="009A086C" w:rsidP="002F68D5">
            <w:pPr>
              <w:jc w:val="center"/>
              <w:rPr>
                <w:rFonts w:cs="Arial"/>
                <w:sz w:val="20"/>
                <w:szCs w:val="20"/>
                <w:lang w:val="pl-PL"/>
              </w:rPr>
            </w:pPr>
            <w:r w:rsidRPr="00506BB2">
              <w:rPr>
                <w:rFonts w:cs="Arial"/>
                <w:sz w:val="20"/>
                <w:szCs w:val="20"/>
                <w:lang w:val="pl-PL"/>
              </w:rPr>
              <w:t>2012-07-02</w:t>
            </w:r>
          </w:p>
        </w:tc>
        <w:tc>
          <w:tcPr>
            <w:tcW w:w="513" w:type="pct"/>
            <w:tcBorders>
              <w:top w:val="nil"/>
              <w:left w:val="nil"/>
              <w:bottom w:val="single" w:sz="4" w:space="0" w:color="auto"/>
              <w:right w:val="single" w:sz="4" w:space="0" w:color="auto"/>
            </w:tcBorders>
            <w:shd w:val="clear" w:color="auto" w:fill="auto"/>
            <w:noWrap/>
            <w:vAlign w:val="center"/>
          </w:tcPr>
          <w:p w:rsidR="00E2499B" w:rsidRPr="00506BB2" w:rsidRDefault="009A086C" w:rsidP="002F68D5">
            <w:pPr>
              <w:jc w:val="center"/>
              <w:rPr>
                <w:rFonts w:cs="Arial"/>
                <w:sz w:val="20"/>
                <w:szCs w:val="20"/>
                <w:lang w:val="pl-PL"/>
              </w:rPr>
            </w:pPr>
            <w:r w:rsidRPr="00506BB2">
              <w:rPr>
                <w:rFonts w:cs="Arial"/>
                <w:sz w:val="20"/>
                <w:szCs w:val="20"/>
                <w:lang w:val="pl-PL"/>
              </w:rPr>
              <w:t>311</w:t>
            </w:r>
          </w:p>
        </w:tc>
        <w:tc>
          <w:tcPr>
            <w:tcW w:w="512" w:type="pct"/>
            <w:tcBorders>
              <w:top w:val="nil"/>
              <w:left w:val="nil"/>
              <w:bottom w:val="single" w:sz="4" w:space="0" w:color="auto"/>
              <w:right w:val="single" w:sz="4" w:space="0" w:color="auto"/>
            </w:tcBorders>
            <w:shd w:val="clear" w:color="auto" w:fill="auto"/>
            <w:noWrap/>
            <w:vAlign w:val="center"/>
          </w:tcPr>
          <w:p w:rsidR="00E2499B" w:rsidRPr="00506BB2" w:rsidRDefault="009A086C" w:rsidP="002F68D5">
            <w:pPr>
              <w:jc w:val="center"/>
              <w:rPr>
                <w:rFonts w:cs="Arial"/>
                <w:sz w:val="20"/>
                <w:szCs w:val="20"/>
                <w:lang w:val="pl-PL"/>
              </w:rPr>
            </w:pPr>
            <w:r w:rsidRPr="00506BB2">
              <w:rPr>
                <w:rFonts w:cs="Arial"/>
                <w:sz w:val="20"/>
                <w:szCs w:val="20"/>
                <w:lang w:val="pl-PL"/>
              </w:rPr>
              <w:t>668</w:t>
            </w:r>
          </w:p>
        </w:tc>
        <w:tc>
          <w:tcPr>
            <w:tcW w:w="512" w:type="pct"/>
            <w:tcBorders>
              <w:top w:val="nil"/>
              <w:left w:val="nil"/>
              <w:bottom w:val="single" w:sz="4" w:space="0" w:color="auto"/>
              <w:right w:val="single" w:sz="4" w:space="0" w:color="auto"/>
            </w:tcBorders>
            <w:shd w:val="clear" w:color="auto" w:fill="auto"/>
            <w:noWrap/>
            <w:vAlign w:val="center"/>
          </w:tcPr>
          <w:p w:rsidR="00E2499B" w:rsidRPr="00506BB2" w:rsidRDefault="009A086C" w:rsidP="002F68D5">
            <w:pPr>
              <w:jc w:val="center"/>
              <w:rPr>
                <w:rFonts w:cs="Arial"/>
                <w:sz w:val="20"/>
                <w:szCs w:val="20"/>
                <w:lang w:val="pl-PL"/>
              </w:rPr>
            </w:pPr>
            <w:r w:rsidRPr="00506BB2">
              <w:rPr>
                <w:rFonts w:cs="Arial"/>
                <w:sz w:val="20"/>
                <w:szCs w:val="20"/>
                <w:lang w:val="pl-PL"/>
              </w:rPr>
              <w:t>294</w:t>
            </w:r>
          </w:p>
        </w:tc>
        <w:tc>
          <w:tcPr>
            <w:tcW w:w="511" w:type="pct"/>
            <w:tcBorders>
              <w:top w:val="nil"/>
              <w:left w:val="nil"/>
              <w:bottom w:val="single" w:sz="4" w:space="0" w:color="auto"/>
              <w:right w:val="single" w:sz="4" w:space="0" w:color="auto"/>
            </w:tcBorders>
            <w:shd w:val="clear" w:color="auto" w:fill="auto"/>
            <w:noWrap/>
            <w:vAlign w:val="center"/>
          </w:tcPr>
          <w:p w:rsidR="00E2499B" w:rsidRPr="00506BB2" w:rsidRDefault="009A086C" w:rsidP="002F68D5">
            <w:pPr>
              <w:jc w:val="center"/>
              <w:rPr>
                <w:rFonts w:cs="Arial"/>
                <w:sz w:val="20"/>
                <w:szCs w:val="20"/>
                <w:lang w:val="pl-PL"/>
              </w:rPr>
            </w:pPr>
            <w:r w:rsidRPr="00506BB2">
              <w:rPr>
                <w:rFonts w:cs="Arial"/>
                <w:sz w:val="20"/>
                <w:szCs w:val="20"/>
                <w:lang w:val="pl-PL"/>
              </w:rPr>
              <w:t>127</w:t>
            </w:r>
          </w:p>
        </w:tc>
        <w:tc>
          <w:tcPr>
            <w:tcW w:w="511" w:type="pct"/>
            <w:tcBorders>
              <w:top w:val="nil"/>
              <w:left w:val="nil"/>
              <w:bottom w:val="single" w:sz="4" w:space="0" w:color="auto"/>
              <w:right w:val="single" w:sz="4" w:space="0" w:color="auto"/>
            </w:tcBorders>
            <w:shd w:val="clear" w:color="auto" w:fill="auto"/>
            <w:noWrap/>
            <w:vAlign w:val="center"/>
          </w:tcPr>
          <w:p w:rsidR="00E2499B" w:rsidRPr="00506BB2" w:rsidRDefault="009A086C" w:rsidP="002F68D5">
            <w:pPr>
              <w:jc w:val="center"/>
              <w:rPr>
                <w:rFonts w:cs="Arial"/>
                <w:sz w:val="20"/>
                <w:szCs w:val="20"/>
                <w:lang w:val="pl-PL"/>
              </w:rPr>
            </w:pPr>
            <w:r w:rsidRPr="00506BB2">
              <w:rPr>
                <w:rFonts w:cs="Arial"/>
                <w:sz w:val="20"/>
                <w:szCs w:val="20"/>
                <w:lang w:val="pl-PL"/>
              </w:rPr>
              <w:t>103</w:t>
            </w:r>
          </w:p>
        </w:tc>
        <w:tc>
          <w:tcPr>
            <w:tcW w:w="511" w:type="pct"/>
            <w:tcBorders>
              <w:top w:val="nil"/>
              <w:left w:val="nil"/>
              <w:bottom w:val="single" w:sz="4" w:space="0" w:color="auto"/>
              <w:right w:val="single" w:sz="4" w:space="0" w:color="auto"/>
            </w:tcBorders>
            <w:vAlign w:val="center"/>
          </w:tcPr>
          <w:p w:rsidR="00E2499B" w:rsidRPr="00506BB2" w:rsidRDefault="009A086C" w:rsidP="002F68D5">
            <w:pPr>
              <w:jc w:val="center"/>
              <w:rPr>
                <w:rFonts w:cs="Arial"/>
                <w:sz w:val="20"/>
                <w:szCs w:val="20"/>
                <w:lang w:val="pl-PL"/>
              </w:rPr>
            </w:pPr>
            <w:r w:rsidRPr="00506BB2">
              <w:rPr>
                <w:rFonts w:cs="Arial"/>
                <w:sz w:val="20"/>
                <w:szCs w:val="20"/>
                <w:lang w:val="pl-PL"/>
              </w:rPr>
              <w:t>0,883</w:t>
            </w:r>
          </w:p>
        </w:tc>
        <w:tc>
          <w:tcPr>
            <w:tcW w:w="511" w:type="pct"/>
            <w:tcBorders>
              <w:top w:val="nil"/>
              <w:left w:val="single" w:sz="4" w:space="0" w:color="auto"/>
              <w:bottom w:val="single" w:sz="4" w:space="0" w:color="auto"/>
              <w:right w:val="single" w:sz="4" w:space="0" w:color="auto"/>
            </w:tcBorders>
            <w:shd w:val="clear" w:color="auto" w:fill="auto"/>
            <w:noWrap/>
            <w:vAlign w:val="center"/>
          </w:tcPr>
          <w:p w:rsidR="00E2499B" w:rsidRPr="00506BB2" w:rsidRDefault="009A086C" w:rsidP="002F68D5">
            <w:pPr>
              <w:jc w:val="center"/>
              <w:rPr>
                <w:rFonts w:cs="Arial"/>
                <w:sz w:val="20"/>
                <w:szCs w:val="20"/>
                <w:lang w:val="pl-PL"/>
              </w:rPr>
            </w:pPr>
            <w:r w:rsidRPr="00506BB2">
              <w:rPr>
                <w:rFonts w:cs="Arial"/>
                <w:sz w:val="20"/>
                <w:szCs w:val="20"/>
                <w:lang w:val="pl-PL"/>
              </w:rPr>
              <w:t>14,9</w:t>
            </w:r>
          </w:p>
        </w:tc>
        <w:tc>
          <w:tcPr>
            <w:tcW w:w="687" w:type="pct"/>
            <w:tcBorders>
              <w:top w:val="nil"/>
              <w:left w:val="single" w:sz="4" w:space="0" w:color="auto"/>
              <w:bottom w:val="single" w:sz="4" w:space="0" w:color="auto"/>
              <w:right w:val="single" w:sz="8" w:space="0" w:color="auto"/>
            </w:tcBorders>
            <w:vAlign w:val="center"/>
          </w:tcPr>
          <w:p w:rsidR="00E2499B" w:rsidRPr="00506BB2" w:rsidRDefault="009A086C" w:rsidP="002F68D5">
            <w:pPr>
              <w:jc w:val="center"/>
              <w:rPr>
                <w:rFonts w:cs="Arial"/>
                <w:sz w:val="20"/>
                <w:szCs w:val="20"/>
                <w:lang w:val="pl-PL"/>
              </w:rPr>
            </w:pPr>
            <w:r w:rsidRPr="00506BB2">
              <w:rPr>
                <w:rFonts w:cs="Arial"/>
                <w:sz w:val="20"/>
                <w:szCs w:val="20"/>
                <w:lang w:val="pl-PL"/>
              </w:rPr>
              <w:t>0,065</w:t>
            </w:r>
          </w:p>
        </w:tc>
      </w:tr>
      <w:tr w:rsidR="004013E7" w:rsidRPr="00506BB2">
        <w:trPr>
          <w:trHeight w:val="300"/>
        </w:trPr>
        <w:tc>
          <w:tcPr>
            <w:tcW w:w="732" w:type="pct"/>
            <w:tcBorders>
              <w:top w:val="nil"/>
              <w:left w:val="single" w:sz="4" w:space="0" w:color="auto"/>
              <w:bottom w:val="single" w:sz="4" w:space="0" w:color="auto"/>
              <w:right w:val="single" w:sz="4" w:space="0" w:color="auto"/>
            </w:tcBorders>
            <w:shd w:val="clear" w:color="auto" w:fill="auto"/>
            <w:noWrap/>
            <w:vAlign w:val="center"/>
          </w:tcPr>
          <w:p w:rsidR="004013E7" w:rsidRPr="00506BB2" w:rsidRDefault="009E1CB5" w:rsidP="002F68D5">
            <w:pPr>
              <w:jc w:val="center"/>
              <w:rPr>
                <w:rFonts w:cs="Arial"/>
                <w:sz w:val="20"/>
                <w:szCs w:val="20"/>
                <w:lang w:val="pl-PL"/>
              </w:rPr>
            </w:pPr>
            <w:r w:rsidRPr="00506BB2">
              <w:rPr>
                <w:rFonts w:cs="Arial"/>
                <w:sz w:val="20"/>
                <w:szCs w:val="20"/>
                <w:lang w:val="pl-PL"/>
              </w:rPr>
              <w:t>2012-08-19/20</w:t>
            </w:r>
            <w:r w:rsidR="00014C7D" w:rsidRPr="00506BB2">
              <w:rPr>
                <w:rFonts w:cs="Arial"/>
                <w:sz w:val="20"/>
                <w:szCs w:val="20"/>
                <w:lang w:val="pl-PL"/>
              </w:rPr>
              <w:t>*</w:t>
            </w:r>
          </w:p>
        </w:tc>
        <w:tc>
          <w:tcPr>
            <w:tcW w:w="513" w:type="pct"/>
            <w:tcBorders>
              <w:top w:val="nil"/>
              <w:left w:val="nil"/>
              <w:bottom w:val="single" w:sz="4" w:space="0" w:color="auto"/>
              <w:right w:val="single" w:sz="4" w:space="0" w:color="auto"/>
            </w:tcBorders>
            <w:shd w:val="clear" w:color="auto" w:fill="auto"/>
            <w:noWrap/>
            <w:vAlign w:val="center"/>
          </w:tcPr>
          <w:p w:rsidR="004013E7" w:rsidRPr="00506BB2" w:rsidRDefault="009E1CB5" w:rsidP="002F68D5">
            <w:pPr>
              <w:jc w:val="center"/>
              <w:rPr>
                <w:rFonts w:cs="Arial"/>
                <w:sz w:val="20"/>
                <w:szCs w:val="20"/>
                <w:lang w:val="pl-PL"/>
              </w:rPr>
            </w:pPr>
            <w:r w:rsidRPr="00506BB2">
              <w:rPr>
                <w:rFonts w:cs="Arial"/>
                <w:sz w:val="20"/>
                <w:szCs w:val="20"/>
                <w:lang w:val="pl-PL"/>
              </w:rPr>
              <w:t>219</w:t>
            </w:r>
          </w:p>
        </w:tc>
        <w:tc>
          <w:tcPr>
            <w:tcW w:w="512" w:type="pct"/>
            <w:tcBorders>
              <w:top w:val="nil"/>
              <w:left w:val="nil"/>
              <w:bottom w:val="single" w:sz="4" w:space="0" w:color="auto"/>
              <w:right w:val="single" w:sz="4" w:space="0" w:color="auto"/>
            </w:tcBorders>
            <w:shd w:val="clear" w:color="auto" w:fill="auto"/>
            <w:noWrap/>
            <w:vAlign w:val="center"/>
          </w:tcPr>
          <w:p w:rsidR="004013E7" w:rsidRPr="00506BB2" w:rsidRDefault="009E1CB5" w:rsidP="002F68D5">
            <w:pPr>
              <w:jc w:val="center"/>
              <w:rPr>
                <w:rFonts w:cs="Arial"/>
                <w:sz w:val="20"/>
                <w:szCs w:val="20"/>
                <w:lang w:val="pl-PL"/>
              </w:rPr>
            </w:pPr>
            <w:r w:rsidRPr="00506BB2">
              <w:rPr>
                <w:rFonts w:cs="Arial"/>
                <w:sz w:val="20"/>
                <w:szCs w:val="20"/>
                <w:lang w:val="pl-PL"/>
              </w:rPr>
              <w:t>934</w:t>
            </w:r>
          </w:p>
        </w:tc>
        <w:tc>
          <w:tcPr>
            <w:tcW w:w="512" w:type="pct"/>
            <w:tcBorders>
              <w:top w:val="nil"/>
              <w:left w:val="nil"/>
              <w:bottom w:val="single" w:sz="4" w:space="0" w:color="auto"/>
              <w:right w:val="single" w:sz="4" w:space="0" w:color="auto"/>
            </w:tcBorders>
            <w:shd w:val="clear" w:color="auto" w:fill="auto"/>
            <w:noWrap/>
            <w:vAlign w:val="center"/>
          </w:tcPr>
          <w:p w:rsidR="004013E7" w:rsidRPr="00506BB2" w:rsidRDefault="009E1CB5" w:rsidP="002F68D5">
            <w:pPr>
              <w:jc w:val="center"/>
              <w:rPr>
                <w:rFonts w:cs="Arial"/>
                <w:sz w:val="20"/>
                <w:szCs w:val="20"/>
                <w:lang w:val="pl-PL"/>
              </w:rPr>
            </w:pPr>
            <w:r w:rsidRPr="00506BB2">
              <w:rPr>
                <w:rFonts w:cs="Arial"/>
                <w:sz w:val="20"/>
                <w:szCs w:val="20"/>
                <w:lang w:val="pl-PL"/>
              </w:rPr>
              <w:t>545</w:t>
            </w:r>
          </w:p>
        </w:tc>
        <w:tc>
          <w:tcPr>
            <w:tcW w:w="511" w:type="pct"/>
            <w:tcBorders>
              <w:top w:val="nil"/>
              <w:left w:val="nil"/>
              <w:bottom w:val="single" w:sz="4" w:space="0" w:color="auto"/>
              <w:right w:val="single" w:sz="4" w:space="0" w:color="auto"/>
            </w:tcBorders>
            <w:shd w:val="clear" w:color="auto" w:fill="auto"/>
            <w:noWrap/>
            <w:vAlign w:val="center"/>
          </w:tcPr>
          <w:p w:rsidR="004013E7" w:rsidRPr="00506BB2" w:rsidRDefault="009E1CB5" w:rsidP="002F68D5">
            <w:pPr>
              <w:jc w:val="center"/>
              <w:rPr>
                <w:rFonts w:cs="Arial"/>
                <w:sz w:val="20"/>
                <w:szCs w:val="20"/>
                <w:lang w:val="pl-PL"/>
              </w:rPr>
            </w:pPr>
            <w:r w:rsidRPr="00506BB2">
              <w:rPr>
                <w:rFonts w:cs="Arial"/>
                <w:sz w:val="20"/>
                <w:szCs w:val="20"/>
                <w:lang w:val="pl-PL"/>
              </w:rPr>
              <w:t>79</w:t>
            </w:r>
          </w:p>
        </w:tc>
        <w:tc>
          <w:tcPr>
            <w:tcW w:w="511" w:type="pct"/>
            <w:tcBorders>
              <w:top w:val="nil"/>
              <w:left w:val="nil"/>
              <w:bottom w:val="single" w:sz="4" w:space="0" w:color="auto"/>
              <w:right w:val="single" w:sz="4" w:space="0" w:color="auto"/>
            </w:tcBorders>
            <w:shd w:val="clear" w:color="auto" w:fill="auto"/>
            <w:noWrap/>
            <w:vAlign w:val="center"/>
          </w:tcPr>
          <w:p w:rsidR="004013E7" w:rsidRPr="00506BB2" w:rsidRDefault="009E1CB5" w:rsidP="002F68D5">
            <w:pPr>
              <w:jc w:val="center"/>
              <w:rPr>
                <w:rFonts w:cs="Arial"/>
                <w:sz w:val="20"/>
                <w:szCs w:val="20"/>
                <w:lang w:val="pl-PL"/>
              </w:rPr>
            </w:pPr>
            <w:r w:rsidRPr="00506BB2">
              <w:rPr>
                <w:rFonts w:cs="Arial"/>
                <w:sz w:val="20"/>
                <w:szCs w:val="20"/>
                <w:lang w:val="pl-PL"/>
              </w:rPr>
              <w:t>56</w:t>
            </w:r>
          </w:p>
        </w:tc>
        <w:tc>
          <w:tcPr>
            <w:tcW w:w="511" w:type="pct"/>
            <w:tcBorders>
              <w:top w:val="nil"/>
              <w:left w:val="nil"/>
              <w:bottom w:val="single" w:sz="4" w:space="0" w:color="auto"/>
              <w:right w:val="single" w:sz="4" w:space="0" w:color="auto"/>
            </w:tcBorders>
            <w:vAlign w:val="center"/>
          </w:tcPr>
          <w:p w:rsidR="004013E7" w:rsidRPr="00506BB2" w:rsidRDefault="009E1CB5" w:rsidP="002F68D5">
            <w:pPr>
              <w:jc w:val="center"/>
              <w:rPr>
                <w:rFonts w:cs="Arial"/>
                <w:sz w:val="20"/>
                <w:szCs w:val="20"/>
                <w:lang w:val="pl-PL"/>
              </w:rPr>
            </w:pPr>
            <w:r w:rsidRPr="00506BB2">
              <w:rPr>
                <w:rFonts w:cs="Arial"/>
                <w:sz w:val="20"/>
                <w:szCs w:val="20"/>
                <w:lang w:val="pl-PL"/>
              </w:rPr>
              <w:t>0,845</w:t>
            </w:r>
          </w:p>
        </w:tc>
        <w:tc>
          <w:tcPr>
            <w:tcW w:w="511" w:type="pct"/>
            <w:tcBorders>
              <w:top w:val="nil"/>
              <w:left w:val="single" w:sz="4" w:space="0" w:color="auto"/>
              <w:bottom w:val="single" w:sz="4" w:space="0" w:color="auto"/>
              <w:right w:val="single" w:sz="4" w:space="0" w:color="auto"/>
            </w:tcBorders>
            <w:shd w:val="clear" w:color="auto" w:fill="auto"/>
            <w:noWrap/>
            <w:vAlign w:val="center"/>
          </w:tcPr>
          <w:p w:rsidR="004013E7" w:rsidRPr="00506BB2" w:rsidRDefault="00CE4F9A" w:rsidP="002F68D5">
            <w:pPr>
              <w:jc w:val="center"/>
              <w:rPr>
                <w:rFonts w:cs="Arial"/>
                <w:sz w:val="20"/>
                <w:szCs w:val="20"/>
                <w:lang w:val="pl-PL"/>
              </w:rPr>
            </w:pPr>
            <w:r w:rsidRPr="00506BB2">
              <w:rPr>
                <w:rFonts w:cs="Arial"/>
                <w:sz w:val="20"/>
                <w:szCs w:val="20"/>
                <w:lang w:val="pl-PL"/>
              </w:rPr>
              <w:t>9,5</w:t>
            </w:r>
          </w:p>
        </w:tc>
        <w:tc>
          <w:tcPr>
            <w:tcW w:w="687" w:type="pct"/>
            <w:tcBorders>
              <w:top w:val="nil"/>
              <w:left w:val="single" w:sz="4" w:space="0" w:color="auto"/>
              <w:bottom w:val="single" w:sz="4" w:space="0" w:color="auto"/>
              <w:right w:val="single" w:sz="8" w:space="0" w:color="auto"/>
            </w:tcBorders>
            <w:vAlign w:val="center"/>
          </w:tcPr>
          <w:p w:rsidR="004013E7" w:rsidRPr="00506BB2" w:rsidRDefault="004013E7" w:rsidP="002F68D5">
            <w:pPr>
              <w:jc w:val="center"/>
              <w:rPr>
                <w:rFonts w:cs="Arial"/>
                <w:sz w:val="20"/>
                <w:szCs w:val="20"/>
                <w:lang w:val="pl-PL"/>
              </w:rPr>
            </w:pPr>
          </w:p>
        </w:tc>
      </w:tr>
      <w:tr w:rsidR="004013E7" w:rsidRPr="00506BB2">
        <w:trPr>
          <w:trHeight w:val="300"/>
        </w:trPr>
        <w:tc>
          <w:tcPr>
            <w:tcW w:w="732" w:type="pct"/>
            <w:tcBorders>
              <w:top w:val="nil"/>
              <w:left w:val="single" w:sz="4" w:space="0" w:color="auto"/>
              <w:bottom w:val="single" w:sz="4" w:space="0" w:color="auto"/>
              <w:right w:val="single" w:sz="4" w:space="0" w:color="auto"/>
            </w:tcBorders>
            <w:shd w:val="clear" w:color="auto" w:fill="auto"/>
            <w:noWrap/>
            <w:vAlign w:val="center"/>
          </w:tcPr>
          <w:p w:rsidR="004013E7" w:rsidRPr="00506BB2" w:rsidRDefault="00CE4F9A" w:rsidP="002F68D5">
            <w:pPr>
              <w:jc w:val="center"/>
              <w:rPr>
                <w:rFonts w:cs="Arial"/>
                <w:sz w:val="20"/>
                <w:szCs w:val="20"/>
                <w:lang w:val="pl-PL"/>
              </w:rPr>
            </w:pPr>
            <w:r w:rsidRPr="00506BB2">
              <w:rPr>
                <w:rFonts w:cs="Arial"/>
                <w:sz w:val="20"/>
                <w:szCs w:val="20"/>
                <w:lang w:val="pl-PL"/>
              </w:rPr>
              <w:t>2012-08-29/30</w:t>
            </w:r>
            <w:r w:rsidR="00014C7D" w:rsidRPr="00506BB2">
              <w:rPr>
                <w:rFonts w:cs="Arial"/>
                <w:sz w:val="20"/>
                <w:szCs w:val="20"/>
                <w:lang w:val="pl-PL"/>
              </w:rPr>
              <w:t>*</w:t>
            </w:r>
          </w:p>
        </w:tc>
        <w:tc>
          <w:tcPr>
            <w:tcW w:w="513" w:type="pct"/>
            <w:tcBorders>
              <w:top w:val="nil"/>
              <w:left w:val="nil"/>
              <w:bottom w:val="single" w:sz="4" w:space="0" w:color="auto"/>
              <w:right w:val="single" w:sz="4" w:space="0" w:color="auto"/>
            </w:tcBorders>
            <w:shd w:val="clear" w:color="auto" w:fill="auto"/>
            <w:noWrap/>
            <w:vAlign w:val="center"/>
          </w:tcPr>
          <w:p w:rsidR="004013E7" w:rsidRPr="00506BB2" w:rsidRDefault="00CE4F9A" w:rsidP="00CE4F9A">
            <w:pPr>
              <w:jc w:val="center"/>
              <w:rPr>
                <w:rFonts w:cs="Arial"/>
                <w:sz w:val="20"/>
                <w:szCs w:val="20"/>
                <w:lang w:val="pl-PL"/>
              </w:rPr>
            </w:pPr>
            <w:r w:rsidRPr="00506BB2">
              <w:rPr>
                <w:rFonts w:cs="Arial"/>
                <w:sz w:val="20"/>
                <w:szCs w:val="20"/>
                <w:lang w:val="pl-PL"/>
              </w:rPr>
              <w:t>534</w:t>
            </w:r>
          </w:p>
        </w:tc>
        <w:tc>
          <w:tcPr>
            <w:tcW w:w="512" w:type="pct"/>
            <w:tcBorders>
              <w:top w:val="nil"/>
              <w:left w:val="nil"/>
              <w:bottom w:val="single" w:sz="4" w:space="0" w:color="auto"/>
              <w:right w:val="single" w:sz="4" w:space="0" w:color="auto"/>
            </w:tcBorders>
            <w:shd w:val="clear" w:color="auto" w:fill="auto"/>
            <w:noWrap/>
            <w:vAlign w:val="center"/>
          </w:tcPr>
          <w:p w:rsidR="004013E7" w:rsidRPr="00506BB2" w:rsidRDefault="00CE4F9A" w:rsidP="002F68D5">
            <w:pPr>
              <w:jc w:val="center"/>
              <w:rPr>
                <w:rFonts w:cs="Arial"/>
                <w:sz w:val="20"/>
                <w:szCs w:val="20"/>
                <w:lang w:val="pl-PL"/>
              </w:rPr>
            </w:pPr>
            <w:r w:rsidRPr="00506BB2">
              <w:rPr>
                <w:rFonts w:cs="Arial"/>
                <w:sz w:val="20"/>
                <w:szCs w:val="20"/>
                <w:lang w:val="pl-PL"/>
              </w:rPr>
              <w:t>1057</w:t>
            </w:r>
          </w:p>
        </w:tc>
        <w:tc>
          <w:tcPr>
            <w:tcW w:w="512" w:type="pct"/>
            <w:tcBorders>
              <w:top w:val="nil"/>
              <w:left w:val="nil"/>
              <w:bottom w:val="single" w:sz="4" w:space="0" w:color="auto"/>
              <w:right w:val="single" w:sz="4" w:space="0" w:color="auto"/>
            </w:tcBorders>
            <w:shd w:val="clear" w:color="auto" w:fill="auto"/>
            <w:noWrap/>
            <w:vAlign w:val="center"/>
          </w:tcPr>
          <w:p w:rsidR="004013E7" w:rsidRPr="00506BB2" w:rsidRDefault="00CE4F9A" w:rsidP="002F68D5">
            <w:pPr>
              <w:jc w:val="center"/>
              <w:rPr>
                <w:rFonts w:cs="Arial"/>
                <w:sz w:val="20"/>
                <w:szCs w:val="20"/>
                <w:lang w:val="pl-PL"/>
              </w:rPr>
            </w:pPr>
            <w:r w:rsidRPr="00506BB2">
              <w:rPr>
                <w:rFonts w:cs="Arial"/>
                <w:sz w:val="20"/>
                <w:szCs w:val="20"/>
                <w:lang w:val="pl-PL"/>
              </w:rPr>
              <w:t>708</w:t>
            </w:r>
          </w:p>
        </w:tc>
        <w:tc>
          <w:tcPr>
            <w:tcW w:w="511" w:type="pct"/>
            <w:tcBorders>
              <w:top w:val="nil"/>
              <w:left w:val="nil"/>
              <w:bottom w:val="single" w:sz="4" w:space="0" w:color="auto"/>
              <w:right w:val="single" w:sz="4" w:space="0" w:color="auto"/>
            </w:tcBorders>
            <w:shd w:val="clear" w:color="auto" w:fill="auto"/>
            <w:noWrap/>
            <w:vAlign w:val="center"/>
          </w:tcPr>
          <w:p w:rsidR="004013E7" w:rsidRPr="00506BB2" w:rsidRDefault="00CE4F9A" w:rsidP="002F68D5">
            <w:pPr>
              <w:jc w:val="center"/>
              <w:rPr>
                <w:rFonts w:cs="Arial"/>
                <w:sz w:val="20"/>
                <w:szCs w:val="20"/>
                <w:lang w:val="pl-PL"/>
              </w:rPr>
            </w:pPr>
            <w:r w:rsidRPr="00506BB2">
              <w:rPr>
                <w:rFonts w:cs="Arial"/>
                <w:sz w:val="20"/>
                <w:szCs w:val="20"/>
                <w:lang w:val="pl-PL"/>
              </w:rPr>
              <w:t>98</w:t>
            </w:r>
          </w:p>
        </w:tc>
        <w:tc>
          <w:tcPr>
            <w:tcW w:w="511" w:type="pct"/>
            <w:tcBorders>
              <w:top w:val="nil"/>
              <w:left w:val="nil"/>
              <w:bottom w:val="single" w:sz="4" w:space="0" w:color="auto"/>
              <w:right w:val="single" w:sz="4" w:space="0" w:color="auto"/>
            </w:tcBorders>
            <w:shd w:val="clear" w:color="auto" w:fill="auto"/>
            <w:noWrap/>
            <w:vAlign w:val="center"/>
          </w:tcPr>
          <w:p w:rsidR="004013E7" w:rsidRPr="00506BB2" w:rsidRDefault="00CE4F9A" w:rsidP="002F68D5">
            <w:pPr>
              <w:jc w:val="center"/>
              <w:rPr>
                <w:rFonts w:cs="Arial"/>
                <w:sz w:val="20"/>
                <w:szCs w:val="20"/>
                <w:lang w:val="pl-PL"/>
              </w:rPr>
            </w:pPr>
            <w:r w:rsidRPr="00506BB2">
              <w:rPr>
                <w:rFonts w:cs="Arial"/>
                <w:sz w:val="20"/>
                <w:szCs w:val="20"/>
                <w:lang w:val="pl-PL"/>
              </w:rPr>
              <w:t>71</w:t>
            </w:r>
          </w:p>
        </w:tc>
        <w:tc>
          <w:tcPr>
            <w:tcW w:w="511" w:type="pct"/>
            <w:tcBorders>
              <w:top w:val="nil"/>
              <w:left w:val="nil"/>
              <w:bottom w:val="single" w:sz="4" w:space="0" w:color="auto"/>
              <w:right w:val="single" w:sz="4" w:space="0" w:color="auto"/>
            </w:tcBorders>
            <w:vAlign w:val="center"/>
          </w:tcPr>
          <w:p w:rsidR="004013E7" w:rsidRPr="00506BB2" w:rsidRDefault="00CE4F9A" w:rsidP="002F68D5">
            <w:pPr>
              <w:jc w:val="center"/>
              <w:rPr>
                <w:rFonts w:cs="Arial"/>
                <w:sz w:val="20"/>
                <w:szCs w:val="20"/>
                <w:lang w:val="pl-PL"/>
              </w:rPr>
            </w:pPr>
            <w:r w:rsidRPr="00506BB2">
              <w:rPr>
                <w:rFonts w:cs="Arial"/>
                <w:sz w:val="20"/>
                <w:szCs w:val="20"/>
                <w:lang w:val="pl-PL"/>
              </w:rPr>
              <w:t>1,101</w:t>
            </w:r>
          </w:p>
        </w:tc>
        <w:tc>
          <w:tcPr>
            <w:tcW w:w="511" w:type="pct"/>
            <w:tcBorders>
              <w:top w:val="nil"/>
              <w:left w:val="single" w:sz="4" w:space="0" w:color="auto"/>
              <w:bottom w:val="single" w:sz="4" w:space="0" w:color="auto"/>
              <w:right w:val="single" w:sz="4" w:space="0" w:color="auto"/>
            </w:tcBorders>
            <w:shd w:val="clear" w:color="auto" w:fill="auto"/>
            <w:noWrap/>
            <w:vAlign w:val="center"/>
          </w:tcPr>
          <w:p w:rsidR="004013E7" w:rsidRPr="00506BB2" w:rsidRDefault="00CE4F9A" w:rsidP="002F68D5">
            <w:pPr>
              <w:jc w:val="center"/>
              <w:rPr>
                <w:rFonts w:cs="Arial"/>
                <w:sz w:val="20"/>
                <w:szCs w:val="20"/>
                <w:lang w:val="pl-PL"/>
              </w:rPr>
            </w:pPr>
            <w:r w:rsidRPr="00506BB2">
              <w:rPr>
                <w:rFonts w:cs="Arial"/>
                <w:sz w:val="20"/>
                <w:szCs w:val="20"/>
                <w:lang w:val="pl-PL"/>
              </w:rPr>
              <w:t>13,9</w:t>
            </w:r>
          </w:p>
        </w:tc>
        <w:tc>
          <w:tcPr>
            <w:tcW w:w="687" w:type="pct"/>
            <w:tcBorders>
              <w:top w:val="nil"/>
              <w:left w:val="single" w:sz="4" w:space="0" w:color="auto"/>
              <w:bottom w:val="single" w:sz="4" w:space="0" w:color="auto"/>
              <w:right w:val="single" w:sz="8" w:space="0" w:color="auto"/>
            </w:tcBorders>
            <w:vAlign w:val="center"/>
          </w:tcPr>
          <w:p w:rsidR="004013E7" w:rsidRPr="00506BB2" w:rsidRDefault="004013E7" w:rsidP="002F68D5">
            <w:pPr>
              <w:jc w:val="center"/>
              <w:rPr>
                <w:rFonts w:cs="Arial"/>
                <w:sz w:val="20"/>
                <w:szCs w:val="20"/>
                <w:lang w:val="pl-PL"/>
              </w:rPr>
            </w:pPr>
          </w:p>
        </w:tc>
      </w:tr>
      <w:tr w:rsidR="00B71666" w:rsidRPr="00506BB2">
        <w:trPr>
          <w:trHeight w:val="300"/>
        </w:trPr>
        <w:tc>
          <w:tcPr>
            <w:tcW w:w="732" w:type="pct"/>
            <w:tcBorders>
              <w:top w:val="single" w:sz="12" w:space="0" w:color="auto"/>
              <w:left w:val="single" w:sz="12" w:space="0" w:color="auto"/>
              <w:bottom w:val="single" w:sz="4" w:space="0" w:color="auto"/>
              <w:right w:val="single" w:sz="4" w:space="0" w:color="auto"/>
            </w:tcBorders>
            <w:shd w:val="clear" w:color="auto" w:fill="auto"/>
            <w:vAlign w:val="center"/>
          </w:tcPr>
          <w:p w:rsidR="00B71666" w:rsidRPr="00506BB2" w:rsidRDefault="00B71666" w:rsidP="002F68D5">
            <w:pPr>
              <w:jc w:val="center"/>
              <w:rPr>
                <w:color w:val="000000"/>
                <w:sz w:val="20"/>
                <w:szCs w:val="20"/>
                <w:lang w:val="pl-PL"/>
              </w:rPr>
            </w:pPr>
            <w:r w:rsidRPr="00506BB2">
              <w:rPr>
                <w:color w:val="000000"/>
                <w:sz w:val="20"/>
                <w:szCs w:val="20"/>
                <w:lang w:val="pl-PL"/>
              </w:rPr>
              <w:t>MAX</w:t>
            </w:r>
          </w:p>
        </w:tc>
        <w:tc>
          <w:tcPr>
            <w:tcW w:w="513" w:type="pct"/>
            <w:tcBorders>
              <w:top w:val="single" w:sz="12" w:space="0" w:color="auto"/>
              <w:left w:val="single" w:sz="4" w:space="0" w:color="auto"/>
              <w:bottom w:val="single" w:sz="4" w:space="0" w:color="auto"/>
              <w:right w:val="single" w:sz="4" w:space="0" w:color="auto"/>
            </w:tcBorders>
            <w:shd w:val="clear" w:color="auto" w:fill="auto"/>
            <w:noWrap/>
            <w:vAlign w:val="center"/>
          </w:tcPr>
          <w:p w:rsidR="00B71666" w:rsidRPr="00506BB2" w:rsidRDefault="00B71666" w:rsidP="00B71666">
            <w:pPr>
              <w:jc w:val="center"/>
              <w:rPr>
                <w:rFonts w:cs="Arial"/>
                <w:color w:val="000000"/>
                <w:sz w:val="20"/>
                <w:szCs w:val="20"/>
                <w:lang w:val="pl-PL"/>
              </w:rPr>
            </w:pPr>
            <w:r w:rsidRPr="00506BB2">
              <w:rPr>
                <w:rFonts w:cs="Arial"/>
                <w:color w:val="000000"/>
                <w:sz w:val="20"/>
                <w:szCs w:val="20"/>
                <w:lang w:val="pl-PL"/>
              </w:rPr>
              <w:t>534</w:t>
            </w:r>
          </w:p>
        </w:tc>
        <w:tc>
          <w:tcPr>
            <w:tcW w:w="512" w:type="pct"/>
            <w:tcBorders>
              <w:top w:val="single" w:sz="12" w:space="0" w:color="auto"/>
              <w:left w:val="single" w:sz="4" w:space="0" w:color="auto"/>
              <w:bottom w:val="single" w:sz="4" w:space="0" w:color="auto"/>
              <w:right w:val="single" w:sz="4" w:space="0" w:color="auto"/>
            </w:tcBorders>
            <w:shd w:val="clear" w:color="auto" w:fill="auto"/>
            <w:noWrap/>
            <w:vAlign w:val="center"/>
          </w:tcPr>
          <w:p w:rsidR="00B71666" w:rsidRPr="00506BB2" w:rsidRDefault="00B71666" w:rsidP="00B71666">
            <w:pPr>
              <w:jc w:val="center"/>
              <w:rPr>
                <w:rFonts w:cs="Arial"/>
                <w:color w:val="000000"/>
                <w:sz w:val="20"/>
                <w:szCs w:val="20"/>
                <w:lang w:val="pl-PL"/>
              </w:rPr>
            </w:pPr>
            <w:r w:rsidRPr="00506BB2">
              <w:rPr>
                <w:rFonts w:cs="Arial"/>
                <w:color w:val="000000"/>
                <w:sz w:val="20"/>
                <w:szCs w:val="20"/>
                <w:lang w:val="pl-PL"/>
              </w:rPr>
              <w:t>1057</w:t>
            </w:r>
          </w:p>
        </w:tc>
        <w:tc>
          <w:tcPr>
            <w:tcW w:w="512" w:type="pct"/>
            <w:tcBorders>
              <w:top w:val="single" w:sz="12" w:space="0" w:color="auto"/>
              <w:left w:val="single" w:sz="4" w:space="0" w:color="auto"/>
              <w:bottom w:val="single" w:sz="4" w:space="0" w:color="auto"/>
              <w:right w:val="single" w:sz="4" w:space="0" w:color="auto"/>
            </w:tcBorders>
            <w:shd w:val="clear" w:color="auto" w:fill="auto"/>
            <w:noWrap/>
            <w:vAlign w:val="center"/>
          </w:tcPr>
          <w:p w:rsidR="00B71666" w:rsidRPr="00506BB2" w:rsidRDefault="00B71666" w:rsidP="00B71666">
            <w:pPr>
              <w:jc w:val="center"/>
              <w:rPr>
                <w:rFonts w:cs="Arial"/>
                <w:color w:val="000000"/>
                <w:sz w:val="20"/>
                <w:szCs w:val="20"/>
                <w:lang w:val="pl-PL"/>
              </w:rPr>
            </w:pPr>
            <w:r w:rsidRPr="00506BB2">
              <w:rPr>
                <w:rFonts w:cs="Arial"/>
                <w:color w:val="000000"/>
                <w:sz w:val="20"/>
                <w:szCs w:val="20"/>
                <w:lang w:val="pl-PL"/>
              </w:rPr>
              <w:t>708</w:t>
            </w:r>
          </w:p>
        </w:tc>
        <w:tc>
          <w:tcPr>
            <w:tcW w:w="511" w:type="pct"/>
            <w:tcBorders>
              <w:top w:val="single" w:sz="12" w:space="0" w:color="auto"/>
              <w:left w:val="single" w:sz="4" w:space="0" w:color="auto"/>
              <w:bottom w:val="single" w:sz="4" w:space="0" w:color="auto"/>
              <w:right w:val="single" w:sz="4" w:space="0" w:color="auto"/>
            </w:tcBorders>
            <w:shd w:val="clear" w:color="auto" w:fill="auto"/>
            <w:noWrap/>
            <w:vAlign w:val="center"/>
          </w:tcPr>
          <w:p w:rsidR="00B71666" w:rsidRPr="00506BB2" w:rsidRDefault="00B71666" w:rsidP="00B71666">
            <w:pPr>
              <w:jc w:val="center"/>
              <w:rPr>
                <w:rFonts w:cs="Arial"/>
                <w:color w:val="000000"/>
                <w:sz w:val="20"/>
                <w:szCs w:val="20"/>
                <w:lang w:val="pl-PL"/>
              </w:rPr>
            </w:pPr>
            <w:r w:rsidRPr="00506BB2">
              <w:rPr>
                <w:rFonts w:cs="Arial"/>
                <w:color w:val="000000"/>
                <w:sz w:val="20"/>
                <w:szCs w:val="20"/>
                <w:lang w:val="pl-PL"/>
              </w:rPr>
              <w:t>127</w:t>
            </w:r>
          </w:p>
        </w:tc>
        <w:tc>
          <w:tcPr>
            <w:tcW w:w="511" w:type="pct"/>
            <w:tcBorders>
              <w:top w:val="single" w:sz="12" w:space="0" w:color="auto"/>
              <w:left w:val="single" w:sz="4" w:space="0" w:color="auto"/>
              <w:bottom w:val="single" w:sz="4" w:space="0" w:color="auto"/>
              <w:right w:val="single" w:sz="4" w:space="0" w:color="auto"/>
            </w:tcBorders>
            <w:shd w:val="clear" w:color="auto" w:fill="auto"/>
            <w:noWrap/>
            <w:vAlign w:val="center"/>
          </w:tcPr>
          <w:p w:rsidR="00B71666" w:rsidRPr="00506BB2" w:rsidRDefault="00B71666" w:rsidP="00B71666">
            <w:pPr>
              <w:jc w:val="center"/>
              <w:rPr>
                <w:rFonts w:cs="Arial"/>
                <w:color w:val="000000"/>
                <w:sz w:val="20"/>
                <w:szCs w:val="20"/>
                <w:lang w:val="pl-PL"/>
              </w:rPr>
            </w:pPr>
            <w:r w:rsidRPr="00506BB2">
              <w:rPr>
                <w:rFonts w:cs="Arial"/>
                <w:color w:val="000000"/>
                <w:sz w:val="20"/>
                <w:szCs w:val="20"/>
                <w:lang w:val="pl-PL"/>
              </w:rPr>
              <w:t>103</w:t>
            </w:r>
          </w:p>
        </w:tc>
        <w:tc>
          <w:tcPr>
            <w:tcW w:w="511" w:type="pct"/>
            <w:tcBorders>
              <w:top w:val="single" w:sz="12" w:space="0" w:color="auto"/>
              <w:left w:val="single" w:sz="4" w:space="0" w:color="auto"/>
              <w:bottom w:val="single" w:sz="4" w:space="0" w:color="auto"/>
              <w:right w:val="single" w:sz="4" w:space="0" w:color="auto"/>
            </w:tcBorders>
            <w:vAlign w:val="center"/>
          </w:tcPr>
          <w:p w:rsidR="00B71666" w:rsidRPr="00506BB2" w:rsidRDefault="00B71666" w:rsidP="00B71666">
            <w:pPr>
              <w:jc w:val="center"/>
              <w:rPr>
                <w:rFonts w:cs="Arial"/>
                <w:color w:val="000000"/>
                <w:sz w:val="20"/>
                <w:szCs w:val="20"/>
                <w:lang w:val="pl-PL"/>
              </w:rPr>
            </w:pPr>
            <w:r w:rsidRPr="00506BB2">
              <w:rPr>
                <w:rFonts w:cs="Arial"/>
                <w:color w:val="000000"/>
                <w:sz w:val="20"/>
                <w:szCs w:val="20"/>
                <w:lang w:val="pl-PL"/>
              </w:rPr>
              <w:t>2,05</w:t>
            </w:r>
          </w:p>
        </w:tc>
        <w:tc>
          <w:tcPr>
            <w:tcW w:w="511" w:type="pct"/>
            <w:tcBorders>
              <w:top w:val="single" w:sz="12" w:space="0" w:color="auto"/>
              <w:left w:val="single" w:sz="4" w:space="0" w:color="auto"/>
              <w:bottom w:val="single" w:sz="4" w:space="0" w:color="auto"/>
              <w:right w:val="single" w:sz="4" w:space="0" w:color="auto"/>
            </w:tcBorders>
            <w:shd w:val="clear" w:color="auto" w:fill="auto"/>
            <w:noWrap/>
            <w:vAlign w:val="center"/>
          </w:tcPr>
          <w:p w:rsidR="00B71666" w:rsidRPr="00506BB2" w:rsidRDefault="00B71666" w:rsidP="00B71666">
            <w:pPr>
              <w:jc w:val="center"/>
              <w:rPr>
                <w:rFonts w:cs="Arial"/>
                <w:color w:val="000000"/>
                <w:sz w:val="20"/>
                <w:szCs w:val="20"/>
                <w:lang w:val="pl-PL"/>
              </w:rPr>
            </w:pPr>
            <w:r w:rsidRPr="00506BB2">
              <w:rPr>
                <w:rFonts w:cs="Arial"/>
                <w:color w:val="000000"/>
                <w:sz w:val="20"/>
                <w:szCs w:val="20"/>
                <w:lang w:val="pl-PL"/>
              </w:rPr>
              <w:t>14,9</w:t>
            </w:r>
          </w:p>
        </w:tc>
        <w:tc>
          <w:tcPr>
            <w:tcW w:w="687" w:type="pct"/>
            <w:tcBorders>
              <w:top w:val="single" w:sz="12" w:space="0" w:color="auto"/>
              <w:left w:val="single" w:sz="4" w:space="0" w:color="auto"/>
              <w:bottom w:val="single" w:sz="4" w:space="0" w:color="auto"/>
              <w:right w:val="single" w:sz="12" w:space="0" w:color="auto"/>
            </w:tcBorders>
            <w:vAlign w:val="center"/>
          </w:tcPr>
          <w:p w:rsidR="00B71666" w:rsidRPr="00506BB2" w:rsidRDefault="00B71666" w:rsidP="00B71666">
            <w:pPr>
              <w:jc w:val="center"/>
              <w:rPr>
                <w:rFonts w:cs="Arial"/>
                <w:color w:val="000000"/>
                <w:sz w:val="20"/>
                <w:szCs w:val="20"/>
                <w:lang w:val="pl-PL"/>
              </w:rPr>
            </w:pPr>
            <w:r w:rsidRPr="00506BB2">
              <w:rPr>
                <w:rFonts w:cs="Arial"/>
                <w:color w:val="000000"/>
                <w:sz w:val="20"/>
                <w:szCs w:val="20"/>
                <w:lang w:val="pl-PL"/>
              </w:rPr>
              <w:t>0,163</w:t>
            </w:r>
          </w:p>
        </w:tc>
      </w:tr>
      <w:tr w:rsidR="00B71666" w:rsidRPr="00506BB2">
        <w:trPr>
          <w:trHeight w:val="300"/>
        </w:trPr>
        <w:tc>
          <w:tcPr>
            <w:tcW w:w="732" w:type="pct"/>
            <w:tcBorders>
              <w:top w:val="single" w:sz="4" w:space="0" w:color="auto"/>
              <w:left w:val="single" w:sz="12" w:space="0" w:color="auto"/>
              <w:bottom w:val="single" w:sz="4" w:space="0" w:color="auto"/>
              <w:right w:val="single" w:sz="4" w:space="0" w:color="auto"/>
            </w:tcBorders>
            <w:shd w:val="clear" w:color="auto" w:fill="auto"/>
            <w:vAlign w:val="center"/>
          </w:tcPr>
          <w:p w:rsidR="00B71666" w:rsidRPr="00506BB2" w:rsidRDefault="00B71666" w:rsidP="002F68D5">
            <w:pPr>
              <w:jc w:val="center"/>
              <w:rPr>
                <w:color w:val="000000"/>
                <w:sz w:val="20"/>
                <w:szCs w:val="20"/>
                <w:lang w:val="pl-PL"/>
              </w:rPr>
            </w:pPr>
            <w:r w:rsidRPr="00506BB2">
              <w:rPr>
                <w:color w:val="000000"/>
                <w:sz w:val="20"/>
                <w:szCs w:val="20"/>
                <w:lang w:val="pl-PL"/>
              </w:rPr>
              <w:t>MIN</w:t>
            </w:r>
          </w:p>
        </w:tc>
        <w:tc>
          <w:tcPr>
            <w:tcW w:w="513" w:type="pct"/>
            <w:tcBorders>
              <w:top w:val="single" w:sz="4" w:space="0" w:color="auto"/>
              <w:left w:val="single" w:sz="4" w:space="0" w:color="auto"/>
              <w:bottom w:val="single" w:sz="4" w:space="0" w:color="auto"/>
              <w:right w:val="single" w:sz="4" w:space="0" w:color="auto"/>
            </w:tcBorders>
            <w:shd w:val="clear" w:color="auto" w:fill="auto"/>
            <w:noWrap/>
            <w:vAlign w:val="center"/>
          </w:tcPr>
          <w:p w:rsidR="00B71666" w:rsidRPr="00506BB2" w:rsidRDefault="00B71666" w:rsidP="00B71666">
            <w:pPr>
              <w:jc w:val="center"/>
              <w:rPr>
                <w:rFonts w:cs="Arial"/>
                <w:color w:val="000000"/>
                <w:sz w:val="20"/>
                <w:szCs w:val="20"/>
                <w:lang w:val="pl-PL"/>
              </w:rPr>
            </w:pPr>
            <w:r w:rsidRPr="00506BB2">
              <w:rPr>
                <w:rFonts w:cs="Arial"/>
                <w:color w:val="000000"/>
                <w:sz w:val="20"/>
                <w:szCs w:val="20"/>
                <w:lang w:val="pl-PL"/>
              </w:rPr>
              <w:t>176</w:t>
            </w:r>
          </w:p>
        </w:tc>
        <w:tc>
          <w:tcPr>
            <w:tcW w:w="512" w:type="pct"/>
            <w:tcBorders>
              <w:top w:val="single" w:sz="4" w:space="0" w:color="auto"/>
              <w:left w:val="single" w:sz="4" w:space="0" w:color="auto"/>
              <w:bottom w:val="single" w:sz="4" w:space="0" w:color="auto"/>
              <w:right w:val="single" w:sz="4" w:space="0" w:color="auto"/>
            </w:tcBorders>
            <w:shd w:val="clear" w:color="auto" w:fill="auto"/>
            <w:noWrap/>
            <w:vAlign w:val="center"/>
          </w:tcPr>
          <w:p w:rsidR="00B71666" w:rsidRPr="00506BB2" w:rsidRDefault="00B71666" w:rsidP="00B71666">
            <w:pPr>
              <w:jc w:val="center"/>
              <w:rPr>
                <w:rFonts w:cs="Arial"/>
                <w:color w:val="000000"/>
                <w:sz w:val="20"/>
                <w:szCs w:val="20"/>
                <w:lang w:val="pl-PL"/>
              </w:rPr>
            </w:pPr>
            <w:r w:rsidRPr="00506BB2">
              <w:rPr>
                <w:rFonts w:cs="Arial"/>
                <w:color w:val="000000"/>
                <w:sz w:val="20"/>
                <w:szCs w:val="20"/>
                <w:lang w:val="pl-PL"/>
              </w:rPr>
              <w:t>387</w:t>
            </w:r>
          </w:p>
        </w:tc>
        <w:tc>
          <w:tcPr>
            <w:tcW w:w="512" w:type="pct"/>
            <w:tcBorders>
              <w:top w:val="single" w:sz="4" w:space="0" w:color="auto"/>
              <w:left w:val="single" w:sz="4" w:space="0" w:color="auto"/>
              <w:bottom w:val="single" w:sz="4" w:space="0" w:color="auto"/>
              <w:right w:val="single" w:sz="4" w:space="0" w:color="auto"/>
            </w:tcBorders>
            <w:shd w:val="clear" w:color="auto" w:fill="auto"/>
            <w:noWrap/>
            <w:vAlign w:val="center"/>
          </w:tcPr>
          <w:p w:rsidR="00B71666" w:rsidRPr="00506BB2" w:rsidRDefault="00B71666" w:rsidP="00B71666">
            <w:pPr>
              <w:jc w:val="center"/>
              <w:rPr>
                <w:rFonts w:cs="Arial"/>
                <w:color w:val="000000"/>
                <w:sz w:val="20"/>
                <w:szCs w:val="20"/>
                <w:lang w:val="pl-PL"/>
              </w:rPr>
            </w:pPr>
            <w:r w:rsidRPr="00506BB2">
              <w:rPr>
                <w:rFonts w:cs="Arial"/>
                <w:color w:val="000000"/>
                <w:sz w:val="20"/>
                <w:szCs w:val="20"/>
                <w:lang w:val="pl-PL"/>
              </w:rPr>
              <w:t>170</w:t>
            </w:r>
          </w:p>
        </w:tc>
        <w:tc>
          <w:tcPr>
            <w:tcW w:w="5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B71666" w:rsidRPr="00506BB2" w:rsidRDefault="00B71666" w:rsidP="00B71666">
            <w:pPr>
              <w:jc w:val="center"/>
              <w:rPr>
                <w:rFonts w:cs="Arial"/>
                <w:color w:val="000000"/>
                <w:sz w:val="20"/>
                <w:szCs w:val="20"/>
                <w:lang w:val="pl-PL"/>
              </w:rPr>
            </w:pPr>
            <w:r w:rsidRPr="00506BB2">
              <w:rPr>
                <w:rFonts w:cs="Arial"/>
                <w:color w:val="000000"/>
                <w:sz w:val="20"/>
                <w:szCs w:val="20"/>
                <w:lang w:val="pl-PL"/>
              </w:rPr>
              <w:t>70</w:t>
            </w:r>
          </w:p>
        </w:tc>
        <w:tc>
          <w:tcPr>
            <w:tcW w:w="5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B71666" w:rsidRPr="00506BB2" w:rsidRDefault="00B71666" w:rsidP="00B71666">
            <w:pPr>
              <w:jc w:val="center"/>
              <w:rPr>
                <w:rFonts w:cs="Arial"/>
                <w:color w:val="000000"/>
                <w:sz w:val="20"/>
                <w:szCs w:val="20"/>
                <w:lang w:val="pl-PL"/>
              </w:rPr>
            </w:pPr>
            <w:r w:rsidRPr="00506BB2">
              <w:rPr>
                <w:rFonts w:cs="Arial"/>
                <w:color w:val="000000"/>
                <w:sz w:val="20"/>
                <w:szCs w:val="20"/>
                <w:lang w:val="pl-PL"/>
              </w:rPr>
              <w:t>46,7</w:t>
            </w:r>
          </w:p>
        </w:tc>
        <w:tc>
          <w:tcPr>
            <w:tcW w:w="511" w:type="pct"/>
            <w:tcBorders>
              <w:top w:val="single" w:sz="4" w:space="0" w:color="auto"/>
              <w:left w:val="single" w:sz="4" w:space="0" w:color="auto"/>
              <w:bottom w:val="single" w:sz="4" w:space="0" w:color="auto"/>
              <w:right w:val="single" w:sz="4" w:space="0" w:color="auto"/>
            </w:tcBorders>
            <w:vAlign w:val="center"/>
          </w:tcPr>
          <w:p w:rsidR="00B71666" w:rsidRPr="00506BB2" w:rsidRDefault="00B71666" w:rsidP="00B71666">
            <w:pPr>
              <w:jc w:val="center"/>
              <w:rPr>
                <w:rFonts w:cs="Arial"/>
                <w:color w:val="000000"/>
                <w:sz w:val="20"/>
                <w:szCs w:val="20"/>
                <w:lang w:val="pl-PL"/>
              </w:rPr>
            </w:pPr>
            <w:r w:rsidRPr="00506BB2">
              <w:rPr>
                <w:rFonts w:cs="Arial"/>
                <w:color w:val="000000"/>
                <w:sz w:val="20"/>
                <w:szCs w:val="20"/>
                <w:lang w:val="pl-PL"/>
              </w:rPr>
              <w:t>0,845</w:t>
            </w:r>
          </w:p>
        </w:tc>
        <w:tc>
          <w:tcPr>
            <w:tcW w:w="5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B71666" w:rsidRPr="00506BB2" w:rsidRDefault="00B71666" w:rsidP="00B71666">
            <w:pPr>
              <w:jc w:val="center"/>
              <w:rPr>
                <w:rFonts w:cs="Arial"/>
                <w:color w:val="000000"/>
                <w:sz w:val="20"/>
                <w:szCs w:val="20"/>
                <w:lang w:val="pl-PL"/>
              </w:rPr>
            </w:pPr>
            <w:r w:rsidRPr="00506BB2">
              <w:rPr>
                <w:rFonts w:cs="Arial"/>
                <w:color w:val="000000"/>
                <w:sz w:val="20"/>
                <w:szCs w:val="20"/>
                <w:lang w:val="pl-PL"/>
              </w:rPr>
              <w:t>8,1</w:t>
            </w:r>
          </w:p>
        </w:tc>
        <w:tc>
          <w:tcPr>
            <w:tcW w:w="687" w:type="pct"/>
            <w:tcBorders>
              <w:top w:val="single" w:sz="4" w:space="0" w:color="auto"/>
              <w:left w:val="single" w:sz="4" w:space="0" w:color="auto"/>
              <w:bottom w:val="single" w:sz="4" w:space="0" w:color="auto"/>
              <w:right w:val="single" w:sz="12" w:space="0" w:color="auto"/>
            </w:tcBorders>
            <w:vAlign w:val="center"/>
          </w:tcPr>
          <w:p w:rsidR="00B71666" w:rsidRPr="00506BB2" w:rsidRDefault="00B71666" w:rsidP="00B71666">
            <w:pPr>
              <w:jc w:val="center"/>
              <w:rPr>
                <w:rFonts w:cs="Arial"/>
                <w:color w:val="000000"/>
                <w:sz w:val="20"/>
                <w:szCs w:val="20"/>
                <w:lang w:val="pl-PL"/>
              </w:rPr>
            </w:pPr>
            <w:r w:rsidRPr="00506BB2">
              <w:rPr>
                <w:rFonts w:cs="Arial"/>
                <w:color w:val="000000"/>
                <w:sz w:val="20"/>
                <w:szCs w:val="20"/>
                <w:lang w:val="pl-PL"/>
              </w:rPr>
              <w:t>0,065</w:t>
            </w:r>
          </w:p>
        </w:tc>
      </w:tr>
      <w:tr w:rsidR="00B71666" w:rsidRPr="00506BB2">
        <w:trPr>
          <w:trHeight w:val="300"/>
        </w:trPr>
        <w:tc>
          <w:tcPr>
            <w:tcW w:w="732" w:type="pct"/>
            <w:tcBorders>
              <w:top w:val="single" w:sz="4" w:space="0" w:color="auto"/>
              <w:left w:val="single" w:sz="12" w:space="0" w:color="auto"/>
              <w:bottom w:val="single" w:sz="12" w:space="0" w:color="auto"/>
              <w:right w:val="single" w:sz="4" w:space="0" w:color="auto"/>
            </w:tcBorders>
            <w:shd w:val="clear" w:color="auto" w:fill="auto"/>
            <w:vAlign w:val="center"/>
          </w:tcPr>
          <w:p w:rsidR="00B71666" w:rsidRPr="00506BB2" w:rsidRDefault="00B71666" w:rsidP="002F68D5">
            <w:pPr>
              <w:jc w:val="center"/>
              <w:rPr>
                <w:color w:val="000000"/>
                <w:sz w:val="20"/>
                <w:szCs w:val="20"/>
                <w:lang w:val="pl-PL"/>
              </w:rPr>
            </w:pPr>
            <w:r w:rsidRPr="00506BB2">
              <w:rPr>
                <w:color w:val="000000"/>
                <w:sz w:val="20"/>
                <w:szCs w:val="20"/>
                <w:lang w:val="pl-PL"/>
              </w:rPr>
              <w:t>ŚREDNIA</w:t>
            </w:r>
          </w:p>
        </w:tc>
        <w:tc>
          <w:tcPr>
            <w:tcW w:w="513" w:type="pct"/>
            <w:tcBorders>
              <w:top w:val="single" w:sz="4" w:space="0" w:color="auto"/>
              <w:left w:val="single" w:sz="4" w:space="0" w:color="auto"/>
              <w:bottom w:val="single" w:sz="12" w:space="0" w:color="auto"/>
              <w:right w:val="single" w:sz="4" w:space="0" w:color="auto"/>
            </w:tcBorders>
            <w:shd w:val="clear" w:color="auto" w:fill="auto"/>
            <w:noWrap/>
            <w:vAlign w:val="center"/>
          </w:tcPr>
          <w:p w:rsidR="00B71666" w:rsidRPr="00506BB2" w:rsidRDefault="00B71666" w:rsidP="00B71666">
            <w:pPr>
              <w:jc w:val="center"/>
              <w:rPr>
                <w:rFonts w:cs="Arial"/>
                <w:color w:val="000000"/>
                <w:sz w:val="20"/>
                <w:szCs w:val="20"/>
                <w:lang w:val="pl-PL"/>
              </w:rPr>
            </w:pPr>
            <w:r w:rsidRPr="00506BB2">
              <w:rPr>
                <w:rFonts w:cs="Arial"/>
                <w:color w:val="000000"/>
                <w:sz w:val="20"/>
                <w:szCs w:val="20"/>
                <w:lang w:val="pl-PL"/>
              </w:rPr>
              <w:t>294</w:t>
            </w:r>
          </w:p>
        </w:tc>
        <w:tc>
          <w:tcPr>
            <w:tcW w:w="512" w:type="pct"/>
            <w:tcBorders>
              <w:top w:val="single" w:sz="4" w:space="0" w:color="auto"/>
              <w:left w:val="single" w:sz="4" w:space="0" w:color="auto"/>
              <w:bottom w:val="single" w:sz="12" w:space="0" w:color="auto"/>
              <w:right w:val="single" w:sz="4" w:space="0" w:color="auto"/>
            </w:tcBorders>
            <w:shd w:val="clear" w:color="auto" w:fill="auto"/>
            <w:noWrap/>
            <w:vAlign w:val="center"/>
          </w:tcPr>
          <w:p w:rsidR="00B71666" w:rsidRPr="00506BB2" w:rsidRDefault="00B71666" w:rsidP="00B71666">
            <w:pPr>
              <w:jc w:val="center"/>
              <w:rPr>
                <w:rFonts w:cs="Arial"/>
                <w:color w:val="000000"/>
                <w:sz w:val="20"/>
                <w:szCs w:val="20"/>
                <w:lang w:val="pl-PL"/>
              </w:rPr>
            </w:pPr>
            <w:r w:rsidRPr="00506BB2">
              <w:rPr>
                <w:rFonts w:cs="Arial"/>
                <w:color w:val="000000"/>
                <w:sz w:val="20"/>
                <w:szCs w:val="20"/>
                <w:lang w:val="pl-PL"/>
              </w:rPr>
              <w:t>757</w:t>
            </w:r>
          </w:p>
        </w:tc>
        <w:tc>
          <w:tcPr>
            <w:tcW w:w="512" w:type="pct"/>
            <w:tcBorders>
              <w:top w:val="single" w:sz="4" w:space="0" w:color="auto"/>
              <w:left w:val="single" w:sz="4" w:space="0" w:color="auto"/>
              <w:bottom w:val="single" w:sz="12" w:space="0" w:color="auto"/>
              <w:right w:val="single" w:sz="4" w:space="0" w:color="auto"/>
            </w:tcBorders>
            <w:shd w:val="clear" w:color="auto" w:fill="auto"/>
            <w:noWrap/>
            <w:vAlign w:val="center"/>
          </w:tcPr>
          <w:p w:rsidR="00B71666" w:rsidRPr="00506BB2" w:rsidRDefault="00B71666" w:rsidP="00B71666">
            <w:pPr>
              <w:jc w:val="center"/>
              <w:rPr>
                <w:rFonts w:cs="Arial"/>
                <w:color w:val="000000"/>
                <w:sz w:val="20"/>
                <w:szCs w:val="20"/>
                <w:lang w:val="pl-PL"/>
              </w:rPr>
            </w:pPr>
            <w:r w:rsidRPr="00506BB2">
              <w:rPr>
                <w:rFonts w:cs="Arial"/>
                <w:color w:val="000000"/>
                <w:sz w:val="20"/>
                <w:szCs w:val="20"/>
                <w:lang w:val="pl-PL"/>
              </w:rPr>
              <w:t>398</w:t>
            </w:r>
          </w:p>
        </w:tc>
        <w:tc>
          <w:tcPr>
            <w:tcW w:w="511" w:type="pct"/>
            <w:tcBorders>
              <w:top w:val="single" w:sz="4" w:space="0" w:color="auto"/>
              <w:left w:val="single" w:sz="4" w:space="0" w:color="auto"/>
              <w:bottom w:val="single" w:sz="12" w:space="0" w:color="auto"/>
              <w:right w:val="single" w:sz="4" w:space="0" w:color="auto"/>
            </w:tcBorders>
            <w:shd w:val="clear" w:color="auto" w:fill="auto"/>
            <w:noWrap/>
            <w:vAlign w:val="center"/>
          </w:tcPr>
          <w:p w:rsidR="00B71666" w:rsidRPr="00506BB2" w:rsidRDefault="00B71666" w:rsidP="00B71666">
            <w:pPr>
              <w:jc w:val="center"/>
              <w:rPr>
                <w:rFonts w:cs="Arial"/>
                <w:color w:val="000000"/>
                <w:sz w:val="20"/>
                <w:szCs w:val="20"/>
                <w:lang w:val="pl-PL"/>
              </w:rPr>
            </w:pPr>
            <w:r w:rsidRPr="00506BB2">
              <w:rPr>
                <w:rFonts w:cs="Arial"/>
                <w:color w:val="000000"/>
                <w:sz w:val="20"/>
                <w:szCs w:val="20"/>
                <w:lang w:val="pl-PL"/>
              </w:rPr>
              <w:t>96</w:t>
            </w:r>
          </w:p>
        </w:tc>
        <w:tc>
          <w:tcPr>
            <w:tcW w:w="511" w:type="pct"/>
            <w:tcBorders>
              <w:top w:val="single" w:sz="4" w:space="0" w:color="auto"/>
              <w:left w:val="single" w:sz="4" w:space="0" w:color="auto"/>
              <w:bottom w:val="single" w:sz="12" w:space="0" w:color="auto"/>
              <w:right w:val="single" w:sz="4" w:space="0" w:color="auto"/>
            </w:tcBorders>
            <w:shd w:val="clear" w:color="auto" w:fill="auto"/>
            <w:noWrap/>
            <w:vAlign w:val="center"/>
          </w:tcPr>
          <w:p w:rsidR="00B71666" w:rsidRPr="00506BB2" w:rsidRDefault="00B71666" w:rsidP="00B71666">
            <w:pPr>
              <w:jc w:val="center"/>
              <w:rPr>
                <w:rFonts w:cs="Arial"/>
                <w:color w:val="000000"/>
                <w:sz w:val="20"/>
                <w:szCs w:val="20"/>
                <w:lang w:val="pl-PL"/>
              </w:rPr>
            </w:pPr>
            <w:r w:rsidRPr="00506BB2">
              <w:rPr>
                <w:rFonts w:cs="Arial"/>
                <w:color w:val="000000"/>
                <w:sz w:val="20"/>
                <w:szCs w:val="20"/>
                <w:lang w:val="pl-PL"/>
              </w:rPr>
              <w:t>69,6</w:t>
            </w:r>
          </w:p>
        </w:tc>
        <w:tc>
          <w:tcPr>
            <w:tcW w:w="511" w:type="pct"/>
            <w:tcBorders>
              <w:top w:val="single" w:sz="4" w:space="0" w:color="auto"/>
              <w:left w:val="single" w:sz="4" w:space="0" w:color="auto"/>
              <w:bottom w:val="single" w:sz="12" w:space="0" w:color="auto"/>
              <w:right w:val="single" w:sz="4" w:space="0" w:color="auto"/>
            </w:tcBorders>
            <w:vAlign w:val="center"/>
          </w:tcPr>
          <w:p w:rsidR="00B71666" w:rsidRPr="00506BB2" w:rsidRDefault="00B71666" w:rsidP="00B71666">
            <w:pPr>
              <w:jc w:val="center"/>
              <w:rPr>
                <w:rFonts w:cs="Arial"/>
                <w:color w:val="000000"/>
                <w:sz w:val="20"/>
                <w:szCs w:val="20"/>
                <w:lang w:val="pl-PL"/>
              </w:rPr>
            </w:pPr>
            <w:r w:rsidRPr="00506BB2">
              <w:rPr>
                <w:rFonts w:cs="Arial"/>
                <w:color w:val="000000"/>
                <w:sz w:val="20"/>
                <w:szCs w:val="20"/>
                <w:lang w:val="pl-PL"/>
              </w:rPr>
              <w:t>1,149</w:t>
            </w:r>
          </w:p>
        </w:tc>
        <w:tc>
          <w:tcPr>
            <w:tcW w:w="511" w:type="pct"/>
            <w:tcBorders>
              <w:top w:val="single" w:sz="4" w:space="0" w:color="auto"/>
              <w:left w:val="single" w:sz="4" w:space="0" w:color="auto"/>
              <w:bottom w:val="single" w:sz="12" w:space="0" w:color="auto"/>
              <w:right w:val="single" w:sz="4" w:space="0" w:color="auto"/>
            </w:tcBorders>
            <w:shd w:val="clear" w:color="auto" w:fill="auto"/>
            <w:noWrap/>
            <w:vAlign w:val="center"/>
          </w:tcPr>
          <w:p w:rsidR="00B71666" w:rsidRPr="00506BB2" w:rsidRDefault="00B71666" w:rsidP="00B71666">
            <w:pPr>
              <w:jc w:val="center"/>
              <w:rPr>
                <w:rFonts w:cs="Arial"/>
                <w:color w:val="000000"/>
                <w:sz w:val="20"/>
                <w:szCs w:val="20"/>
                <w:lang w:val="pl-PL"/>
              </w:rPr>
            </w:pPr>
            <w:r w:rsidRPr="00506BB2">
              <w:rPr>
                <w:rFonts w:cs="Arial"/>
                <w:color w:val="000000"/>
                <w:sz w:val="20"/>
                <w:szCs w:val="20"/>
                <w:lang w:val="pl-PL"/>
              </w:rPr>
              <w:t>11,6</w:t>
            </w:r>
          </w:p>
        </w:tc>
        <w:tc>
          <w:tcPr>
            <w:tcW w:w="687" w:type="pct"/>
            <w:tcBorders>
              <w:top w:val="single" w:sz="4" w:space="0" w:color="auto"/>
              <w:left w:val="single" w:sz="4" w:space="0" w:color="auto"/>
              <w:bottom w:val="single" w:sz="12" w:space="0" w:color="auto"/>
              <w:right w:val="single" w:sz="12" w:space="0" w:color="auto"/>
            </w:tcBorders>
            <w:vAlign w:val="center"/>
          </w:tcPr>
          <w:p w:rsidR="00B71666" w:rsidRPr="00506BB2" w:rsidRDefault="00B71666" w:rsidP="00B71666">
            <w:pPr>
              <w:jc w:val="center"/>
              <w:rPr>
                <w:rFonts w:cs="Arial"/>
                <w:color w:val="000000"/>
                <w:sz w:val="20"/>
                <w:szCs w:val="20"/>
                <w:lang w:val="pl-PL"/>
              </w:rPr>
            </w:pPr>
            <w:r w:rsidRPr="00506BB2">
              <w:rPr>
                <w:rFonts w:cs="Arial"/>
                <w:color w:val="000000"/>
                <w:sz w:val="20"/>
                <w:szCs w:val="20"/>
                <w:lang w:val="pl-PL"/>
              </w:rPr>
              <w:t>0,103</w:t>
            </w:r>
          </w:p>
        </w:tc>
      </w:tr>
    </w:tbl>
    <w:p w:rsidR="00093752" w:rsidRPr="00506BB2" w:rsidRDefault="00014C7D" w:rsidP="0009375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color w:val="000000"/>
          <w:lang w:val="pl-PL"/>
        </w:rPr>
      </w:pPr>
      <w:r w:rsidRPr="00506BB2">
        <w:rPr>
          <w:color w:val="000000"/>
          <w:lang w:val="pl-PL"/>
        </w:rPr>
        <w:t xml:space="preserve">* dla badań wykonanych jako próba z godzin dziennych i osobna z godzin nocnych obliczono wartości średnie arytmetyczne z tych prób, gdyż </w:t>
      </w:r>
      <w:r w:rsidR="00506BB2" w:rsidRPr="00506BB2">
        <w:rPr>
          <w:color w:val="000000"/>
          <w:lang w:val="pl-PL"/>
        </w:rPr>
        <w:t>nieznana</w:t>
      </w:r>
      <w:r w:rsidRPr="00506BB2">
        <w:rPr>
          <w:color w:val="000000"/>
          <w:lang w:val="pl-PL"/>
        </w:rPr>
        <w:t xml:space="preserve"> jest ilość ścieków za godziny dzi</w:t>
      </w:r>
      <w:r w:rsidR="00EC0A46" w:rsidRPr="00506BB2">
        <w:rPr>
          <w:color w:val="000000"/>
          <w:lang w:val="pl-PL"/>
        </w:rPr>
        <w:t>e</w:t>
      </w:r>
      <w:r w:rsidRPr="00506BB2">
        <w:rPr>
          <w:color w:val="000000"/>
          <w:lang w:val="pl-PL"/>
        </w:rPr>
        <w:t>nne i za nocne.</w:t>
      </w:r>
    </w:p>
    <w:p w:rsidR="009A086C" w:rsidRPr="00506BB2" w:rsidRDefault="009A086C" w:rsidP="00E95B09">
      <w:pPr>
        <w:jc w:val="both"/>
        <w:rPr>
          <w:lang w:val="pl-PL"/>
        </w:rPr>
      </w:pPr>
    </w:p>
    <w:p w:rsidR="00381262" w:rsidRPr="00506BB2" w:rsidRDefault="00381262" w:rsidP="00E95B09">
      <w:pPr>
        <w:jc w:val="both"/>
        <w:rPr>
          <w:lang w:val="pl-PL"/>
        </w:rPr>
      </w:pPr>
    </w:p>
    <w:p w:rsidR="00381262" w:rsidRPr="00506BB2" w:rsidRDefault="00381262" w:rsidP="00E95B09">
      <w:pPr>
        <w:jc w:val="both"/>
        <w:rPr>
          <w:lang w:val="pl-PL"/>
        </w:rPr>
      </w:pPr>
    </w:p>
    <w:p w:rsidR="00B71666" w:rsidRPr="00506BB2" w:rsidRDefault="00B71666" w:rsidP="00B71666">
      <w:pPr>
        <w:jc w:val="both"/>
        <w:rPr>
          <w:lang w:val="pl-PL"/>
        </w:rPr>
      </w:pPr>
      <w:r w:rsidRPr="00506BB2">
        <w:rPr>
          <w:lang w:val="pl-PL"/>
        </w:rPr>
        <w:t xml:space="preserve">Tabela 3.3. </w:t>
      </w:r>
      <w:r w:rsidR="00DF58E6" w:rsidRPr="00506BB2">
        <w:rPr>
          <w:lang w:val="pl-PL"/>
        </w:rPr>
        <w:t xml:space="preserve">Relacje pomiędzy wskaźnikami w </w:t>
      </w:r>
      <w:r w:rsidRPr="00506BB2">
        <w:rPr>
          <w:lang w:val="pl-PL"/>
        </w:rPr>
        <w:t>ściek</w:t>
      </w:r>
      <w:r w:rsidR="00DF58E6" w:rsidRPr="00506BB2">
        <w:rPr>
          <w:lang w:val="pl-PL"/>
        </w:rPr>
        <w:t>ach</w:t>
      </w:r>
      <w:r w:rsidRPr="00506BB2">
        <w:rPr>
          <w:lang w:val="pl-PL"/>
        </w:rPr>
        <w:t xml:space="preserve"> surowych.</w:t>
      </w:r>
    </w:p>
    <w:tbl>
      <w:tblPr>
        <w:tblW w:w="5000" w:type="pct"/>
        <w:tblCellMar>
          <w:left w:w="70" w:type="dxa"/>
          <w:right w:w="70" w:type="dxa"/>
        </w:tblCellMar>
        <w:tblLook w:val="04A0"/>
      </w:tblPr>
      <w:tblGrid>
        <w:gridCol w:w="2198"/>
        <w:gridCol w:w="1849"/>
        <w:gridCol w:w="2145"/>
        <w:gridCol w:w="1663"/>
        <w:gridCol w:w="1645"/>
      </w:tblGrid>
      <w:tr w:rsidR="00356C96" w:rsidRPr="00506BB2">
        <w:trPr>
          <w:trHeight w:val="375"/>
        </w:trPr>
        <w:tc>
          <w:tcPr>
            <w:tcW w:w="1157" w:type="pct"/>
            <w:tcBorders>
              <w:top w:val="single" w:sz="12" w:space="0" w:color="auto"/>
              <w:left w:val="single" w:sz="12" w:space="0" w:color="auto"/>
              <w:bottom w:val="single" w:sz="12" w:space="0" w:color="auto"/>
              <w:right w:val="single" w:sz="4" w:space="0" w:color="auto"/>
            </w:tcBorders>
            <w:shd w:val="clear" w:color="auto" w:fill="auto"/>
            <w:vAlign w:val="bottom"/>
          </w:tcPr>
          <w:p w:rsidR="00356C96" w:rsidRPr="00506BB2" w:rsidRDefault="00356C96" w:rsidP="00356C96">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DATA</w:t>
            </w:r>
          </w:p>
        </w:tc>
        <w:tc>
          <w:tcPr>
            <w:tcW w:w="973" w:type="pct"/>
            <w:tcBorders>
              <w:top w:val="single" w:sz="12" w:space="0" w:color="auto"/>
              <w:left w:val="single" w:sz="4" w:space="0" w:color="auto"/>
              <w:bottom w:val="single" w:sz="12" w:space="0" w:color="auto"/>
              <w:right w:val="single" w:sz="4" w:space="0" w:color="auto"/>
            </w:tcBorders>
            <w:shd w:val="clear" w:color="auto" w:fill="auto"/>
            <w:noWrap/>
            <w:vAlign w:val="bottom"/>
          </w:tcPr>
          <w:p w:rsidR="00356C96" w:rsidRPr="00506BB2" w:rsidRDefault="00356C96" w:rsidP="00356C96">
            <w:pPr>
              <w:contextualSpacing w:val="0"/>
              <w:rPr>
                <w:rFonts w:ascii="Czcionka tekstu podstawowego" w:hAnsi="Czcionka tekstu podstawowego"/>
                <w:color w:val="000000"/>
                <w:lang w:val="pl-PL" w:eastAsia="pl-PL" w:bidi="ar-SA"/>
              </w:rPr>
            </w:pPr>
            <w:r w:rsidRPr="00506BB2">
              <w:rPr>
                <w:rFonts w:ascii="Czcionka tekstu podstawowego" w:hAnsi="Czcionka tekstu podstawowego"/>
                <w:color w:val="000000"/>
                <w:lang w:val="pl-PL" w:eastAsia="pl-PL" w:bidi="ar-SA"/>
              </w:rPr>
              <w:t>ChZT/BZT</w:t>
            </w:r>
            <w:r w:rsidRPr="00506BB2">
              <w:rPr>
                <w:rFonts w:ascii="Czcionka tekstu podstawowego" w:hAnsi="Czcionka tekstu podstawowego"/>
                <w:color w:val="000000"/>
                <w:vertAlign w:val="subscript"/>
                <w:lang w:val="pl-PL" w:eastAsia="pl-PL" w:bidi="ar-SA"/>
              </w:rPr>
              <w:t>5</w:t>
            </w:r>
          </w:p>
        </w:tc>
        <w:tc>
          <w:tcPr>
            <w:tcW w:w="1129" w:type="pct"/>
            <w:tcBorders>
              <w:top w:val="single" w:sz="12" w:space="0" w:color="auto"/>
              <w:left w:val="single" w:sz="4" w:space="0" w:color="auto"/>
              <w:bottom w:val="single" w:sz="12" w:space="0" w:color="auto"/>
              <w:right w:val="single" w:sz="4" w:space="0" w:color="auto"/>
            </w:tcBorders>
            <w:shd w:val="clear" w:color="auto" w:fill="auto"/>
            <w:noWrap/>
            <w:vAlign w:val="bottom"/>
          </w:tcPr>
          <w:p w:rsidR="00356C96" w:rsidRPr="00506BB2" w:rsidRDefault="00356C96" w:rsidP="00356C96">
            <w:pPr>
              <w:contextualSpacing w:val="0"/>
              <w:rPr>
                <w:rFonts w:ascii="Czcionka tekstu podstawowego" w:hAnsi="Czcionka tekstu podstawowego"/>
                <w:color w:val="000000"/>
                <w:lang w:val="pl-PL" w:eastAsia="pl-PL" w:bidi="ar-SA"/>
              </w:rPr>
            </w:pPr>
            <w:r w:rsidRPr="00506BB2">
              <w:rPr>
                <w:rFonts w:ascii="Czcionka tekstu podstawowego" w:hAnsi="Czcionka tekstu podstawowego"/>
                <w:color w:val="000000"/>
                <w:lang w:val="pl-PL" w:eastAsia="pl-PL" w:bidi="ar-SA"/>
              </w:rPr>
              <w:t>Zaw.og./BZT</w:t>
            </w:r>
            <w:r w:rsidRPr="00506BB2">
              <w:rPr>
                <w:rFonts w:ascii="Czcionka tekstu podstawowego" w:hAnsi="Czcionka tekstu podstawowego"/>
                <w:color w:val="000000"/>
                <w:vertAlign w:val="subscript"/>
                <w:lang w:val="pl-PL" w:eastAsia="pl-PL" w:bidi="ar-SA"/>
              </w:rPr>
              <w:t>5</w:t>
            </w:r>
          </w:p>
        </w:tc>
        <w:tc>
          <w:tcPr>
            <w:tcW w:w="875" w:type="pct"/>
            <w:tcBorders>
              <w:top w:val="single" w:sz="12" w:space="0" w:color="auto"/>
              <w:left w:val="single" w:sz="4" w:space="0" w:color="auto"/>
              <w:bottom w:val="single" w:sz="12" w:space="0" w:color="auto"/>
              <w:right w:val="single" w:sz="4" w:space="0" w:color="auto"/>
            </w:tcBorders>
            <w:shd w:val="clear" w:color="auto" w:fill="auto"/>
            <w:noWrap/>
            <w:vAlign w:val="bottom"/>
          </w:tcPr>
          <w:p w:rsidR="00356C96" w:rsidRPr="00506BB2" w:rsidRDefault="00356C96" w:rsidP="00356C96">
            <w:pPr>
              <w:contextualSpacing w:val="0"/>
              <w:rPr>
                <w:rFonts w:ascii="Czcionka tekstu podstawowego" w:hAnsi="Czcionka tekstu podstawowego"/>
                <w:color w:val="000000"/>
                <w:lang w:val="pl-PL" w:eastAsia="pl-PL" w:bidi="ar-SA"/>
              </w:rPr>
            </w:pPr>
            <w:r w:rsidRPr="00506BB2">
              <w:rPr>
                <w:rFonts w:ascii="Czcionka tekstu podstawowego" w:hAnsi="Czcionka tekstu podstawowego"/>
                <w:color w:val="000000"/>
                <w:lang w:val="pl-PL" w:eastAsia="pl-PL" w:bidi="ar-SA"/>
              </w:rPr>
              <w:t>BZT</w:t>
            </w:r>
            <w:r w:rsidRPr="00506BB2">
              <w:rPr>
                <w:rFonts w:ascii="Czcionka tekstu podstawowego" w:hAnsi="Czcionka tekstu podstawowego"/>
                <w:color w:val="000000"/>
                <w:vertAlign w:val="subscript"/>
                <w:lang w:val="pl-PL" w:eastAsia="pl-PL" w:bidi="ar-SA"/>
              </w:rPr>
              <w:t>5</w:t>
            </w:r>
            <w:r w:rsidRPr="00506BB2">
              <w:rPr>
                <w:rFonts w:cs="Arial"/>
                <w:color w:val="000000"/>
                <w:lang w:val="pl-PL" w:eastAsia="pl-PL" w:bidi="ar-SA"/>
              </w:rPr>
              <w:t>/Nog</w:t>
            </w:r>
          </w:p>
        </w:tc>
        <w:tc>
          <w:tcPr>
            <w:tcW w:w="866" w:type="pct"/>
            <w:tcBorders>
              <w:top w:val="single" w:sz="12" w:space="0" w:color="auto"/>
              <w:left w:val="single" w:sz="4" w:space="0" w:color="auto"/>
              <w:bottom w:val="single" w:sz="12" w:space="0" w:color="auto"/>
              <w:right w:val="single" w:sz="12" w:space="0" w:color="auto"/>
            </w:tcBorders>
            <w:shd w:val="clear" w:color="auto" w:fill="auto"/>
            <w:noWrap/>
            <w:vAlign w:val="bottom"/>
          </w:tcPr>
          <w:p w:rsidR="00356C96" w:rsidRPr="00506BB2" w:rsidRDefault="00356C96" w:rsidP="00356C96">
            <w:pPr>
              <w:contextualSpacing w:val="0"/>
              <w:rPr>
                <w:rFonts w:ascii="Czcionka tekstu podstawowego" w:hAnsi="Czcionka tekstu podstawowego"/>
                <w:color w:val="000000"/>
                <w:lang w:val="pl-PL" w:eastAsia="pl-PL" w:bidi="ar-SA"/>
              </w:rPr>
            </w:pPr>
            <w:r w:rsidRPr="00506BB2">
              <w:rPr>
                <w:rFonts w:ascii="Czcionka tekstu podstawowego" w:hAnsi="Czcionka tekstu podstawowego"/>
                <w:color w:val="000000"/>
                <w:lang w:val="pl-PL" w:eastAsia="pl-PL" w:bidi="ar-SA"/>
              </w:rPr>
              <w:t>BZT</w:t>
            </w:r>
            <w:r w:rsidRPr="00506BB2">
              <w:rPr>
                <w:rFonts w:ascii="Czcionka tekstu podstawowego" w:hAnsi="Czcionka tekstu podstawowego"/>
                <w:color w:val="000000"/>
                <w:vertAlign w:val="subscript"/>
                <w:lang w:val="pl-PL" w:eastAsia="pl-PL" w:bidi="ar-SA"/>
              </w:rPr>
              <w:t>5</w:t>
            </w:r>
            <w:r w:rsidRPr="00506BB2">
              <w:rPr>
                <w:rFonts w:cs="Arial"/>
                <w:color w:val="000000"/>
                <w:lang w:val="pl-PL" w:eastAsia="pl-PL" w:bidi="ar-SA"/>
              </w:rPr>
              <w:t>/Pog</w:t>
            </w:r>
          </w:p>
        </w:tc>
      </w:tr>
      <w:tr w:rsidR="00356C96" w:rsidRPr="00506BB2">
        <w:trPr>
          <w:trHeight w:val="285"/>
        </w:trPr>
        <w:tc>
          <w:tcPr>
            <w:tcW w:w="1157" w:type="pct"/>
            <w:tcBorders>
              <w:top w:val="single" w:sz="12" w:space="0" w:color="auto"/>
              <w:left w:val="single" w:sz="4" w:space="0" w:color="auto"/>
              <w:bottom w:val="single" w:sz="4" w:space="0" w:color="auto"/>
              <w:right w:val="single" w:sz="4" w:space="0" w:color="auto"/>
            </w:tcBorders>
            <w:shd w:val="clear" w:color="auto" w:fill="auto"/>
            <w:noWrap/>
            <w:vAlign w:val="bottom"/>
          </w:tcPr>
          <w:p w:rsidR="00356C96" w:rsidRPr="00506BB2" w:rsidRDefault="00356C96" w:rsidP="00C950F8">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2012-0</w:t>
            </w:r>
            <w:r w:rsidR="00C950F8" w:rsidRPr="00506BB2">
              <w:rPr>
                <w:rFonts w:cs="Arial"/>
                <w:color w:val="000000"/>
                <w:sz w:val="20"/>
                <w:szCs w:val="20"/>
                <w:lang w:val="pl-PL" w:eastAsia="pl-PL" w:bidi="ar-SA"/>
              </w:rPr>
              <w:t>3</w:t>
            </w:r>
            <w:r w:rsidRPr="00506BB2">
              <w:rPr>
                <w:rFonts w:cs="Arial"/>
                <w:color w:val="000000"/>
                <w:sz w:val="20"/>
                <w:szCs w:val="20"/>
                <w:lang w:val="pl-PL" w:eastAsia="pl-PL" w:bidi="ar-SA"/>
              </w:rPr>
              <w:t>-26</w:t>
            </w:r>
          </w:p>
        </w:tc>
        <w:tc>
          <w:tcPr>
            <w:tcW w:w="973" w:type="pct"/>
            <w:tcBorders>
              <w:top w:val="single" w:sz="12" w:space="0" w:color="auto"/>
              <w:left w:val="nil"/>
              <w:bottom w:val="single" w:sz="4" w:space="0" w:color="auto"/>
              <w:right w:val="single" w:sz="4" w:space="0" w:color="auto"/>
            </w:tcBorders>
            <w:shd w:val="clear" w:color="auto" w:fill="auto"/>
            <w:noWrap/>
            <w:vAlign w:val="bottom"/>
          </w:tcPr>
          <w:p w:rsidR="00356C96" w:rsidRPr="00506BB2" w:rsidRDefault="00356C96" w:rsidP="00356C96">
            <w:pPr>
              <w:contextualSpacing w:val="0"/>
              <w:jc w:val="center"/>
              <w:rPr>
                <w:rFonts w:ascii="Czcionka tekstu podstawowego" w:hAnsi="Czcionka tekstu podstawowego"/>
                <w:color w:val="000000"/>
                <w:lang w:val="pl-PL" w:eastAsia="pl-PL" w:bidi="ar-SA"/>
              </w:rPr>
            </w:pPr>
            <w:r w:rsidRPr="00506BB2">
              <w:rPr>
                <w:rFonts w:ascii="Czcionka tekstu podstawowego" w:hAnsi="Czcionka tekstu podstawowego"/>
                <w:color w:val="000000"/>
                <w:lang w:val="pl-PL" w:eastAsia="pl-PL" w:bidi="ar-SA"/>
              </w:rPr>
              <w:t>2,65</w:t>
            </w:r>
          </w:p>
        </w:tc>
        <w:tc>
          <w:tcPr>
            <w:tcW w:w="1129" w:type="pct"/>
            <w:tcBorders>
              <w:top w:val="single" w:sz="12" w:space="0" w:color="auto"/>
              <w:left w:val="nil"/>
              <w:bottom w:val="single" w:sz="4" w:space="0" w:color="auto"/>
              <w:right w:val="single" w:sz="4" w:space="0" w:color="auto"/>
            </w:tcBorders>
            <w:shd w:val="clear" w:color="auto" w:fill="auto"/>
            <w:noWrap/>
            <w:vAlign w:val="bottom"/>
          </w:tcPr>
          <w:p w:rsidR="00356C96" w:rsidRPr="00506BB2" w:rsidRDefault="00356C96" w:rsidP="00356C96">
            <w:pPr>
              <w:contextualSpacing w:val="0"/>
              <w:jc w:val="center"/>
              <w:rPr>
                <w:rFonts w:ascii="Czcionka tekstu podstawowego" w:hAnsi="Czcionka tekstu podstawowego"/>
                <w:color w:val="000000"/>
                <w:lang w:val="pl-PL" w:eastAsia="pl-PL" w:bidi="ar-SA"/>
              </w:rPr>
            </w:pPr>
            <w:r w:rsidRPr="00506BB2">
              <w:rPr>
                <w:rFonts w:ascii="Czcionka tekstu podstawowego" w:hAnsi="Czcionka tekstu podstawowego"/>
                <w:color w:val="000000"/>
                <w:lang w:val="pl-PL" w:eastAsia="pl-PL" w:bidi="ar-SA"/>
              </w:rPr>
              <w:t>1,09</w:t>
            </w:r>
          </w:p>
        </w:tc>
        <w:tc>
          <w:tcPr>
            <w:tcW w:w="875" w:type="pct"/>
            <w:tcBorders>
              <w:top w:val="single" w:sz="12" w:space="0" w:color="auto"/>
              <w:left w:val="nil"/>
              <w:bottom w:val="single" w:sz="4" w:space="0" w:color="auto"/>
              <w:right w:val="single" w:sz="4" w:space="0" w:color="auto"/>
            </w:tcBorders>
            <w:shd w:val="clear" w:color="auto" w:fill="auto"/>
            <w:noWrap/>
            <w:vAlign w:val="bottom"/>
          </w:tcPr>
          <w:p w:rsidR="00356C96" w:rsidRPr="00506BB2" w:rsidRDefault="00356C96" w:rsidP="00356C96">
            <w:pPr>
              <w:contextualSpacing w:val="0"/>
              <w:rPr>
                <w:rFonts w:ascii="Czcionka tekstu podstawowego" w:hAnsi="Czcionka tekstu podstawowego"/>
                <w:color w:val="000000"/>
                <w:lang w:val="pl-PL" w:eastAsia="pl-PL" w:bidi="ar-SA"/>
              </w:rPr>
            </w:pPr>
            <w:r w:rsidRPr="00506BB2">
              <w:rPr>
                <w:rFonts w:ascii="Czcionka tekstu podstawowego" w:hAnsi="Czcionka tekstu podstawowego"/>
                <w:color w:val="000000"/>
                <w:lang w:val="pl-PL" w:eastAsia="pl-PL" w:bidi="ar-SA"/>
              </w:rPr>
              <w:t> </w:t>
            </w:r>
          </w:p>
        </w:tc>
        <w:tc>
          <w:tcPr>
            <w:tcW w:w="866" w:type="pct"/>
            <w:tcBorders>
              <w:top w:val="single" w:sz="12" w:space="0" w:color="auto"/>
              <w:left w:val="nil"/>
              <w:bottom w:val="single" w:sz="4" w:space="0" w:color="auto"/>
              <w:right w:val="single" w:sz="4" w:space="0" w:color="auto"/>
            </w:tcBorders>
            <w:shd w:val="clear" w:color="auto" w:fill="auto"/>
            <w:noWrap/>
            <w:vAlign w:val="bottom"/>
          </w:tcPr>
          <w:p w:rsidR="00356C96" w:rsidRPr="00506BB2" w:rsidRDefault="00356C96" w:rsidP="00356C96">
            <w:pPr>
              <w:contextualSpacing w:val="0"/>
              <w:rPr>
                <w:rFonts w:ascii="Czcionka tekstu podstawowego" w:hAnsi="Czcionka tekstu podstawowego"/>
                <w:color w:val="000000"/>
                <w:lang w:val="pl-PL" w:eastAsia="pl-PL" w:bidi="ar-SA"/>
              </w:rPr>
            </w:pPr>
            <w:r w:rsidRPr="00506BB2">
              <w:rPr>
                <w:rFonts w:ascii="Czcionka tekstu podstawowego" w:hAnsi="Czcionka tekstu podstawowego"/>
                <w:color w:val="000000"/>
                <w:lang w:val="pl-PL" w:eastAsia="pl-PL" w:bidi="ar-SA"/>
              </w:rPr>
              <w:t> </w:t>
            </w:r>
          </w:p>
        </w:tc>
      </w:tr>
      <w:tr w:rsidR="00356C96" w:rsidRPr="00506BB2">
        <w:trPr>
          <w:trHeight w:val="285"/>
        </w:trPr>
        <w:tc>
          <w:tcPr>
            <w:tcW w:w="1157" w:type="pct"/>
            <w:tcBorders>
              <w:top w:val="nil"/>
              <w:left w:val="single" w:sz="4" w:space="0" w:color="auto"/>
              <w:bottom w:val="single" w:sz="4" w:space="0" w:color="auto"/>
              <w:right w:val="single" w:sz="4" w:space="0" w:color="auto"/>
            </w:tcBorders>
            <w:shd w:val="clear" w:color="auto" w:fill="auto"/>
            <w:noWrap/>
            <w:vAlign w:val="bottom"/>
          </w:tcPr>
          <w:p w:rsidR="00356C96" w:rsidRPr="00506BB2" w:rsidRDefault="00356C96" w:rsidP="00356C96">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2012-04-17</w:t>
            </w:r>
          </w:p>
        </w:tc>
        <w:tc>
          <w:tcPr>
            <w:tcW w:w="973" w:type="pct"/>
            <w:tcBorders>
              <w:top w:val="nil"/>
              <w:left w:val="nil"/>
              <w:bottom w:val="single" w:sz="4" w:space="0" w:color="auto"/>
              <w:right w:val="single" w:sz="4" w:space="0" w:color="auto"/>
            </w:tcBorders>
            <w:shd w:val="clear" w:color="auto" w:fill="auto"/>
            <w:noWrap/>
            <w:vAlign w:val="bottom"/>
          </w:tcPr>
          <w:p w:rsidR="00356C96" w:rsidRPr="00506BB2" w:rsidRDefault="00356C96" w:rsidP="00356C96">
            <w:pPr>
              <w:contextualSpacing w:val="0"/>
              <w:jc w:val="center"/>
              <w:rPr>
                <w:rFonts w:ascii="Czcionka tekstu podstawowego" w:hAnsi="Czcionka tekstu podstawowego"/>
                <w:color w:val="000000"/>
                <w:lang w:val="pl-PL" w:eastAsia="pl-PL" w:bidi="ar-SA"/>
              </w:rPr>
            </w:pPr>
            <w:r w:rsidRPr="00506BB2">
              <w:rPr>
                <w:rFonts w:ascii="Czcionka tekstu podstawowego" w:hAnsi="Czcionka tekstu podstawowego"/>
                <w:color w:val="000000"/>
                <w:lang w:val="pl-PL" w:eastAsia="pl-PL" w:bidi="ar-SA"/>
              </w:rPr>
              <w:t>2,20</w:t>
            </w:r>
          </w:p>
        </w:tc>
        <w:tc>
          <w:tcPr>
            <w:tcW w:w="1129" w:type="pct"/>
            <w:tcBorders>
              <w:top w:val="nil"/>
              <w:left w:val="nil"/>
              <w:bottom w:val="single" w:sz="4" w:space="0" w:color="auto"/>
              <w:right w:val="single" w:sz="4" w:space="0" w:color="auto"/>
            </w:tcBorders>
            <w:shd w:val="clear" w:color="auto" w:fill="auto"/>
            <w:noWrap/>
            <w:vAlign w:val="bottom"/>
          </w:tcPr>
          <w:p w:rsidR="00356C96" w:rsidRPr="00506BB2" w:rsidRDefault="00356C96" w:rsidP="00356C96">
            <w:pPr>
              <w:contextualSpacing w:val="0"/>
              <w:jc w:val="center"/>
              <w:rPr>
                <w:rFonts w:ascii="Czcionka tekstu podstawowego" w:hAnsi="Czcionka tekstu podstawowego"/>
                <w:color w:val="000000"/>
                <w:lang w:val="pl-PL" w:eastAsia="pl-PL" w:bidi="ar-SA"/>
              </w:rPr>
            </w:pPr>
            <w:r w:rsidRPr="00506BB2">
              <w:rPr>
                <w:rFonts w:ascii="Czcionka tekstu podstawowego" w:hAnsi="Czcionka tekstu podstawowego"/>
                <w:color w:val="000000"/>
                <w:lang w:val="pl-PL" w:eastAsia="pl-PL" w:bidi="ar-SA"/>
              </w:rPr>
              <w:t>0,97</w:t>
            </w:r>
          </w:p>
        </w:tc>
        <w:tc>
          <w:tcPr>
            <w:tcW w:w="875" w:type="pct"/>
            <w:tcBorders>
              <w:top w:val="nil"/>
              <w:left w:val="nil"/>
              <w:bottom w:val="single" w:sz="4" w:space="0" w:color="auto"/>
              <w:right w:val="single" w:sz="4" w:space="0" w:color="auto"/>
            </w:tcBorders>
            <w:shd w:val="clear" w:color="auto" w:fill="auto"/>
            <w:noWrap/>
            <w:vAlign w:val="bottom"/>
          </w:tcPr>
          <w:p w:rsidR="00356C96" w:rsidRPr="00506BB2" w:rsidRDefault="00356C96" w:rsidP="00356C96">
            <w:pPr>
              <w:contextualSpacing w:val="0"/>
              <w:jc w:val="center"/>
              <w:rPr>
                <w:rFonts w:ascii="Czcionka tekstu podstawowego" w:hAnsi="Czcionka tekstu podstawowego"/>
                <w:color w:val="000000"/>
                <w:lang w:val="pl-PL" w:eastAsia="pl-PL" w:bidi="ar-SA"/>
              </w:rPr>
            </w:pPr>
            <w:r w:rsidRPr="00506BB2">
              <w:rPr>
                <w:rFonts w:ascii="Czcionka tekstu podstawowego" w:hAnsi="Czcionka tekstu podstawowego"/>
                <w:color w:val="000000"/>
                <w:lang w:val="pl-PL" w:eastAsia="pl-PL" w:bidi="ar-SA"/>
              </w:rPr>
              <w:t>2,51</w:t>
            </w:r>
          </w:p>
        </w:tc>
        <w:tc>
          <w:tcPr>
            <w:tcW w:w="866" w:type="pct"/>
            <w:tcBorders>
              <w:top w:val="nil"/>
              <w:left w:val="nil"/>
              <w:bottom w:val="single" w:sz="4" w:space="0" w:color="auto"/>
              <w:right w:val="single" w:sz="4" w:space="0" w:color="auto"/>
            </w:tcBorders>
            <w:shd w:val="clear" w:color="auto" w:fill="auto"/>
            <w:noWrap/>
            <w:vAlign w:val="bottom"/>
          </w:tcPr>
          <w:p w:rsidR="00356C96" w:rsidRPr="00506BB2" w:rsidRDefault="00356C96" w:rsidP="00356C96">
            <w:pPr>
              <w:contextualSpacing w:val="0"/>
              <w:jc w:val="center"/>
              <w:rPr>
                <w:rFonts w:ascii="Czcionka tekstu podstawowego" w:hAnsi="Czcionka tekstu podstawowego"/>
                <w:color w:val="000000"/>
                <w:lang w:val="pl-PL" w:eastAsia="pl-PL" w:bidi="ar-SA"/>
              </w:rPr>
            </w:pPr>
            <w:r w:rsidRPr="00506BB2">
              <w:rPr>
                <w:rFonts w:ascii="Czcionka tekstu podstawowego" w:hAnsi="Czcionka tekstu podstawowego"/>
                <w:color w:val="000000"/>
                <w:lang w:val="pl-PL" w:eastAsia="pl-PL" w:bidi="ar-SA"/>
              </w:rPr>
              <w:t>21,73</w:t>
            </w:r>
          </w:p>
        </w:tc>
      </w:tr>
      <w:tr w:rsidR="00356C96" w:rsidRPr="00506BB2">
        <w:trPr>
          <w:trHeight w:val="285"/>
        </w:trPr>
        <w:tc>
          <w:tcPr>
            <w:tcW w:w="1157" w:type="pct"/>
            <w:tcBorders>
              <w:top w:val="nil"/>
              <w:left w:val="single" w:sz="4" w:space="0" w:color="auto"/>
              <w:bottom w:val="single" w:sz="4" w:space="0" w:color="auto"/>
              <w:right w:val="single" w:sz="4" w:space="0" w:color="auto"/>
            </w:tcBorders>
            <w:shd w:val="clear" w:color="auto" w:fill="auto"/>
            <w:noWrap/>
            <w:vAlign w:val="bottom"/>
          </w:tcPr>
          <w:p w:rsidR="00356C96" w:rsidRPr="00506BB2" w:rsidRDefault="00356C96" w:rsidP="00F14C25">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2012-06-2</w:t>
            </w:r>
            <w:r w:rsidR="00F14C25" w:rsidRPr="00506BB2">
              <w:rPr>
                <w:rFonts w:cs="Arial"/>
                <w:color w:val="000000"/>
                <w:sz w:val="20"/>
                <w:szCs w:val="20"/>
                <w:lang w:val="pl-PL" w:eastAsia="pl-PL" w:bidi="ar-SA"/>
              </w:rPr>
              <w:t>1</w:t>
            </w:r>
          </w:p>
        </w:tc>
        <w:tc>
          <w:tcPr>
            <w:tcW w:w="973" w:type="pct"/>
            <w:tcBorders>
              <w:top w:val="nil"/>
              <w:left w:val="nil"/>
              <w:bottom w:val="single" w:sz="4" w:space="0" w:color="auto"/>
              <w:right w:val="single" w:sz="4" w:space="0" w:color="auto"/>
            </w:tcBorders>
            <w:shd w:val="clear" w:color="auto" w:fill="auto"/>
            <w:noWrap/>
            <w:vAlign w:val="bottom"/>
          </w:tcPr>
          <w:p w:rsidR="00356C96" w:rsidRPr="00506BB2" w:rsidRDefault="00356C96" w:rsidP="00356C96">
            <w:pPr>
              <w:contextualSpacing w:val="0"/>
              <w:jc w:val="center"/>
              <w:rPr>
                <w:rFonts w:ascii="Czcionka tekstu podstawowego" w:hAnsi="Czcionka tekstu podstawowego"/>
                <w:color w:val="000000"/>
                <w:lang w:val="pl-PL" w:eastAsia="pl-PL" w:bidi="ar-SA"/>
              </w:rPr>
            </w:pPr>
            <w:r w:rsidRPr="00506BB2">
              <w:rPr>
                <w:rFonts w:ascii="Czcionka tekstu podstawowego" w:hAnsi="Czcionka tekstu podstawowego"/>
                <w:color w:val="000000"/>
                <w:lang w:val="pl-PL" w:eastAsia="pl-PL" w:bidi="ar-SA"/>
              </w:rPr>
              <w:t>3,03</w:t>
            </w:r>
          </w:p>
        </w:tc>
        <w:tc>
          <w:tcPr>
            <w:tcW w:w="1129" w:type="pct"/>
            <w:tcBorders>
              <w:top w:val="nil"/>
              <w:left w:val="nil"/>
              <w:bottom w:val="single" w:sz="4" w:space="0" w:color="auto"/>
              <w:right w:val="single" w:sz="4" w:space="0" w:color="auto"/>
            </w:tcBorders>
            <w:shd w:val="clear" w:color="auto" w:fill="auto"/>
            <w:noWrap/>
            <w:vAlign w:val="bottom"/>
          </w:tcPr>
          <w:p w:rsidR="00356C96" w:rsidRPr="00506BB2" w:rsidRDefault="00356C96" w:rsidP="00356C96">
            <w:pPr>
              <w:contextualSpacing w:val="0"/>
              <w:jc w:val="center"/>
              <w:rPr>
                <w:rFonts w:ascii="Czcionka tekstu podstawowego" w:hAnsi="Czcionka tekstu podstawowego"/>
                <w:color w:val="000000"/>
                <w:lang w:val="pl-PL" w:eastAsia="pl-PL" w:bidi="ar-SA"/>
              </w:rPr>
            </w:pPr>
            <w:r w:rsidRPr="00506BB2">
              <w:rPr>
                <w:rFonts w:ascii="Czcionka tekstu podstawowego" w:hAnsi="Czcionka tekstu podstawowego"/>
                <w:color w:val="000000"/>
                <w:lang w:val="pl-PL" w:eastAsia="pl-PL" w:bidi="ar-SA"/>
              </w:rPr>
              <w:t>1,44</w:t>
            </w:r>
          </w:p>
        </w:tc>
        <w:tc>
          <w:tcPr>
            <w:tcW w:w="875" w:type="pct"/>
            <w:tcBorders>
              <w:top w:val="nil"/>
              <w:left w:val="nil"/>
              <w:bottom w:val="single" w:sz="4" w:space="0" w:color="auto"/>
              <w:right w:val="single" w:sz="4" w:space="0" w:color="auto"/>
            </w:tcBorders>
            <w:shd w:val="clear" w:color="auto" w:fill="auto"/>
            <w:noWrap/>
            <w:vAlign w:val="bottom"/>
          </w:tcPr>
          <w:p w:rsidR="00356C96" w:rsidRPr="00506BB2" w:rsidRDefault="00356C96" w:rsidP="00356C96">
            <w:pPr>
              <w:contextualSpacing w:val="0"/>
              <w:jc w:val="center"/>
              <w:rPr>
                <w:rFonts w:ascii="Czcionka tekstu podstawowego" w:hAnsi="Czcionka tekstu podstawowego"/>
                <w:color w:val="000000"/>
                <w:lang w:val="pl-PL" w:eastAsia="pl-PL" w:bidi="ar-SA"/>
              </w:rPr>
            </w:pPr>
            <w:r w:rsidRPr="00506BB2">
              <w:rPr>
                <w:rFonts w:ascii="Czcionka tekstu podstawowego" w:hAnsi="Czcionka tekstu podstawowego"/>
                <w:color w:val="000000"/>
                <w:lang w:val="pl-PL" w:eastAsia="pl-PL" w:bidi="ar-SA"/>
              </w:rPr>
              <w:t>2,61</w:t>
            </w:r>
          </w:p>
        </w:tc>
        <w:tc>
          <w:tcPr>
            <w:tcW w:w="866" w:type="pct"/>
            <w:tcBorders>
              <w:top w:val="nil"/>
              <w:left w:val="nil"/>
              <w:bottom w:val="single" w:sz="4" w:space="0" w:color="auto"/>
              <w:right w:val="single" w:sz="4" w:space="0" w:color="auto"/>
            </w:tcBorders>
            <w:shd w:val="clear" w:color="auto" w:fill="auto"/>
            <w:noWrap/>
            <w:vAlign w:val="bottom"/>
          </w:tcPr>
          <w:p w:rsidR="00356C96" w:rsidRPr="00506BB2" w:rsidRDefault="00356C96" w:rsidP="00356C96">
            <w:pPr>
              <w:contextualSpacing w:val="0"/>
              <w:jc w:val="center"/>
              <w:rPr>
                <w:rFonts w:ascii="Czcionka tekstu podstawowego" w:hAnsi="Czcionka tekstu podstawowego"/>
                <w:color w:val="000000"/>
                <w:lang w:val="pl-PL" w:eastAsia="pl-PL" w:bidi="ar-SA"/>
              </w:rPr>
            </w:pPr>
            <w:r w:rsidRPr="00506BB2">
              <w:rPr>
                <w:rFonts w:ascii="Czcionka tekstu podstawowego" w:hAnsi="Czcionka tekstu podstawowego"/>
                <w:color w:val="000000"/>
                <w:lang w:val="pl-PL" w:eastAsia="pl-PL" w:bidi="ar-SA"/>
              </w:rPr>
              <w:t>23,88</w:t>
            </w:r>
          </w:p>
        </w:tc>
      </w:tr>
      <w:tr w:rsidR="00356C96" w:rsidRPr="00506BB2">
        <w:trPr>
          <w:trHeight w:val="285"/>
        </w:trPr>
        <w:tc>
          <w:tcPr>
            <w:tcW w:w="1157" w:type="pct"/>
            <w:tcBorders>
              <w:top w:val="nil"/>
              <w:left w:val="single" w:sz="4" w:space="0" w:color="auto"/>
              <w:bottom w:val="single" w:sz="4" w:space="0" w:color="auto"/>
              <w:right w:val="single" w:sz="4" w:space="0" w:color="auto"/>
            </w:tcBorders>
            <w:shd w:val="clear" w:color="auto" w:fill="auto"/>
            <w:noWrap/>
            <w:vAlign w:val="bottom"/>
          </w:tcPr>
          <w:p w:rsidR="00356C96" w:rsidRPr="00506BB2" w:rsidRDefault="00356C96" w:rsidP="00356C96">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2012-07-02</w:t>
            </w:r>
          </w:p>
        </w:tc>
        <w:tc>
          <w:tcPr>
            <w:tcW w:w="973" w:type="pct"/>
            <w:tcBorders>
              <w:top w:val="nil"/>
              <w:left w:val="nil"/>
              <w:bottom w:val="single" w:sz="4" w:space="0" w:color="auto"/>
              <w:right w:val="single" w:sz="4" w:space="0" w:color="auto"/>
            </w:tcBorders>
            <w:shd w:val="clear" w:color="auto" w:fill="auto"/>
            <w:noWrap/>
            <w:vAlign w:val="bottom"/>
          </w:tcPr>
          <w:p w:rsidR="00356C96" w:rsidRPr="00506BB2" w:rsidRDefault="00356C96" w:rsidP="00356C96">
            <w:pPr>
              <w:contextualSpacing w:val="0"/>
              <w:jc w:val="center"/>
              <w:rPr>
                <w:rFonts w:ascii="Czcionka tekstu podstawowego" w:hAnsi="Czcionka tekstu podstawowego"/>
                <w:color w:val="000000"/>
                <w:lang w:val="pl-PL" w:eastAsia="pl-PL" w:bidi="ar-SA"/>
              </w:rPr>
            </w:pPr>
            <w:r w:rsidRPr="00506BB2">
              <w:rPr>
                <w:rFonts w:ascii="Czcionka tekstu podstawowego" w:hAnsi="Czcionka tekstu podstawowego"/>
                <w:color w:val="000000"/>
                <w:lang w:val="pl-PL" w:eastAsia="pl-PL" w:bidi="ar-SA"/>
              </w:rPr>
              <w:t>2,15</w:t>
            </w:r>
          </w:p>
        </w:tc>
        <w:tc>
          <w:tcPr>
            <w:tcW w:w="1129" w:type="pct"/>
            <w:tcBorders>
              <w:top w:val="nil"/>
              <w:left w:val="nil"/>
              <w:bottom w:val="single" w:sz="4" w:space="0" w:color="auto"/>
              <w:right w:val="single" w:sz="4" w:space="0" w:color="auto"/>
            </w:tcBorders>
            <w:shd w:val="clear" w:color="auto" w:fill="auto"/>
            <w:noWrap/>
            <w:vAlign w:val="bottom"/>
          </w:tcPr>
          <w:p w:rsidR="00356C96" w:rsidRPr="00506BB2" w:rsidRDefault="00356C96" w:rsidP="00356C96">
            <w:pPr>
              <w:contextualSpacing w:val="0"/>
              <w:jc w:val="center"/>
              <w:rPr>
                <w:rFonts w:ascii="Czcionka tekstu podstawowego" w:hAnsi="Czcionka tekstu podstawowego"/>
                <w:color w:val="000000"/>
                <w:lang w:val="pl-PL" w:eastAsia="pl-PL" w:bidi="ar-SA"/>
              </w:rPr>
            </w:pPr>
            <w:r w:rsidRPr="00506BB2">
              <w:rPr>
                <w:rFonts w:ascii="Czcionka tekstu podstawowego" w:hAnsi="Czcionka tekstu podstawowego"/>
                <w:color w:val="000000"/>
                <w:lang w:val="pl-PL" w:eastAsia="pl-PL" w:bidi="ar-SA"/>
              </w:rPr>
              <w:t>0,95</w:t>
            </w:r>
          </w:p>
        </w:tc>
        <w:tc>
          <w:tcPr>
            <w:tcW w:w="875" w:type="pct"/>
            <w:tcBorders>
              <w:top w:val="nil"/>
              <w:left w:val="nil"/>
              <w:bottom w:val="single" w:sz="4" w:space="0" w:color="auto"/>
              <w:right w:val="single" w:sz="4" w:space="0" w:color="auto"/>
            </w:tcBorders>
            <w:shd w:val="clear" w:color="auto" w:fill="auto"/>
            <w:noWrap/>
            <w:vAlign w:val="bottom"/>
          </w:tcPr>
          <w:p w:rsidR="00356C96" w:rsidRPr="00506BB2" w:rsidRDefault="00356C96" w:rsidP="00356C96">
            <w:pPr>
              <w:contextualSpacing w:val="0"/>
              <w:jc w:val="center"/>
              <w:rPr>
                <w:rFonts w:ascii="Czcionka tekstu podstawowego" w:hAnsi="Czcionka tekstu podstawowego"/>
                <w:color w:val="000000"/>
                <w:lang w:val="pl-PL" w:eastAsia="pl-PL" w:bidi="ar-SA"/>
              </w:rPr>
            </w:pPr>
            <w:r w:rsidRPr="00506BB2">
              <w:rPr>
                <w:rFonts w:ascii="Czcionka tekstu podstawowego" w:hAnsi="Czcionka tekstu podstawowego"/>
                <w:color w:val="000000"/>
                <w:lang w:val="pl-PL" w:eastAsia="pl-PL" w:bidi="ar-SA"/>
              </w:rPr>
              <w:t>2,45</w:t>
            </w:r>
          </w:p>
        </w:tc>
        <w:tc>
          <w:tcPr>
            <w:tcW w:w="866" w:type="pct"/>
            <w:tcBorders>
              <w:top w:val="nil"/>
              <w:left w:val="nil"/>
              <w:bottom w:val="single" w:sz="4" w:space="0" w:color="auto"/>
              <w:right w:val="single" w:sz="4" w:space="0" w:color="auto"/>
            </w:tcBorders>
            <w:shd w:val="clear" w:color="auto" w:fill="auto"/>
            <w:noWrap/>
            <w:vAlign w:val="bottom"/>
          </w:tcPr>
          <w:p w:rsidR="00356C96" w:rsidRPr="00506BB2" w:rsidRDefault="00356C96" w:rsidP="00356C96">
            <w:pPr>
              <w:contextualSpacing w:val="0"/>
              <w:jc w:val="center"/>
              <w:rPr>
                <w:rFonts w:ascii="Czcionka tekstu podstawowego" w:hAnsi="Czcionka tekstu podstawowego"/>
                <w:color w:val="000000"/>
                <w:lang w:val="pl-PL" w:eastAsia="pl-PL" w:bidi="ar-SA"/>
              </w:rPr>
            </w:pPr>
            <w:r w:rsidRPr="00506BB2">
              <w:rPr>
                <w:rFonts w:ascii="Czcionka tekstu podstawowego" w:hAnsi="Czcionka tekstu podstawowego"/>
                <w:color w:val="000000"/>
                <w:lang w:val="pl-PL" w:eastAsia="pl-PL" w:bidi="ar-SA"/>
              </w:rPr>
              <w:t>20,87</w:t>
            </w:r>
          </w:p>
        </w:tc>
      </w:tr>
      <w:tr w:rsidR="00356C96" w:rsidRPr="00506BB2">
        <w:trPr>
          <w:trHeight w:val="285"/>
        </w:trPr>
        <w:tc>
          <w:tcPr>
            <w:tcW w:w="1157" w:type="pct"/>
            <w:tcBorders>
              <w:top w:val="nil"/>
              <w:left w:val="single" w:sz="4" w:space="0" w:color="auto"/>
              <w:bottom w:val="single" w:sz="4" w:space="0" w:color="auto"/>
              <w:right w:val="single" w:sz="4" w:space="0" w:color="auto"/>
            </w:tcBorders>
            <w:shd w:val="clear" w:color="auto" w:fill="auto"/>
            <w:noWrap/>
            <w:vAlign w:val="bottom"/>
          </w:tcPr>
          <w:p w:rsidR="00356C96" w:rsidRPr="00506BB2" w:rsidRDefault="00356C96" w:rsidP="00356C96">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2012-08-19/20</w:t>
            </w:r>
          </w:p>
        </w:tc>
        <w:tc>
          <w:tcPr>
            <w:tcW w:w="973" w:type="pct"/>
            <w:tcBorders>
              <w:top w:val="nil"/>
              <w:left w:val="nil"/>
              <w:bottom w:val="single" w:sz="4" w:space="0" w:color="auto"/>
              <w:right w:val="single" w:sz="4" w:space="0" w:color="auto"/>
            </w:tcBorders>
            <w:shd w:val="clear" w:color="auto" w:fill="auto"/>
            <w:noWrap/>
            <w:vAlign w:val="bottom"/>
          </w:tcPr>
          <w:p w:rsidR="00356C96" w:rsidRPr="00506BB2" w:rsidRDefault="00356C96" w:rsidP="00356C96">
            <w:pPr>
              <w:contextualSpacing w:val="0"/>
              <w:jc w:val="center"/>
              <w:rPr>
                <w:rFonts w:ascii="Czcionka tekstu podstawowego" w:hAnsi="Czcionka tekstu podstawowego"/>
                <w:color w:val="000000"/>
                <w:lang w:val="pl-PL" w:eastAsia="pl-PL" w:bidi="ar-SA"/>
              </w:rPr>
            </w:pPr>
            <w:r w:rsidRPr="00506BB2">
              <w:rPr>
                <w:rFonts w:ascii="Czcionka tekstu podstawowego" w:hAnsi="Czcionka tekstu podstawowego"/>
                <w:color w:val="000000"/>
                <w:lang w:val="pl-PL" w:eastAsia="pl-PL" w:bidi="ar-SA"/>
              </w:rPr>
              <w:t>4,26</w:t>
            </w:r>
          </w:p>
        </w:tc>
        <w:tc>
          <w:tcPr>
            <w:tcW w:w="1129" w:type="pct"/>
            <w:tcBorders>
              <w:top w:val="nil"/>
              <w:left w:val="nil"/>
              <w:bottom w:val="single" w:sz="4" w:space="0" w:color="auto"/>
              <w:right w:val="single" w:sz="4" w:space="0" w:color="auto"/>
            </w:tcBorders>
            <w:shd w:val="clear" w:color="auto" w:fill="auto"/>
            <w:noWrap/>
            <w:vAlign w:val="bottom"/>
          </w:tcPr>
          <w:p w:rsidR="00356C96" w:rsidRPr="00506BB2" w:rsidRDefault="00356C96" w:rsidP="00356C96">
            <w:pPr>
              <w:contextualSpacing w:val="0"/>
              <w:jc w:val="center"/>
              <w:rPr>
                <w:rFonts w:ascii="Czcionka tekstu podstawowego" w:hAnsi="Czcionka tekstu podstawowego"/>
                <w:color w:val="000000"/>
                <w:lang w:val="pl-PL" w:eastAsia="pl-PL" w:bidi="ar-SA"/>
              </w:rPr>
            </w:pPr>
            <w:r w:rsidRPr="00506BB2">
              <w:rPr>
                <w:rFonts w:ascii="Czcionka tekstu podstawowego" w:hAnsi="Czcionka tekstu podstawowego"/>
                <w:color w:val="000000"/>
                <w:lang w:val="pl-PL" w:eastAsia="pl-PL" w:bidi="ar-SA"/>
              </w:rPr>
              <w:t>2,49</w:t>
            </w:r>
          </w:p>
        </w:tc>
        <w:tc>
          <w:tcPr>
            <w:tcW w:w="875" w:type="pct"/>
            <w:tcBorders>
              <w:top w:val="nil"/>
              <w:left w:val="nil"/>
              <w:bottom w:val="single" w:sz="4" w:space="0" w:color="auto"/>
              <w:right w:val="single" w:sz="4" w:space="0" w:color="auto"/>
            </w:tcBorders>
            <w:shd w:val="clear" w:color="auto" w:fill="auto"/>
            <w:noWrap/>
            <w:vAlign w:val="bottom"/>
          </w:tcPr>
          <w:p w:rsidR="00356C96" w:rsidRPr="00506BB2" w:rsidRDefault="00356C96" w:rsidP="00356C96">
            <w:pPr>
              <w:contextualSpacing w:val="0"/>
              <w:jc w:val="center"/>
              <w:rPr>
                <w:rFonts w:ascii="Czcionka tekstu podstawowego" w:hAnsi="Czcionka tekstu podstawowego"/>
                <w:color w:val="000000"/>
                <w:lang w:val="pl-PL" w:eastAsia="pl-PL" w:bidi="ar-SA"/>
              </w:rPr>
            </w:pPr>
            <w:r w:rsidRPr="00506BB2">
              <w:rPr>
                <w:rFonts w:ascii="Czcionka tekstu podstawowego" w:hAnsi="Czcionka tekstu podstawowego"/>
                <w:color w:val="000000"/>
                <w:lang w:val="pl-PL" w:eastAsia="pl-PL" w:bidi="ar-SA"/>
              </w:rPr>
              <w:t>2,77</w:t>
            </w:r>
          </w:p>
        </w:tc>
        <w:tc>
          <w:tcPr>
            <w:tcW w:w="866" w:type="pct"/>
            <w:tcBorders>
              <w:top w:val="nil"/>
              <w:left w:val="nil"/>
              <w:bottom w:val="single" w:sz="4" w:space="0" w:color="auto"/>
              <w:right w:val="single" w:sz="4" w:space="0" w:color="auto"/>
            </w:tcBorders>
            <w:shd w:val="clear" w:color="auto" w:fill="auto"/>
            <w:noWrap/>
            <w:vAlign w:val="bottom"/>
          </w:tcPr>
          <w:p w:rsidR="00356C96" w:rsidRPr="00506BB2" w:rsidRDefault="00356C96" w:rsidP="00356C96">
            <w:pPr>
              <w:contextualSpacing w:val="0"/>
              <w:jc w:val="center"/>
              <w:rPr>
                <w:rFonts w:ascii="Czcionka tekstu podstawowego" w:hAnsi="Czcionka tekstu podstawowego"/>
                <w:color w:val="000000"/>
                <w:lang w:val="pl-PL" w:eastAsia="pl-PL" w:bidi="ar-SA"/>
              </w:rPr>
            </w:pPr>
            <w:r w:rsidRPr="00506BB2">
              <w:rPr>
                <w:rFonts w:ascii="Czcionka tekstu podstawowego" w:hAnsi="Czcionka tekstu podstawowego"/>
                <w:color w:val="000000"/>
                <w:lang w:val="pl-PL" w:eastAsia="pl-PL" w:bidi="ar-SA"/>
              </w:rPr>
              <w:t>23,05</w:t>
            </w:r>
          </w:p>
        </w:tc>
      </w:tr>
      <w:tr w:rsidR="00356C96" w:rsidRPr="00506BB2">
        <w:trPr>
          <w:trHeight w:val="285"/>
        </w:trPr>
        <w:tc>
          <w:tcPr>
            <w:tcW w:w="1157" w:type="pct"/>
            <w:tcBorders>
              <w:top w:val="nil"/>
              <w:left w:val="single" w:sz="4" w:space="0" w:color="auto"/>
              <w:bottom w:val="single" w:sz="12" w:space="0" w:color="auto"/>
              <w:right w:val="single" w:sz="4" w:space="0" w:color="auto"/>
            </w:tcBorders>
            <w:shd w:val="clear" w:color="auto" w:fill="auto"/>
            <w:noWrap/>
            <w:vAlign w:val="bottom"/>
          </w:tcPr>
          <w:p w:rsidR="00356C96" w:rsidRPr="00506BB2" w:rsidRDefault="00356C96" w:rsidP="00356C96">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2012-08-29/30</w:t>
            </w:r>
          </w:p>
        </w:tc>
        <w:tc>
          <w:tcPr>
            <w:tcW w:w="973" w:type="pct"/>
            <w:tcBorders>
              <w:top w:val="nil"/>
              <w:left w:val="nil"/>
              <w:bottom w:val="single" w:sz="12" w:space="0" w:color="auto"/>
              <w:right w:val="single" w:sz="4" w:space="0" w:color="auto"/>
            </w:tcBorders>
            <w:shd w:val="clear" w:color="auto" w:fill="auto"/>
            <w:noWrap/>
            <w:vAlign w:val="bottom"/>
          </w:tcPr>
          <w:p w:rsidR="00356C96" w:rsidRPr="00506BB2" w:rsidRDefault="00356C96" w:rsidP="00356C96">
            <w:pPr>
              <w:contextualSpacing w:val="0"/>
              <w:jc w:val="center"/>
              <w:rPr>
                <w:rFonts w:ascii="Czcionka tekstu podstawowego" w:hAnsi="Czcionka tekstu podstawowego"/>
                <w:color w:val="000000"/>
                <w:lang w:val="pl-PL" w:eastAsia="pl-PL" w:bidi="ar-SA"/>
              </w:rPr>
            </w:pPr>
            <w:r w:rsidRPr="00506BB2">
              <w:rPr>
                <w:rFonts w:ascii="Czcionka tekstu podstawowego" w:hAnsi="Czcionka tekstu podstawowego"/>
                <w:color w:val="000000"/>
                <w:lang w:val="pl-PL" w:eastAsia="pl-PL" w:bidi="ar-SA"/>
              </w:rPr>
              <w:t>1,98</w:t>
            </w:r>
          </w:p>
        </w:tc>
        <w:tc>
          <w:tcPr>
            <w:tcW w:w="1129" w:type="pct"/>
            <w:tcBorders>
              <w:top w:val="nil"/>
              <w:left w:val="nil"/>
              <w:bottom w:val="single" w:sz="12" w:space="0" w:color="auto"/>
              <w:right w:val="single" w:sz="4" w:space="0" w:color="auto"/>
            </w:tcBorders>
            <w:shd w:val="clear" w:color="auto" w:fill="auto"/>
            <w:noWrap/>
            <w:vAlign w:val="bottom"/>
          </w:tcPr>
          <w:p w:rsidR="00356C96" w:rsidRPr="00506BB2" w:rsidRDefault="00356C96" w:rsidP="00356C96">
            <w:pPr>
              <w:contextualSpacing w:val="0"/>
              <w:jc w:val="center"/>
              <w:rPr>
                <w:rFonts w:ascii="Czcionka tekstu podstawowego" w:hAnsi="Czcionka tekstu podstawowego"/>
                <w:color w:val="000000"/>
                <w:lang w:val="pl-PL" w:eastAsia="pl-PL" w:bidi="ar-SA"/>
              </w:rPr>
            </w:pPr>
            <w:r w:rsidRPr="00506BB2">
              <w:rPr>
                <w:rFonts w:ascii="Czcionka tekstu podstawowego" w:hAnsi="Czcionka tekstu podstawowego"/>
                <w:color w:val="000000"/>
                <w:lang w:val="pl-PL" w:eastAsia="pl-PL" w:bidi="ar-SA"/>
              </w:rPr>
              <w:t>1,33</w:t>
            </w:r>
          </w:p>
        </w:tc>
        <w:tc>
          <w:tcPr>
            <w:tcW w:w="875" w:type="pct"/>
            <w:tcBorders>
              <w:top w:val="nil"/>
              <w:left w:val="nil"/>
              <w:bottom w:val="single" w:sz="12" w:space="0" w:color="auto"/>
              <w:right w:val="single" w:sz="4" w:space="0" w:color="auto"/>
            </w:tcBorders>
            <w:shd w:val="clear" w:color="auto" w:fill="auto"/>
            <w:noWrap/>
            <w:vAlign w:val="bottom"/>
          </w:tcPr>
          <w:p w:rsidR="00356C96" w:rsidRPr="00506BB2" w:rsidRDefault="00356C96" w:rsidP="00356C96">
            <w:pPr>
              <w:contextualSpacing w:val="0"/>
              <w:jc w:val="center"/>
              <w:rPr>
                <w:rFonts w:ascii="Czcionka tekstu podstawowego" w:hAnsi="Czcionka tekstu podstawowego"/>
                <w:color w:val="000000"/>
                <w:lang w:val="pl-PL" w:eastAsia="pl-PL" w:bidi="ar-SA"/>
              </w:rPr>
            </w:pPr>
            <w:r w:rsidRPr="00506BB2">
              <w:rPr>
                <w:rFonts w:ascii="Czcionka tekstu podstawowego" w:hAnsi="Czcionka tekstu podstawowego"/>
                <w:color w:val="000000"/>
                <w:lang w:val="pl-PL" w:eastAsia="pl-PL" w:bidi="ar-SA"/>
              </w:rPr>
              <w:t>5,45</w:t>
            </w:r>
          </w:p>
        </w:tc>
        <w:tc>
          <w:tcPr>
            <w:tcW w:w="866" w:type="pct"/>
            <w:tcBorders>
              <w:top w:val="nil"/>
              <w:left w:val="nil"/>
              <w:bottom w:val="single" w:sz="12" w:space="0" w:color="auto"/>
              <w:right w:val="single" w:sz="4" w:space="0" w:color="auto"/>
            </w:tcBorders>
            <w:shd w:val="clear" w:color="auto" w:fill="auto"/>
            <w:noWrap/>
            <w:vAlign w:val="bottom"/>
          </w:tcPr>
          <w:p w:rsidR="00356C96" w:rsidRPr="00506BB2" w:rsidRDefault="00356C96" w:rsidP="00356C96">
            <w:pPr>
              <w:contextualSpacing w:val="0"/>
              <w:jc w:val="center"/>
              <w:rPr>
                <w:rFonts w:ascii="Czcionka tekstu podstawowego" w:hAnsi="Czcionka tekstu podstawowego"/>
                <w:color w:val="000000"/>
                <w:lang w:val="pl-PL" w:eastAsia="pl-PL" w:bidi="ar-SA"/>
              </w:rPr>
            </w:pPr>
            <w:r w:rsidRPr="00506BB2">
              <w:rPr>
                <w:rFonts w:ascii="Czcionka tekstu podstawowego" w:hAnsi="Czcionka tekstu podstawowego"/>
                <w:color w:val="000000"/>
                <w:lang w:val="pl-PL" w:eastAsia="pl-PL" w:bidi="ar-SA"/>
              </w:rPr>
              <w:t>38,42</w:t>
            </w:r>
          </w:p>
        </w:tc>
      </w:tr>
      <w:tr w:rsidR="00356C96" w:rsidRPr="00506BB2">
        <w:trPr>
          <w:trHeight w:val="285"/>
        </w:trPr>
        <w:tc>
          <w:tcPr>
            <w:tcW w:w="1157" w:type="pct"/>
            <w:tcBorders>
              <w:top w:val="single" w:sz="12" w:space="0" w:color="auto"/>
              <w:left w:val="single" w:sz="12" w:space="0" w:color="auto"/>
              <w:bottom w:val="single" w:sz="4" w:space="0" w:color="auto"/>
              <w:right w:val="single" w:sz="4" w:space="0" w:color="auto"/>
            </w:tcBorders>
            <w:shd w:val="clear" w:color="auto" w:fill="auto"/>
            <w:vAlign w:val="bottom"/>
          </w:tcPr>
          <w:p w:rsidR="00356C96" w:rsidRPr="00506BB2" w:rsidRDefault="00356C96" w:rsidP="00356C96">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MAX</w:t>
            </w:r>
          </w:p>
        </w:tc>
        <w:tc>
          <w:tcPr>
            <w:tcW w:w="973" w:type="pct"/>
            <w:tcBorders>
              <w:top w:val="single" w:sz="12" w:space="0" w:color="auto"/>
              <w:left w:val="nil"/>
              <w:bottom w:val="single" w:sz="4" w:space="0" w:color="auto"/>
              <w:right w:val="single" w:sz="4" w:space="0" w:color="auto"/>
            </w:tcBorders>
            <w:shd w:val="clear" w:color="auto" w:fill="auto"/>
            <w:noWrap/>
            <w:vAlign w:val="bottom"/>
          </w:tcPr>
          <w:p w:rsidR="00356C96" w:rsidRPr="00506BB2" w:rsidRDefault="00356C96" w:rsidP="00356C96">
            <w:pPr>
              <w:contextualSpacing w:val="0"/>
              <w:jc w:val="center"/>
              <w:rPr>
                <w:rFonts w:ascii="Czcionka tekstu podstawowego" w:hAnsi="Czcionka tekstu podstawowego"/>
                <w:color w:val="000000"/>
                <w:lang w:val="pl-PL" w:eastAsia="pl-PL" w:bidi="ar-SA"/>
              </w:rPr>
            </w:pPr>
            <w:r w:rsidRPr="00506BB2">
              <w:rPr>
                <w:rFonts w:ascii="Czcionka tekstu podstawowego" w:hAnsi="Czcionka tekstu podstawowego"/>
                <w:color w:val="000000"/>
                <w:lang w:val="pl-PL" w:eastAsia="pl-PL" w:bidi="ar-SA"/>
              </w:rPr>
              <w:t>4,26</w:t>
            </w:r>
          </w:p>
        </w:tc>
        <w:tc>
          <w:tcPr>
            <w:tcW w:w="1129" w:type="pct"/>
            <w:tcBorders>
              <w:top w:val="single" w:sz="12" w:space="0" w:color="auto"/>
              <w:left w:val="nil"/>
              <w:bottom w:val="single" w:sz="4" w:space="0" w:color="auto"/>
              <w:right w:val="single" w:sz="4" w:space="0" w:color="auto"/>
            </w:tcBorders>
            <w:shd w:val="clear" w:color="auto" w:fill="auto"/>
            <w:noWrap/>
            <w:vAlign w:val="bottom"/>
          </w:tcPr>
          <w:p w:rsidR="00356C96" w:rsidRPr="00506BB2" w:rsidRDefault="00356C96" w:rsidP="00356C96">
            <w:pPr>
              <w:contextualSpacing w:val="0"/>
              <w:jc w:val="center"/>
              <w:rPr>
                <w:rFonts w:ascii="Czcionka tekstu podstawowego" w:hAnsi="Czcionka tekstu podstawowego"/>
                <w:color w:val="000000"/>
                <w:lang w:val="pl-PL" w:eastAsia="pl-PL" w:bidi="ar-SA"/>
              </w:rPr>
            </w:pPr>
            <w:r w:rsidRPr="00506BB2">
              <w:rPr>
                <w:rFonts w:ascii="Czcionka tekstu podstawowego" w:hAnsi="Czcionka tekstu podstawowego"/>
                <w:color w:val="000000"/>
                <w:lang w:val="pl-PL" w:eastAsia="pl-PL" w:bidi="ar-SA"/>
              </w:rPr>
              <w:t>2,49</w:t>
            </w:r>
          </w:p>
        </w:tc>
        <w:tc>
          <w:tcPr>
            <w:tcW w:w="875" w:type="pct"/>
            <w:tcBorders>
              <w:top w:val="single" w:sz="12" w:space="0" w:color="auto"/>
              <w:left w:val="nil"/>
              <w:bottom w:val="single" w:sz="4" w:space="0" w:color="auto"/>
              <w:right w:val="single" w:sz="4" w:space="0" w:color="auto"/>
            </w:tcBorders>
            <w:shd w:val="clear" w:color="auto" w:fill="auto"/>
            <w:noWrap/>
            <w:vAlign w:val="bottom"/>
          </w:tcPr>
          <w:p w:rsidR="00356C96" w:rsidRPr="00506BB2" w:rsidRDefault="00356C96" w:rsidP="00356C96">
            <w:pPr>
              <w:contextualSpacing w:val="0"/>
              <w:jc w:val="center"/>
              <w:rPr>
                <w:rFonts w:ascii="Czcionka tekstu podstawowego" w:hAnsi="Czcionka tekstu podstawowego"/>
                <w:color w:val="000000"/>
                <w:lang w:val="pl-PL" w:eastAsia="pl-PL" w:bidi="ar-SA"/>
              </w:rPr>
            </w:pPr>
            <w:r w:rsidRPr="00506BB2">
              <w:rPr>
                <w:rFonts w:ascii="Czcionka tekstu podstawowego" w:hAnsi="Czcionka tekstu podstawowego"/>
                <w:color w:val="000000"/>
                <w:lang w:val="pl-PL" w:eastAsia="pl-PL" w:bidi="ar-SA"/>
              </w:rPr>
              <w:t>5,45</w:t>
            </w:r>
          </w:p>
        </w:tc>
        <w:tc>
          <w:tcPr>
            <w:tcW w:w="866" w:type="pct"/>
            <w:tcBorders>
              <w:top w:val="single" w:sz="12" w:space="0" w:color="auto"/>
              <w:left w:val="nil"/>
              <w:bottom w:val="single" w:sz="4" w:space="0" w:color="auto"/>
              <w:right w:val="single" w:sz="12" w:space="0" w:color="auto"/>
            </w:tcBorders>
            <w:shd w:val="clear" w:color="auto" w:fill="auto"/>
            <w:noWrap/>
            <w:vAlign w:val="bottom"/>
          </w:tcPr>
          <w:p w:rsidR="00356C96" w:rsidRPr="00506BB2" w:rsidRDefault="00356C96" w:rsidP="00356C96">
            <w:pPr>
              <w:contextualSpacing w:val="0"/>
              <w:jc w:val="center"/>
              <w:rPr>
                <w:rFonts w:ascii="Czcionka tekstu podstawowego" w:hAnsi="Czcionka tekstu podstawowego"/>
                <w:color w:val="000000"/>
                <w:lang w:val="pl-PL" w:eastAsia="pl-PL" w:bidi="ar-SA"/>
              </w:rPr>
            </w:pPr>
            <w:r w:rsidRPr="00506BB2">
              <w:rPr>
                <w:rFonts w:ascii="Czcionka tekstu podstawowego" w:hAnsi="Czcionka tekstu podstawowego"/>
                <w:color w:val="000000"/>
                <w:lang w:val="pl-PL" w:eastAsia="pl-PL" w:bidi="ar-SA"/>
              </w:rPr>
              <w:t>38,42</w:t>
            </w:r>
          </w:p>
        </w:tc>
      </w:tr>
      <w:tr w:rsidR="00356C96" w:rsidRPr="00506BB2">
        <w:trPr>
          <w:trHeight w:val="285"/>
        </w:trPr>
        <w:tc>
          <w:tcPr>
            <w:tcW w:w="1157" w:type="pct"/>
            <w:tcBorders>
              <w:top w:val="single" w:sz="4" w:space="0" w:color="auto"/>
              <w:left w:val="single" w:sz="12" w:space="0" w:color="auto"/>
              <w:bottom w:val="single" w:sz="4" w:space="0" w:color="auto"/>
              <w:right w:val="single" w:sz="4" w:space="0" w:color="auto"/>
            </w:tcBorders>
            <w:shd w:val="clear" w:color="auto" w:fill="auto"/>
            <w:vAlign w:val="bottom"/>
          </w:tcPr>
          <w:p w:rsidR="00356C96" w:rsidRPr="00506BB2" w:rsidRDefault="00356C96" w:rsidP="00356C96">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MIN</w:t>
            </w:r>
          </w:p>
        </w:tc>
        <w:tc>
          <w:tcPr>
            <w:tcW w:w="973" w:type="pct"/>
            <w:tcBorders>
              <w:top w:val="single" w:sz="4" w:space="0" w:color="auto"/>
              <w:left w:val="nil"/>
              <w:bottom w:val="single" w:sz="4" w:space="0" w:color="auto"/>
              <w:right w:val="single" w:sz="4" w:space="0" w:color="auto"/>
            </w:tcBorders>
            <w:shd w:val="clear" w:color="auto" w:fill="auto"/>
            <w:noWrap/>
            <w:vAlign w:val="bottom"/>
          </w:tcPr>
          <w:p w:rsidR="00356C96" w:rsidRPr="00506BB2" w:rsidRDefault="00356C96" w:rsidP="00356C96">
            <w:pPr>
              <w:contextualSpacing w:val="0"/>
              <w:jc w:val="center"/>
              <w:rPr>
                <w:rFonts w:ascii="Czcionka tekstu podstawowego" w:hAnsi="Czcionka tekstu podstawowego"/>
                <w:color w:val="000000"/>
                <w:lang w:val="pl-PL" w:eastAsia="pl-PL" w:bidi="ar-SA"/>
              </w:rPr>
            </w:pPr>
            <w:r w:rsidRPr="00506BB2">
              <w:rPr>
                <w:rFonts w:ascii="Czcionka tekstu podstawowego" w:hAnsi="Czcionka tekstu podstawowego"/>
                <w:color w:val="000000"/>
                <w:lang w:val="pl-PL" w:eastAsia="pl-PL" w:bidi="ar-SA"/>
              </w:rPr>
              <w:t>1,98</w:t>
            </w:r>
          </w:p>
        </w:tc>
        <w:tc>
          <w:tcPr>
            <w:tcW w:w="1129" w:type="pct"/>
            <w:tcBorders>
              <w:top w:val="single" w:sz="4" w:space="0" w:color="auto"/>
              <w:left w:val="nil"/>
              <w:bottom w:val="single" w:sz="4" w:space="0" w:color="auto"/>
              <w:right w:val="single" w:sz="4" w:space="0" w:color="auto"/>
            </w:tcBorders>
            <w:shd w:val="clear" w:color="auto" w:fill="auto"/>
            <w:noWrap/>
            <w:vAlign w:val="bottom"/>
          </w:tcPr>
          <w:p w:rsidR="00356C96" w:rsidRPr="00506BB2" w:rsidRDefault="00356C96" w:rsidP="00356C96">
            <w:pPr>
              <w:contextualSpacing w:val="0"/>
              <w:jc w:val="center"/>
              <w:rPr>
                <w:rFonts w:ascii="Czcionka tekstu podstawowego" w:hAnsi="Czcionka tekstu podstawowego"/>
                <w:color w:val="000000"/>
                <w:lang w:val="pl-PL" w:eastAsia="pl-PL" w:bidi="ar-SA"/>
              </w:rPr>
            </w:pPr>
            <w:r w:rsidRPr="00506BB2">
              <w:rPr>
                <w:rFonts w:ascii="Czcionka tekstu podstawowego" w:hAnsi="Czcionka tekstu podstawowego"/>
                <w:color w:val="000000"/>
                <w:lang w:val="pl-PL" w:eastAsia="pl-PL" w:bidi="ar-SA"/>
              </w:rPr>
              <w:t>0,95</w:t>
            </w:r>
          </w:p>
        </w:tc>
        <w:tc>
          <w:tcPr>
            <w:tcW w:w="875" w:type="pct"/>
            <w:tcBorders>
              <w:top w:val="single" w:sz="4" w:space="0" w:color="auto"/>
              <w:left w:val="nil"/>
              <w:bottom w:val="single" w:sz="4" w:space="0" w:color="auto"/>
              <w:right w:val="single" w:sz="4" w:space="0" w:color="auto"/>
            </w:tcBorders>
            <w:shd w:val="clear" w:color="auto" w:fill="auto"/>
            <w:noWrap/>
            <w:vAlign w:val="bottom"/>
          </w:tcPr>
          <w:p w:rsidR="00356C96" w:rsidRPr="00506BB2" w:rsidRDefault="00356C96" w:rsidP="00356C96">
            <w:pPr>
              <w:contextualSpacing w:val="0"/>
              <w:jc w:val="center"/>
              <w:rPr>
                <w:rFonts w:ascii="Czcionka tekstu podstawowego" w:hAnsi="Czcionka tekstu podstawowego"/>
                <w:color w:val="000000"/>
                <w:lang w:val="pl-PL" w:eastAsia="pl-PL" w:bidi="ar-SA"/>
              </w:rPr>
            </w:pPr>
            <w:r w:rsidRPr="00506BB2">
              <w:rPr>
                <w:rFonts w:ascii="Czcionka tekstu podstawowego" w:hAnsi="Czcionka tekstu podstawowego"/>
                <w:color w:val="000000"/>
                <w:lang w:val="pl-PL" w:eastAsia="pl-PL" w:bidi="ar-SA"/>
              </w:rPr>
              <w:t>2,45</w:t>
            </w:r>
          </w:p>
        </w:tc>
        <w:tc>
          <w:tcPr>
            <w:tcW w:w="866" w:type="pct"/>
            <w:tcBorders>
              <w:top w:val="single" w:sz="4" w:space="0" w:color="auto"/>
              <w:left w:val="nil"/>
              <w:bottom w:val="single" w:sz="4" w:space="0" w:color="auto"/>
              <w:right w:val="single" w:sz="12" w:space="0" w:color="auto"/>
            </w:tcBorders>
            <w:shd w:val="clear" w:color="auto" w:fill="auto"/>
            <w:noWrap/>
            <w:vAlign w:val="bottom"/>
          </w:tcPr>
          <w:p w:rsidR="00356C96" w:rsidRPr="00506BB2" w:rsidRDefault="00356C96" w:rsidP="00356C96">
            <w:pPr>
              <w:contextualSpacing w:val="0"/>
              <w:jc w:val="center"/>
              <w:rPr>
                <w:rFonts w:ascii="Czcionka tekstu podstawowego" w:hAnsi="Czcionka tekstu podstawowego"/>
                <w:color w:val="000000"/>
                <w:lang w:val="pl-PL" w:eastAsia="pl-PL" w:bidi="ar-SA"/>
              </w:rPr>
            </w:pPr>
            <w:r w:rsidRPr="00506BB2">
              <w:rPr>
                <w:rFonts w:ascii="Czcionka tekstu podstawowego" w:hAnsi="Czcionka tekstu podstawowego"/>
                <w:color w:val="000000"/>
                <w:lang w:val="pl-PL" w:eastAsia="pl-PL" w:bidi="ar-SA"/>
              </w:rPr>
              <w:t>20,87</w:t>
            </w:r>
          </w:p>
        </w:tc>
      </w:tr>
      <w:tr w:rsidR="00356C96" w:rsidRPr="00506BB2">
        <w:trPr>
          <w:trHeight w:val="285"/>
        </w:trPr>
        <w:tc>
          <w:tcPr>
            <w:tcW w:w="1157" w:type="pct"/>
            <w:tcBorders>
              <w:top w:val="single" w:sz="4" w:space="0" w:color="auto"/>
              <w:left w:val="single" w:sz="12" w:space="0" w:color="auto"/>
              <w:bottom w:val="single" w:sz="12" w:space="0" w:color="auto"/>
              <w:right w:val="single" w:sz="4" w:space="0" w:color="auto"/>
            </w:tcBorders>
            <w:shd w:val="clear" w:color="auto" w:fill="auto"/>
            <w:vAlign w:val="bottom"/>
          </w:tcPr>
          <w:p w:rsidR="00356C96" w:rsidRPr="00506BB2" w:rsidRDefault="00356C96" w:rsidP="00356C96">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ŚREDNIA</w:t>
            </w:r>
          </w:p>
        </w:tc>
        <w:tc>
          <w:tcPr>
            <w:tcW w:w="973" w:type="pct"/>
            <w:tcBorders>
              <w:top w:val="single" w:sz="4" w:space="0" w:color="auto"/>
              <w:left w:val="nil"/>
              <w:bottom w:val="single" w:sz="12" w:space="0" w:color="auto"/>
              <w:right w:val="single" w:sz="4" w:space="0" w:color="auto"/>
            </w:tcBorders>
            <w:shd w:val="clear" w:color="auto" w:fill="auto"/>
            <w:noWrap/>
            <w:vAlign w:val="bottom"/>
          </w:tcPr>
          <w:p w:rsidR="00356C96" w:rsidRPr="00506BB2" w:rsidRDefault="00356C96" w:rsidP="00356C96">
            <w:pPr>
              <w:contextualSpacing w:val="0"/>
              <w:jc w:val="center"/>
              <w:rPr>
                <w:rFonts w:ascii="Czcionka tekstu podstawowego" w:hAnsi="Czcionka tekstu podstawowego"/>
                <w:color w:val="000000"/>
                <w:lang w:val="pl-PL" w:eastAsia="pl-PL" w:bidi="ar-SA"/>
              </w:rPr>
            </w:pPr>
            <w:r w:rsidRPr="00506BB2">
              <w:rPr>
                <w:rFonts w:ascii="Czcionka tekstu podstawowego" w:hAnsi="Czcionka tekstu podstawowego"/>
                <w:color w:val="000000"/>
                <w:lang w:val="pl-PL" w:eastAsia="pl-PL" w:bidi="ar-SA"/>
              </w:rPr>
              <w:t>2,71</w:t>
            </w:r>
          </w:p>
        </w:tc>
        <w:tc>
          <w:tcPr>
            <w:tcW w:w="1129" w:type="pct"/>
            <w:tcBorders>
              <w:top w:val="single" w:sz="4" w:space="0" w:color="auto"/>
              <w:left w:val="nil"/>
              <w:bottom w:val="single" w:sz="12" w:space="0" w:color="auto"/>
              <w:right w:val="single" w:sz="4" w:space="0" w:color="auto"/>
            </w:tcBorders>
            <w:shd w:val="clear" w:color="auto" w:fill="auto"/>
            <w:noWrap/>
            <w:vAlign w:val="bottom"/>
          </w:tcPr>
          <w:p w:rsidR="00356C96" w:rsidRPr="00506BB2" w:rsidRDefault="00356C96" w:rsidP="00356C96">
            <w:pPr>
              <w:contextualSpacing w:val="0"/>
              <w:jc w:val="center"/>
              <w:rPr>
                <w:rFonts w:ascii="Czcionka tekstu podstawowego" w:hAnsi="Czcionka tekstu podstawowego"/>
                <w:color w:val="000000"/>
                <w:lang w:val="pl-PL" w:eastAsia="pl-PL" w:bidi="ar-SA"/>
              </w:rPr>
            </w:pPr>
            <w:r w:rsidRPr="00506BB2">
              <w:rPr>
                <w:rFonts w:ascii="Czcionka tekstu podstawowego" w:hAnsi="Czcionka tekstu podstawowego"/>
                <w:color w:val="000000"/>
                <w:lang w:val="pl-PL" w:eastAsia="pl-PL" w:bidi="ar-SA"/>
              </w:rPr>
              <w:t>1,38</w:t>
            </w:r>
          </w:p>
        </w:tc>
        <w:tc>
          <w:tcPr>
            <w:tcW w:w="875" w:type="pct"/>
            <w:tcBorders>
              <w:top w:val="single" w:sz="4" w:space="0" w:color="auto"/>
              <w:left w:val="nil"/>
              <w:bottom w:val="single" w:sz="12" w:space="0" w:color="auto"/>
              <w:right w:val="single" w:sz="4" w:space="0" w:color="auto"/>
            </w:tcBorders>
            <w:shd w:val="clear" w:color="auto" w:fill="auto"/>
            <w:noWrap/>
            <w:vAlign w:val="bottom"/>
          </w:tcPr>
          <w:p w:rsidR="00356C96" w:rsidRPr="00506BB2" w:rsidRDefault="00356C96" w:rsidP="00356C96">
            <w:pPr>
              <w:contextualSpacing w:val="0"/>
              <w:jc w:val="center"/>
              <w:rPr>
                <w:rFonts w:ascii="Czcionka tekstu podstawowego" w:hAnsi="Czcionka tekstu podstawowego"/>
                <w:color w:val="000000"/>
                <w:lang w:val="pl-PL" w:eastAsia="pl-PL" w:bidi="ar-SA"/>
              </w:rPr>
            </w:pPr>
            <w:r w:rsidRPr="00506BB2">
              <w:rPr>
                <w:rFonts w:ascii="Czcionka tekstu podstawowego" w:hAnsi="Czcionka tekstu podstawowego"/>
                <w:color w:val="000000"/>
                <w:lang w:val="pl-PL" w:eastAsia="pl-PL" w:bidi="ar-SA"/>
              </w:rPr>
              <w:t>3,16</w:t>
            </w:r>
          </w:p>
        </w:tc>
        <w:tc>
          <w:tcPr>
            <w:tcW w:w="866" w:type="pct"/>
            <w:tcBorders>
              <w:top w:val="single" w:sz="4" w:space="0" w:color="auto"/>
              <w:left w:val="nil"/>
              <w:bottom w:val="single" w:sz="12" w:space="0" w:color="auto"/>
              <w:right w:val="single" w:sz="12" w:space="0" w:color="auto"/>
            </w:tcBorders>
            <w:shd w:val="clear" w:color="auto" w:fill="auto"/>
            <w:noWrap/>
            <w:vAlign w:val="bottom"/>
          </w:tcPr>
          <w:p w:rsidR="00356C96" w:rsidRPr="00506BB2" w:rsidRDefault="00356C96" w:rsidP="00356C96">
            <w:pPr>
              <w:contextualSpacing w:val="0"/>
              <w:jc w:val="center"/>
              <w:rPr>
                <w:rFonts w:ascii="Czcionka tekstu podstawowego" w:hAnsi="Czcionka tekstu podstawowego"/>
                <w:color w:val="000000"/>
                <w:lang w:val="pl-PL" w:eastAsia="pl-PL" w:bidi="ar-SA"/>
              </w:rPr>
            </w:pPr>
            <w:r w:rsidRPr="00506BB2">
              <w:rPr>
                <w:rFonts w:ascii="Czcionka tekstu podstawowego" w:hAnsi="Czcionka tekstu podstawowego"/>
                <w:color w:val="000000"/>
                <w:lang w:val="pl-PL" w:eastAsia="pl-PL" w:bidi="ar-SA"/>
              </w:rPr>
              <w:t>25,59</w:t>
            </w:r>
          </w:p>
        </w:tc>
      </w:tr>
    </w:tbl>
    <w:p w:rsidR="009A086C" w:rsidRPr="00506BB2" w:rsidRDefault="009A086C" w:rsidP="00E95B09">
      <w:pPr>
        <w:jc w:val="both"/>
        <w:rPr>
          <w:lang w:val="pl-PL"/>
        </w:rPr>
      </w:pPr>
    </w:p>
    <w:p w:rsidR="009516F0" w:rsidRPr="00506BB2" w:rsidRDefault="009516F0" w:rsidP="00E95B09">
      <w:pPr>
        <w:jc w:val="both"/>
        <w:rPr>
          <w:lang w:val="pl-PL"/>
        </w:rPr>
      </w:pPr>
    </w:p>
    <w:p w:rsidR="009516F0" w:rsidRPr="00506BB2" w:rsidRDefault="009516F0" w:rsidP="00E95B09">
      <w:pPr>
        <w:jc w:val="both"/>
        <w:rPr>
          <w:lang w:val="pl-PL"/>
        </w:rPr>
      </w:pPr>
      <w:r w:rsidRPr="00506BB2">
        <w:rPr>
          <w:lang w:val="pl-PL"/>
        </w:rPr>
        <w:t>Najbardziej typowe wartości relacji pomiędzy wartościami BZT</w:t>
      </w:r>
      <w:r w:rsidRPr="00506BB2">
        <w:rPr>
          <w:vertAlign w:val="subscript"/>
          <w:lang w:val="pl-PL"/>
        </w:rPr>
        <w:t>5</w:t>
      </w:r>
      <w:r w:rsidRPr="00506BB2">
        <w:rPr>
          <w:lang w:val="pl-PL"/>
        </w:rPr>
        <w:t xml:space="preserve"> a pozostałymi wskaźnikami, za wyjątkiem zawiesiny ogólnej, obserwuje się dla próby z dn. 2012-08-29/30.</w:t>
      </w:r>
    </w:p>
    <w:p w:rsidR="00F502EE" w:rsidRPr="00506BB2" w:rsidRDefault="00381262" w:rsidP="00F502EE">
      <w:pPr>
        <w:jc w:val="both"/>
        <w:rPr>
          <w:lang w:val="pl-PL"/>
        </w:rPr>
      </w:pPr>
      <w:r w:rsidRPr="00506BB2">
        <w:rPr>
          <w:lang w:val="pl-PL"/>
        </w:rPr>
        <w:br w:type="page"/>
      </w:r>
      <w:r w:rsidR="00F502EE" w:rsidRPr="00506BB2">
        <w:rPr>
          <w:lang w:val="pl-PL"/>
        </w:rPr>
        <w:lastRenderedPageBreak/>
        <w:t>Tabela 3.4. Ładunki zanieczyszczeń w ścieków surowych.</w:t>
      </w:r>
    </w:p>
    <w:tbl>
      <w:tblPr>
        <w:tblW w:w="5000" w:type="pct"/>
        <w:tblCellMar>
          <w:left w:w="70" w:type="dxa"/>
          <w:right w:w="70" w:type="dxa"/>
        </w:tblCellMar>
        <w:tblLook w:val="04A0"/>
      </w:tblPr>
      <w:tblGrid>
        <w:gridCol w:w="1597"/>
        <w:gridCol w:w="1269"/>
        <w:gridCol w:w="1389"/>
        <w:gridCol w:w="1049"/>
        <w:gridCol w:w="1050"/>
        <w:gridCol w:w="1050"/>
        <w:gridCol w:w="1050"/>
        <w:gridCol w:w="1046"/>
      </w:tblGrid>
      <w:tr w:rsidR="007C407C" w:rsidRPr="00506BB2">
        <w:trPr>
          <w:trHeight w:val="504"/>
        </w:trPr>
        <w:tc>
          <w:tcPr>
            <w:tcW w:w="759" w:type="pct"/>
            <w:tcBorders>
              <w:top w:val="single" w:sz="12" w:space="0" w:color="auto"/>
              <w:left w:val="single" w:sz="12" w:space="0" w:color="auto"/>
              <w:bottom w:val="single" w:sz="12" w:space="0" w:color="auto"/>
              <w:right w:val="single" w:sz="4" w:space="0" w:color="auto"/>
            </w:tcBorders>
            <w:shd w:val="clear" w:color="auto" w:fill="auto"/>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DATA</w:t>
            </w:r>
          </w:p>
        </w:tc>
        <w:tc>
          <w:tcPr>
            <w:tcW w:w="680" w:type="pct"/>
            <w:tcBorders>
              <w:top w:val="single" w:sz="12" w:space="0" w:color="auto"/>
              <w:left w:val="nil"/>
              <w:bottom w:val="single" w:sz="12" w:space="0" w:color="auto"/>
              <w:right w:val="single" w:sz="4" w:space="0" w:color="auto"/>
            </w:tcBorders>
            <w:shd w:val="clear" w:color="auto" w:fill="auto"/>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Q</w:t>
            </w:r>
            <w:r w:rsidRPr="00506BB2">
              <w:rPr>
                <w:rFonts w:cs="Arial"/>
                <w:color w:val="000000"/>
                <w:sz w:val="20"/>
                <w:szCs w:val="20"/>
                <w:vertAlign w:val="subscript"/>
                <w:lang w:val="pl-PL" w:eastAsia="pl-PL" w:bidi="ar-SA"/>
              </w:rPr>
              <w:t>d</w:t>
            </w:r>
            <w:r w:rsidRPr="00506BB2">
              <w:rPr>
                <w:rFonts w:cs="Arial"/>
                <w:color w:val="000000"/>
                <w:sz w:val="20"/>
                <w:szCs w:val="20"/>
                <w:lang w:val="pl-PL" w:eastAsia="pl-PL" w:bidi="ar-SA"/>
              </w:rPr>
              <w:t xml:space="preserve">                m</w:t>
            </w:r>
            <w:r w:rsidRPr="00506BB2">
              <w:rPr>
                <w:rFonts w:cs="Arial"/>
                <w:color w:val="000000"/>
                <w:sz w:val="20"/>
                <w:szCs w:val="20"/>
                <w:vertAlign w:val="superscript"/>
                <w:lang w:val="pl-PL" w:eastAsia="pl-PL" w:bidi="ar-SA"/>
              </w:rPr>
              <w:t>3</w:t>
            </w:r>
            <w:r w:rsidRPr="00506BB2">
              <w:rPr>
                <w:rFonts w:cs="Arial"/>
                <w:color w:val="000000"/>
                <w:sz w:val="20"/>
                <w:szCs w:val="20"/>
                <w:lang w:val="pl-PL" w:eastAsia="pl-PL" w:bidi="ar-SA"/>
              </w:rPr>
              <w:t>/d</w:t>
            </w:r>
          </w:p>
        </w:tc>
        <w:tc>
          <w:tcPr>
            <w:tcW w:w="743" w:type="pct"/>
            <w:tcBorders>
              <w:top w:val="single" w:sz="12" w:space="0" w:color="auto"/>
              <w:left w:val="nil"/>
              <w:bottom w:val="single" w:sz="12" w:space="0" w:color="auto"/>
              <w:right w:val="single" w:sz="4" w:space="0" w:color="auto"/>
            </w:tcBorders>
            <w:shd w:val="clear" w:color="auto" w:fill="auto"/>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Ł BZT</w:t>
            </w:r>
            <w:r w:rsidRPr="00506BB2">
              <w:rPr>
                <w:rFonts w:cs="Arial"/>
                <w:color w:val="000000"/>
                <w:sz w:val="20"/>
                <w:szCs w:val="20"/>
                <w:vertAlign w:val="subscript"/>
                <w:lang w:val="pl-PL" w:eastAsia="pl-PL" w:bidi="ar-SA"/>
              </w:rPr>
              <w:t xml:space="preserve">5         </w:t>
            </w:r>
            <w:r w:rsidRPr="00506BB2">
              <w:rPr>
                <w:rFonts w:cs="Arial"/>
                <w:color w:val="000000"/>
                <w:sz w:val="20"/>
                <w:szCs w:val="20"/>
                <w:lang w:val="pl-PL" w:eastAsia="pl-PL" w:bidi="ar-SA"/>
              </w:rPr>
              <w:t>kgO</w:t>
            </w:r>
            <w:r w:rsidRPr="00506BB2">
              <w:rPr>
                <w:rFonts w:cs="Arial"/>
                <w:color w:val="000000"/>
                <w:sz w:val="20"/>
                <w:szCs w:val="20"/>
                <w:vertAlign w:val="subscript"/>
                <w:lang w:val="pl-PL" w:eastAsia="pl-PL" w:bidi="ar-SA"/>
              </w:rPr>
              <w:t>2</w:t>
            </w:r>
            <w:r w:rsidRPr="00506BB2">
              <w:rPr>
                <w:rFonts w:cs="Arial"/>
                <w:color w:val="000000"/>
                <w:sz w:val="20"/>
                <w:szCs w:val="20"/>
                <w:lang w:val="pl-PL" w:eastAsia="pl-PL" w:bidi="ar-SA"/>
              </w:rPr>
              <w:t>/d</w:t>
            </w:r>
          </w:p>
        </w:tc>
        <w:tc>
          <w:tcPr>
            <w:tcW w:w="564" w:type="pct"/>
            <w:tcBorders>
              <w:top w:val="single" w:sz="12" w:space="0" w:color="auto"/>
              <w:left w:val="nil"/>
              <w:bottom w:val="single" w:sz="12" w:space="0" w:color="auto"/>
              <w:right w:val="single" w:sz="4" w:space="0" w:color="auto"/>
            </w:tcBorders>
            <w:shd w:val="clear" w:color="auto" w:fill="auto"/>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Ł ChZT       kgO</w:t>
            </w:r>
            <w:r w:rsidRPr="00506BB2">
              <w:rPr>
                <w:rFonts w:cs="Arial"/>
                <w:color w:val="000000"/>
                <w:sz w:val="20"/>
                <w:szCs w:val="20"/>
                <w:vertAlign w:val="subscript"/>
                <w:lang w:val="pl-PL" w:eastAsia="pl-PL" w:bidi="ar-SA"/>
              </w:rPr>
              <w:t>2</w:t>
            </w:r>
            <w:r w:rsidRPr="00506BB2">
              <w:rPr>
                <w:rFonts w:cs="Arial"/>
                <w:color w:val="000000"/>
                <w:sz w:val="20"/>
                <w:szCs w:val="20"/>
                <w:lang w:val="pl-PL" w:eastAsia="pl-PL" w:bidi="ar-SA"/>
              </w:rPr>
              <w:t>/d</w:t>
            </w:r>
          </w:p>
        </w:tc>
        <w:tc>
          <w:tcPr>
            <w:tcW w:w="564" w:type="pct"/>
            <w:tcBorders>
              <w:top w:val="single" w:sz="12" w:space="0" w:color="auto"/>
              <w:left w:val="nil"/>
              <w:bottom w:val="single" w:sz="12" w:space="0" w:color="auto"/>
              <w:right w:val="single" w:sz="4" w:space="0" w:color="auto"/>
            </w:tcBorders>
            <w:shd w:val="clear" w:color="auto" w:fill="auto"/>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Ł ZAW</w:t>
            </w:r>
            <w:r w:rsidRPr="00506BB2">
              <w:rPr>
                <w:rFonts w:cs="Arial"/>
                <w:color w:val="000000"/>
                <w:sz w:val="20"/>
                <w:szCs w:val="20"/>
                <w:vertAlign w:val="subscript"/>
                <w:lang w:val="pl-PL" w:eastAsia="pl-PL" w:bidi="ar-SA"/>
              </w:rPr>
              <w:t xml:space="preserve">og        </w:t>
            </w:r>
            <w:r w:rsidRPr="00506BB2">
              <w:rPr>
                <w:rFonts w:cs="Arial"/>
                <w:color w:val="000000"/>
                <w:sz w:val="20"/>
                <w:szCs w:val="20"/>
                <w:lang w:val="pl-PL" w:eastAsia="pl-PL" w:bidi="ar-SA"/>
              </w:rPr>
              <w:t>kg/d</w:t>
            </w:r>
          </w:p>
        </w:tc>
        <w:tc>
          <w:tcPr>
            <w:tcW w:w="564" w:type="pct"/>
            <w:tcBorders>
              <w:top w:val="single" w:sz="12" w:space="0" w:color="auto"/>
              <w:left w:val="nil"/>
              <w:bottom w:val="single" w:sz="12" w:space="0" w:color="auto"/>
              <w:right w:val="single" w:sz="4" w:space="0" w:color="auto"/>
            </w:tcBorders>
            <w:shd w:val="clear" w:color="auto" w:fill="auto"/>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Ł N</w:t>
            </w:r>
            <w:r w:rsidRPr="00506BB2">
              <w:rPr>
                <w:rFonts w:cs="Arial"/>
                <w:color w:val="000000"/>
                <w:sz w:val="20"/>
                <w:szCs w:val="20"/>
                <w:vertAlign w:val="subscript"/>
                <w:lang w:val="pl-PL" w:eastAsia="pl-PL" w:bidi="ar-SA"/>
              </w:rPr>
              <w:t>og</w:t>
            </w:r>
            <w:r w:rsidRPr="00506BB2">
              <w:rPr>
                <w:rFonts w:cs="Arial"/>
                <w:color w:val="000000"/>
                <w:sz w:val="20"/>
                <w:szCs w:val="20"/>
                <w:lang w:val="pl-PL" w:eastAsia="pl-PL" w:bidi="ar-SA"/>
              </w:rPr>
              <w:t xml:space="preserve">           kgN/d</w:t>
            </w:r>
          </w:p>
        </w:tc>
        <w:tc>
          <w:tcPr>
            <w:tcW w:w="564" w:type="pct"/>
            <w:tcBorders>
              <w:top w:val="single" w:sz="12" w:space="0" w:color="auto"/>
              <w:left w:val="nil"/>
              <w:bottom w:val="single" w:sz="12" w:space="0" w:color="auto"/>
              <w:right w:val="single" w:sz="4" w:space="0" w:color="auto"/>
            </w:tcBorders>
            <w:shd w:val="clear" w:color="auto" w:fill="auto"/>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Ł P</w:t>
            </w:r>
            <w:r w:rsidRPr="00506BB2">
              <w:rPr>
                <w:rFonts w:cs="Arial"/>
                <w:color w:val="000000"/>
                <w:sz w:val="20"/>
                <w:szCs w:val="20"/>
                <w:vertAlign w:val="subscript"/>
                <w:lang w:val="pl-PL" w:eastAsia="pl-PL" w:bidi="ar-SA"/>
              </w:rPr>
              <w:t>og</w:t>
            </w:r>
            <w:r w:rsidRPr="00506BB2">
              <w:rPr>
                <w:rFonts w:cs="Arial"/>
                <w:color w:val="000000"/>
                <w:sz w:val="20"/>
                <w:szCs w:val="20"/>
                <w:lang w:val="pl-PL" w:eastAsia="pl-PL" w:bidi="ar-SA"/>
              </w:rPr>
              <w:t xml:space="preserve">           kgP/d</w:t>
            </w:r>
          </w:p>
        </w:tc>
        <w:tc>
          <w:tcPr>
            <w:tcW w:w="564" w:type="pct"/>
            <w:tcBorders>
              <w:top w:val="single" w:sz="12" w:space="0" w:color="auto"/>
              <w:left w:val="nil"/>
              <w:bottom w:val="single" w:sz="12" w:space="0" w:color="auto"/>
              <w:right w:val="single" w:sz="12" w:space="0" w:color="auto"/>
            </w:tcBorders>
            <w:shd w:val="clear" w:color="auto" w:fill="auto"/>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RLM</w:t>
            </w:r>
          </w:p>
        </w:tc>
      </w:tr>
      <w:tr w:rsidR="007C407C" w:rsidRPr="00506BB2">
        <w:trPr>
          <w:trHeight w:val="285"/>
        </w:trPr>
        <w:tc>
          <w:tcPr>
            <w:tcW w:w="759" w:type="pct"/>
            <w:tcBorders>
              <w:top w:val="single" w:sz="12" w:space="0" w:color="auto"/>
              <w:left w:val="single" w:sz="4" w:space="0" w:color="auto"/>
              <w:bottom w:val="single" w:sz="4" w:space="0" w:color="auto"/>
              <w:right w:val="single" w:sz="4" w:space="0" w:color="auto"/>
            </w:tcBorders>
            <w:shd w:val="clear" w:color="auto" w:fill="auto"/>
            <w:noWrap/>
            <w:vAlign w:val="center"/>
          </w:tcPr>
          <w:p w:rsidR="007C407C" w:rsidRPr="00506BB2" w:rsidRDefault="007C407C" w:rsidP="00C950F8">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2012-0</w:t>
            </w:r>
            <w:r w:rsidR="00C950F8" w:rsidRPr="00506BB2">
              <w:rPr>
                <w:rFonts w:cs="Arial"/>
                <w:color w:val="000000"/>
                <w:sz w:val="20"/>
                <w:szCs w:val="20"/>
                <w:lang w:val="pl-PL" w:eastAsia="pl-PL" w:bidi="ar-SA"/>
              </w:rPr>
              <w:t>3</w:t>
            </w:r>
            <w:r w:rsidRPr="00506BB2">
              <w:rPr>
                <w:rFonts w:cs="Arial"/>
                <w:color w:val="000000"/>
                <w:sz w:val="20"/>
                <w:szCs w:val="20"/>
                <w:lang w:val="pl-PL" w:eastAsia="pl-PL" w:bidi="ar-SA"/>
              </w:rPr>
              <w:t>-26</w:t>
            </w:r>
          </w:p>
        </w:tc>
        <w:tc>
          <w:tcPr>
            <w:tcW w:w="680" w:type="pct"/>
            <w:tcBorders>
              <w:top w:val="single" w:sz="12" w:space="0" w:color="auto"/>
              <w:left w:val="nil"/>
              <w:bottom w:val="single" w:sz="4" w:space="0" w:color="auto"/>
              <w:right w:val="single" w:sz="4"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1220</w:t>
            </w:r>
          </w:p>
        </w:tc>
        <w:tc>
          <w:tcPr>
            <w:tcW w:w="743" w:type="pct"/>
            <w:tcBorders>
              <w:top w:val="single" w:sz="12" w:space="0" w:color="auto"/>
              <w:left w:val="nil"/>
              <w:bottom w:val="single" w:sz="4" w:space="0" w:color="auto"/>
              <w:right w:val="single" w:sz="4"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303</w:t>
            </w:r>
          </w:p>
        </w:tc>
        <w:tc>
          <w:tcPr>
            <w:tcW w:w="564" w:type="pct"/>
            <w:tcBorders>
              <w:top w:val="single" w:sz="12" w:space="0" w:color="auto"/>
              <w:left w:val="nil"/>
              <w:bottom w:val="single" w:sz="4" w:space="0" w:color="auto"/>
              <w:right w:val="single" w:sz="4"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803</w:t>
            </w:r>
          </w:p>
        </w:tc>
        <w:tc>
          <w:tcPr>
            <w:tcW w:w="564" w:type="pct"/>
            <w:tcBorders>
              <w:top w:val="single" w:sz="12" w:space="0" w:color="auto"/>
              <w:left w:val="nil"/>
              <w:bottom w:val="single" w:sz="4" w:space="0" w:color="auto"/>
              <w:right w:val="single" w:sz="4"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329</w:t>
            </w:r>
          </w:p>
        </w:tc>
        <w:tc>
          <w:tcPr>
            <w:tcW w:w="564" w:type="pct"/>
            <w:tcBorders>
              <w:top w:val="single" w:sz="12" w:space="0" w:color="auto"/>
              <w:left w:val="nil"/>
              <w:bottom w:val="single" w:sz="4" w:space="0" w:color="auto"/>
              <w:right w:val="single" w:sz="4"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 </w:t>
            </w:r>
          </w:p>
        </w:tc>
        <w:tc>
          <w:tcPr>
            <w:tcW w:w="564" w:type="pct"/>
            <w:tcBorders>
              <w:top w:val="single" w:sz="12" w:space="0" w:color="auto"/>
              <w:left w:val="nil"/>
              <w:bottom w:val="single" w:sz="4" w:space="0" w:color="auto"/>
              <w:right w:val="single" w:sz="4"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 </w:t>
            </w:r>
          </w:p>
        </w:tc>
        <w:tc>
          <w:tcPr>
            <w:tcW w:w="564" w:type="pct"/>
            <w:tcBorders>
              <w:top w:val="single" w:sz="12" w:space="0" w:color="auto"/>
              <w:left w:val="nil"/>
              <w:bottom w:val="single" w:sz="4" w:space="0" w:color="auto"/>
              <w:right w:val="single" w:sz="4"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5043</w:t>
            </w:r>
          </w:p>
        </w:tc>
      </w:tr>
      <w:tr w:rsidR="007C407C" w:rsidRPr="00506BB2">
        <w:trPr>
          <w:trHeight w:val="285"/>
        </w:trPr>
        <w:tc>
          <w:tcPr>
            <w:tcW w:w="759" w:type="pct"/>
            <w:tcBorders>
              <w:top w:val="nil"/>
              <w:left w:val="single" w:sz="4" w:space="0" w:color="auto"/>
              <w:bottom w:val="single" w:sz="4" w:space="0" w:color="auto"/>
              <w:right w:val="single" w:sz="4"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2012-04-17</w:t>
            </w:r>
          </w:p>
        </w:tc>
        <w:tc>
          <w:tcPr>
            <w:tcW w:w="680" w:type="pct"/>
            <w:tcBorders>
              <w:top w:val="nil"/>
              <w:left w:val="nil"/>
              <w:bottom w:val="single" w:sz="4" w:space="0" w:color="auto"/>
              <w:right w:val="single" w:sz="4"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410</w:t>
            </w:r>
          </w:p>
        </w:tc>
        <w:tc>
          <w:tcPr>
            <w:tcW w:w="743" w:type="pct"/>
            <w:tcBorders>
              <w:top w:val="nil"/>
              <w:left w:val="nil"/>
              <w:bottom w:val="single" w:sz="4" w:space="0" w:color="auto"/>
              <w:right w:val="single" w:sz="4"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72</w:t>
            </w:r>
          </w:p>
        </w:tc>
        <w:tc>
          <w:tcPr>
            <w:tcW w:w="564" w:type="pct"/>
            <w:tcBorders>
              <w:top w:val="nil"/>
              <w:left w:val="nil"/>
              <w:bottom w:val="single" w:sz="4" w:space="0" w:color="auto"/>
              <w:right w:val="single" w:sz="4"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159</w:t>
            </w:r>
          </w:p>
        </w:tc>
        <w:tc>
          <w:tcPr>
            <w:tcW w:w="564" w:type="pct"/>
            <w:tcBorders>
              <w:top w:val="nil"/>
              <w:left w:val="nil"/>
              <w:bottom w:val="single" w:sz="4" w:space="0" w:color="auto"/>
              <w:right w:val="single" w:sz="4"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70</w:t>
            </w:r>
          </w:p>
        </w:tc>
        <w:tc>
          <w:tcPr>
            <w:tcW w:w="564" w:type="pct"/>
            <w:tcBorders>
              <w:top w:val="nil"/>
              <w:left w:val="nil"/>
              <w:bottom w:val="single" w:sz="4" w:space="0" w:color="auto"/>
              <w:right w:val="single" w:sz="4"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29</w:t>
            </w:r>
          </w:p>
        </w:tc>
        <w:tc>
          <w:tcPr>
            <w:tcW w:w="564" w:type="pct"/>
            <w:tcBorders>
              <w:top w:val="nil"/>
              <w:left w:val="nil"/>
              <w:bottom w:val="single" w:sz="4" w:space="0" w:color="auto"/>
              <w:right w:val="single" w:sz="4"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3,3</w:t>
            </w:r>
          </w:p>
        </w:tc>
        <w:tc>
          <w:tcPr>
            <w:tcW w:w="564" w:type="pct"/>
            <w:tcBorders>
              <w:top w:val="nil"/>
              <w:left w:val="nil"/>
              <w:bottom w:val="single" w:sz="4" w:space="0" w:color="auto"/>
              <w:right w:val="single" w:sz="4"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1203</w:t>
            </w:r>
          </w:p>
        </w:tc>
      </w:tr>
      <w:tr w:rsidR="007C407C" w:rsidRPr="00506BB2">
        <w:trPr>
          <w:trHeight w:val="285"/>
        </w:trPr>
        <w:tc>
          <w:tcPr>
            <w:tcW w:w="759" w:type="pct"/>
            <w:tcBorders>
              <w:top w:val="nil"/>
              <w:left w:val="single" w:sz="4" w:space="0" w:color="auto"/>
              <w:bottom w:val="single" w:sz="4" w:space="0" w:color="auto"/>
              <w:right w:val="single" w:sz="4" w:space="0" w:color="auto"/>
            </w:tcBorders>
            <w:shd w:val="clear" w:color="auto" w:fill="auto"/>
            <w:noWrap/>
            <w:vAlign w:val="center"/>
          </w:tcPr>
          <w:p w:rsidR="007C407C" w:rsidRPr="00506BB2" w:rsidRDefault="007C407C" w:rsidP="00F14C25">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2012-06-2</w:t>
            </w:r>
            <w:r w:rsidR="00F14C25" w:rsidRPr="00506BB2">
              <w:rPr>
                <w:rFonts w:cs="Arial"/>
                <w:color w:val="000000"/>
                <w:sz w:val="20"/>
                <w:szCs w:val="20"/>
                <w:lang w:val="pl-PL" w:eastAsia="pl-PL" w:bidi="ar-SA"/>
              </w:rPr>
              <w:t>1</w:t>
            </w:r>
          </w:p>
        </w:tc>
        <w:tc>
          <w:tcPr>
            <w:tcW w:w="680" w:type="pct"/>
            <w:tcBorders>
              <w:top w:val="nil"/>
              <w:left w:val="nil"/>
              <w:bottom w:val="single" w:sz="4" w:space="0" w:color="auto"/>
              <w:right w:val="single" w:sz="4"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740</w:t>
            </w:r>
          </w:p>
        </w:tc>
        <w:tc>
          <w:tcPr>
            <w:tcW w:w="743" w:type="pct"/>
            <w:tcBorders>
              <w:top w:val="nil"/>
              <w:left w:val="nil"/>
              <w:bottom w:val="single" w:sz="4" w:space="0" w:color="auto"/>
              <w:right w:val="single" w:sz="4"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205</w:t>
            </w:r>
          </w:p>
        </w:tc>
        <w:tc>
          <w:tcPr>
            <w:tcW w:w="564" w:type="pct"/>
            <w:tcBorders>
              <w:top w:val="nil"/>
              <w:left w:val="nil"/>
              <w:bottom w:val="single" w:sz="4" w:space="0" w:color="auto"/>
              <w:right w:val="single" w:sz="4"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620</w:t>
            </w:r>
          </w:p>
        </w:tc>
        <w:tc>
          <w:tcPr>
            <w:tcW w:w="564" w:type="pct"/>
            <w:tcBorders>
              <w:top w:val="nil"/>
              <w:left w:val="nil"/>
              <w:bottom w:val="single" w:sz="4" w:space="0" w:color="auto"/>
              <w:right w:val="single" w:sz="4"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296</w:t>
            </w:r>
          </w:p>
        </w:tc>
        <w:tc>
          <w:tcPr>
            <w:tcW w:w="564" w:type="pct"/>
            <w:tcBorders>
              <w:top w:val="nil"/>
              <w:left w:val="nil"/>
              <w:bottom w:val="single" w:sz="4" w:space="0" w:color="auto"/>
              <w:right w:val="single" w:sz="4"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78</w:t>
            </w:r>
          </w:p>
        </w:tc>
        <w:tc>
          <w:tcPr>
            <w:tcW w:w="564" w:type="pct"/>
            <w:tcBorders>
              <w:top w:val="nil"/>
              <w:left w:val="nil"/>
              <w:bottom w:val="single" w:sz="4" w:space="0" w:color="auto"/>
              <w:right w:val="single" w:sz="4"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8,6</w:t>
            </w:r>
          </w:p>
        </w:tc>
        <w:tc>
          <w:tcPr>
            <w:tcW w:w="564" w:type="pct"/>
            <w:tcBorders>
              <w:top w:val="nil"/>
              <w:left w:val="nil"/>
              <w:bottom w:val="single" w:sz="4" w:space="0" w:color="auto"/>
              <w:right w:val="single" w:sz="4"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3416</w:t>
            </w:r>
          </w:p>
        </w:tc>
      </w:tr>
      <w:tr w:rsidR="007C407C" w:rsidRPr="00506BB2">
        <w:trPr>
          <w:trHeight w:val="285"/>
        </w:trPr>
        <w:tc>
          <w:tcPr>
            <w:tcW w:w="759" w:type="pct"/>
            <w:tcBorders>
              <w:top w:val="nil"/>
              <w:left w:val="single" w:sz="4" w:space="0" w:color="auto"/>
              <w:bottom w:val="single" w:sz="4" w:space="0" w:color="auto"/>
              <w:right w:val="single" w:sz="4"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2012-07-02</w:t>
            </w:r>
          </w:p>
        </w:tc>
        <w:tc>
          <w:tcPr>
            <w:tcW w:w="680" w:type="pct"/>
            <w:tcBorders>
              <w:top w:val="nil"/>
              <w:left w:val="nil"/>
              <w:bottom w:val="single" w:sz="4" w:space="0" w:color="auto"/>
              <w:right w:val="single" w:sz="4"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240</w:t>
            </w:r>
          </w:p>
        </w:tc>
        <w:tc>
          <w:tcPr>
            <w:tcW w:w="743" w:type="pct"/>
            <w:tcBorders>
              <w:top w:val="nil"/>
              <w:left w:val="nil"/>
              <w:bottom w:val="single" w:sz="4" w:space="0" w:color="auto"/>
              <w:right w:val="single" w:sz="4"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75</w:t>
            </w:r>
          </w:p>
        </w:tc>
        <w:tc>
          <w:tcPr>
            <w:tcW w:w="564" w:type="pct"/>
            <w:tcBorders>
              <w:top w:val="nil"/>
              <w:left w:val="nil"/>
              <w:bottom w:val="single" w:sz="4" w:space="0" w:color="auto"/>
              <w:right w:val="single" w:sz="4"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160</w:t>
            </w:r>
          </w:p>
        </w:tc>
        <w:tc>
          <w:tcPr>
            <w:tcW w:w="564" w:type="pct"/>
            <w:tcBorders>
              <w:top w:val="nil"/>
              <w:left w:val="nil"/>
              <w:bottom w:val="single" w:sz="4" w:space="0" w:color="auto"/>
              <w:right w:val="single" w:sz="4"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71</w:t>
            </w:r>
          </w:p>
        </w:tc>
        <w:tc>
          <w:tcPr>
            <w:tcW w:w="564" w:type="pct"/>
            <w:tcBorders>
              <w:top w:val="nil"/>
              <w:left w:val="nil"/>
              <w:bottom w:val="single" w:sz="4" w:space="0" w:color="auto"/>
              <w:right w:val="single" w:sz="4"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30</w:t>
            </w:r>
          </w:p>
        </w:tc>
        <w:tc>
          <w:tcPr>
            <w:tcW w:w="564" w:type="pct"/>
            <w:tcBorders>
              <w:top w:val="nil"/>
              <w:left w:val="nil"/>
              <w:bottom w:val="single" w:sz="4" w:space="0" w:color="auto"/>
              <w:right w:val="single" w:sz="4"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3,6</w:t>
            </w:r>
          </w:p>
        </w:tc>
        <w:tc>
          <w:tcPr>
            <w:tcW w:w="564" w:type="pct"/>
            <w:tcBorders>
              <w:top w:val="nil"/>
              <w:left w:val="nil"/>
              <w:bottom w:val="single" w:sz="4" w:space="0" w:color="auto"/>
              <w:right w:val="single" w:sz="4"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1244</w:t>
            </w:r>
          </w:p>
        </w:tc>
      </w:tr>
      <w:tr w:rsidR="007C407C" w:rsidRPr="00506BB2">
        <w:trPr>
          <w:trHeight w:val="285"/>
        </w:trPr>
        <w:tc>
          <w:tcPr>
            <w:tcW w:w="759" w:type="pct"/>
            <w:tcBorders>
              <w:top w:val="nil"/>
              <w:left w:val="single" w:sz="4" w:space="0" w:color="auto"/>
              <w:bottom w:val="single" w:sz="4" w:space="0" w:color="auto"/>
              <w:right w:val="single" w:sz="4"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2012-08-19/20</w:t>
            </w:r>
            <w:r w:rsidR="00381262" w:rsidRPr="00506BB2">
              <w:rPr>
                <w:rFonts w:cs="Arial"/>
                <w:color w:val="000000"/>
                <w:sz w:val="20"/>
                <w:szCs w:val="20"/>
                <w:lang w:val="pl-PL" w:eastAsia="pl-PL" w:bidi="ar-SA"/>
              </w:rPr>
              <w:t>**</w:t>
            </w:r>
          </w:p>
        </w:tc>
        <w:tc>
          <w:tcPr>
            <w:tcW w:w="680" w:type="pct"/>
            <w:tcBorders>
              <w:top w:val="nil"/>
              <w:left w:val="nil"/>
              <w:bottom w:val="single" w:sz="4" w:space="0" w:color="auto"/>
              <w:right w:val="single" w:sz="4"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345</w:t>
            </w:r>
          </w:p>
        </w:tc>
        <w:tc>
          <w:tcPr>
            <w:tcW w:w="743" w:type="pct"/>
            <w:tcBorders>
              <w:top w:val="nil"/>
              <w:left w:val="nil"/>
              <w:bottom w:val="single" w:sz="4" w:space="0" w:color="auto"/>
              <w:right w:val="single" w:sz="4"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76</w:t>
            </w:r>
          </w:p>
        </w:tc>
        <w:tc>
          <w:tcPr>
            <w:tcW w:w="564" w:type="pct"/>
            <w:tcBorders>
              <w:top w:val="nil"/>
              <w:left w:val="nil"/>
              <w:bottom w:val="single" w:sz="4" w:space="0" w:color="auto"/>
              <w:right w:val="single" w:sz="4"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322</w:t>
            </w:r>
          </w:p>
        </w:tc>
        <w:tc>
          <w:tcPr>
            <w:tcW w:w="564" w:type="pct"/>
            <w:tcBorders>
              <w:top w:val="nil"/>
              <w:left w:val="nil"/>
              <w:bottom w:val="single" w:sz="4" w:space="0" w:color="auto"/>
              <w:right w:val="single" w:sz="4"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188</w:t>
            </w:r>
          </w:p>
        </w:tc>
        <w:tc>
          <w:tcPr>
            <w:tcW w:w="564" w:type="pct"/>
            <w:tcBorders>
              <w:top w:val="nil"/>
              <w:left w:val="nil"/>
              <w:bottom w:val="single" w:sz="4" w:space="0" w:color="auto"/>
              <w:right w:val="single" w:sz="4"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27</w:t>
            </w:r>
          </w:p>
        </w:tc>
        <w:tc>
          <w:tcPr>
            <w:tcW w:w="564" w:type="pct"/>
            <w:tcBorders>
              <w:top w:val="nil"/>
              <w:left w:val="nil"/>
              <w:bottom w:val="single" w:sz="4" w:space="0" w:color="auto"/>
              <w:right w:val="single" w:sz="4"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3,3</w:t>
            </w:r>
          </w:p>
        </w:tc>
        <w:tc>
          <w:tcPr>
            <w:tcW w:w="564" w:type="pct"/>
            <w:tcBorders>
              <w:top w:val="nil"/>
              <w:left w:val="nil"/>
              <w:bottom w:val="single" w:sz="4" w:space="0" w:color="auto"/>
              <w:right w:val="single" w:sz="4"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1259</w:t>
            </w:r>
          </w:p>
        </w:tc>
      </w:tr>
      <w:tr w:rsidR="007C407C" w:rsidRPr="00506BB2">
        <w:trPr>
          <w:trHeight w:val="285"/>
        </w:trPr>
        <w:tc>
          <w:tcPr>
            <w:tcW w:w="759" w:type="pct"/>
            <w:tcBorders>
              <w:top w:val="nil"/>
              <w:left w:val="single" w:sz="4" w:space="0" w:color="auto"/>
              <w:bottom w:val="single" w:sz="12" w:space="0" w:color="auto"/>
              <w:right w:val="single" w:sz="4"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2012-08-29/30</w:t>
            </w:r>
            <w:r w:rsidR="00381262" w:rsidRPr="00506BB2">
              <w:rPr>
                <w:rFonts w:cs="Arial"/>
                <w:color w:val="000000"/>
                <w:sz w:val="20"/>
                <w:szCs w:val="20"/>
                <w:lang w:val="pl-PL" w:eastAsia="pl-PL" w:bidi="ar-SA"/>
              </w:rPr>
              <w:t>**</w:t>
            </w:r>
          </w:p>
        </w:tc>
        <w:tc>
          <w:tcPr>
            <w:tcW w:w="680" w:type="pct"/>
            <w:tcBorders>
              <w:top w:val="nil"/>
              <w:left w:val="nil"/>
              <w:bottom w:val="single" w:sz="12" w:space="0" w:color="auto"/>
              <w:right w:val="single" w:sz="4"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220</w:t>
            </w:r>
          </w:p>
        </w:tc>
        <w:tc>
          <w:tcPr>
            <w:tcW w:w="743" w:type="pct"/>
            <w:tcBorders>
              <w:top w:val="nil"/>
              <w:left w:val="nil"/>
              <w:bottom w:val="single" w:sz="12" w:space="0" w:color="auto"/>
              <w:right w:val="single" w:sz="4"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117</w:t>
            </w:r>
          </w:p>
        </w:tc>
        <w:tc>
          <w:tcPr>
            <w:tcW w:w="564" w:type="pct"/>
            <w:tcBorders>
              <w:top w:val="nil"/>
              <w:left w:val="nil"/>
              <w:bottom w:val="single" w:sz="12" w:space="0" w:color="auto"/>
              <w:right w:val="single" w:sz="4"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233</w:t>
            </w:r>
          </w:p>
        </w:tc>
        <w:tc>
          <w:tcPr>
            <w:tcW w:w="564" w:type="pct"/>
            <w:tcBorders>
              <w:top w:val="nil"/>
              <w:left w:val="nil"/>
              <w:bottom w:val="single" w:sz="12" w:space="0" w:color="auto"/>
              <w:right w:val="single" w:sz="4"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156</w:t>
            </w:r>
          </w:p>
        </w:tc>
        <w:tc>
          <w:tcPr>
            <w:tcW w:w="564" w:type="pct"/>
            <w:tcBorders>
              <w:top w:val="nil"/>
              <w:left w:val="nil"/>
              <w:bottom w:val="single" w:sz="12" w:space="0" w:color="auto"/>
              <w:right w:val="single" w:sz="4"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22</w:t>
            </w:r>
          </w:p>
        </w:tc>
        <w:tc>
          <w:tcPr>
            <w:tcW w:w="564" w:type="pct"/>
            <w:tcBorders>
              <w:top w:val="nil"/>
              <w:left w:val="nil"/>
              <w:bottom w:val="single" w:sz="12" w:space="0" w:color="auto"/>
              <w:right w:val="single" w:sz="4"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3,1</w:t>
            </w:r>
          </w:p>
        </w:tc>
        <w:tc>
          <w:tcPr>
            <w:tcW w:w="564" w:type="pct"/>
            <w:tcBorders>
              <w:top w:val="nil"/>
              <w:left w:val="nil"/>
              <w:bottom w:val="single" w:sz="12" w:space="0" w:color="auto"/>
              <w:right w:val="single" w:sz="4"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1958</w:t>
            </w:r>
          </w:p>
        </w:tc>
      </w:tr>
      <w:tr w:rsidR="007C407C" w:rsidRPr="00506BB2">
        <w:trPr>
          <w:trHeight w:val="285"/>
        </w:trPr>
        <w:tc>
          <w:tcPr>
            <w:tcW w:w="759" w:type="pct"/>
            <w:tcBorders>
              <w:top w:val="single" w:sz="12" w:space="0" w:color="auto"/>
              <w:left w:val="single" w:sz="12" w:space="0" w:color="auto"/>
              <w:bottom w:val="single" w:sz="4" w:space="0" w:color="auto"/>
              <w:right w:val="single" w:sz="4" w:space="0" w:color="auto"/>
            </w:tcBorders>
            <w:shd w:val="clear" w:color="auto" w:fill="auto"/>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MAX</w:t>
            </w:r>
          </w:p>
        </w:tc>
        <w:tc>
          <w:tcPr>
            <w:tcW w:w="680" w:type="pct"/>
            <w:tcBorders>
              <w:top w:val="single" w:sz="12" w:space="0" w:color="auto"/>
              <w:left w:val="single" w:sz="4" w:space="0" w:color="auto"/>
              <w:bottom w:val="single" w:sz="4" w:space="0" w:color="auto"/>
              <w:right w:val="single" w:sz="4"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1220</w:t>
            </w:r>
          </w:p>
        </w:tc>
        <w:tc>
          <w:tcPr>
            <w:tcW w:w="743" w:type="pct"/>
            <w:tcBorders>
              <w:top w:val="single" w:sz="12" w:space="0" w:color="auto"/>
              <w:left w:val="single" w:sz="4" w:space="0" w:color="auto"/>
              <w:bottom w:val="single" w:sz="4" w:space="0" w:color="auto"/>
              <w:right w:val="single" w:sz="4"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303</w:t>
            </w:r>
          </w:p>
        </w:tc>
        <w:tc>
          <w:tcPr>
            <w:tcW w:w="564" w:type="pct"/>
            <w:tcBorders>
              <w:top w:val="single" w:sz="12" w:space="0" w:color="auto"/>
              <w:left w:val="single" w:sz="4" w:space="0" w:color="auto"/>
              <w:bottom w:val="single" w:sz="4" w:space="0" w:color="auto"/>
              <w:right w:val="single" w:sz="4"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803</w:t>
            </w:r>
          </w:p>
        </w:tc>
        <w:tc>
          <w:tcPr>
            <w:tcW w:w="564" w:type="pct"/>
            <w:tcBorders>
              <w:top w:val="single" w:sz="12" w:space="0" w:color="auto"/>
              <w:left w:val="single" w:sz="4" w:space="0" w:color="auto"/>
              <w:bottom w:val="single" w:sz="4" w:space="0" w:color="auto"/>
              <w:right w:val="single" w:sz="4"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329</w:t>
            </w:r>
          </w:p>
        </w:tc>
        <w:tc>
          <w:tcPr>
            <w:tcW w:w="564" w:type="pct"/>
            <w:tcBorders>
              <w:top w:val="single" w:sz="12" w:space="0" w:color="auto"/>
              <w:left w:val="single" w:sz="4" w:space="0" w:color="auto"/>
              <w:bottom w:val="single" w:sz="4" w:space="0" w:color="auto"/>
              <w:right w:val="single" w:sz="4"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78</w:t>
            </w:r>
          </w:p>
        </w:tc>
        <w:tc>
          <w:tcPr>
            <w:tcW w:w="564" w:type="pct"/>
            <w:tcBorders>
              <w:top w:val="single" w:sz="12" w:space="0" w:color="auto"/>
              <w:left w:val="single" w:sz="4" w:space="0" w:color="auto"/>
              <w:bottom w:val="single" w:sz="4" w:space="0" w:color="auto"/>
              <w:right w:val="single" w:sz="4"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8,6</w:t>
            </w:r>
          </w:p>
        </w:tc>
        <w:tc>
          <w:tcPr>
            <w:tcW w:w="564" w:type="pct"/>
            <w:tcBorders>
              <w:top w:val="single" w:sz="12" w:space="0" w:color="auto"/>
              <w:left w:val="single" w:sz="4" w:space="0" w:color="auto"/>
              <w:bottom w:val="single" w:sz="4" w:space="0" w:color="auto"/>
              <w:right w:val="single" w:sz="12"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5043</w:t>
            </w:r>
          </w:p>
        </w:tc>
      </w:tr>
      <w:tr w:rsidR="007C407C" w:rsidRPr="00506BB2">
        <w:trPr>
          <w:trHeight w:val="285"/>
        </w:trPr>
        <w:tc>
          <w:tcPr>
            <w:tcW w:w="759" w:type="pct"/>
            <w:tcBorders>
              <w:top w:val="single" w:sz="4" w:space="0" w:color="auto"/>
              <w:left w:val="single" w:sz="12" w:space="0" w:color="auto"/>
              <w:bottom w:val="single" w:sz="4" w:space="0" w:color="auto"/>
              <w:right w:val="single" w:sz="4" w:space="0" w:color="auto"/>
            </w:tcBorders>
            <w:shd w:val="clear" w:color="auto" w:fill="auto"/>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MIN</w:t>
            </w:r>
          </w:p>
        </w:tc>
        <w:tc>
          <w:tcPr>
            <w:tcW w:w="680"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220</w:t>
            </w:r>
          </w:p>
        </w:tc>
        <w:tc>
          <w:tcPr>
            <w:tcW w:w="7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72</w:t>
            </w:r>
          </w:p>
        </w:tc>
        <w:tc>
          <w:tcPr>
            <w:tcW w:w="564"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159</w:t>
            </w:r>
          </w:p>
        </w:tc>
        <w:tc>
          <w:tcPr>
            <w:tcW w:w="564"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70</w:t>
            </w:r>
          </w:p>
        </w:tc>
        <w:tc>
          <w:tcPr>
            <w:tcW w:w="564"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22</w:t>
            </w:r>
          </w:p>
        </w:tc>
        <w:tc>
          <w:tcPr>
            <w:tcW w:w="564"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3,1</w:t>
            </w:r>
          </w:p>
        </w:tc>
        <w:tc>
          <w:tcPr>
            <w:tcW w:w="564" w:type="pct"/>
            <w:tcBorders>
              <w:top w:val="single" w:sz="4" w:space="0" w:color="auto"/>
              <w:left w:val="single" w:sz="4" w:space="0" w:color="auto"/>
              <w:bottom w:val="single" w:sz="4" w:space="0" w:color="auto"/>
              <w:right w:val="single" w:sz="12"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1203</w:t>
            </w:r>
          </w:p>
        </w:tc>
      </w:tr>
      <w:tr w:rsidR="007C407C" w:rsidRPr="00506BB2">
        <w:trPr>
          <w:trHeight w:val="285"/>
        </w:trPr>
        <w:tc>
          <w:tcPr>
            <w:tcW w:w="759" w:type="pct"/>
            <w:tcBorders>
              <w:top w:val="single" w:sz="4" w:space="0" w:color="auto"/>
              <w:left w:val="single" w:sz="12" w:space="0" w:color="auto"/>
              <w:bottom w:val="single" w:sz="12" w:space="0" w:color="auto"/>
              <w:right w:val="single" w:sz="4" w:space="0" w:color="auto"/>
            </w:tcBorders>
            <w:shd w:val="clear" w:color="auto" w:fill="auto"/>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ŚREDNIA</w:t>
            </w:r>
          </w:p>
        </w:tc>
        <w:tc>
          <w:tcPr>
            <w:tcW w:w="680" w:type="pct"/>
            <w:tcBorders>
              <w:top w:val="single" w:sz="4" w:space="0" w:color="auto"/>
              <w:left w:val="single" w:sz="4" w:space="0" w:color="auto"/>
              <w:bottom w:val="single" w:sz="12" w:space="0" w:color="auto"/>
              <w:right w:val="single" w:sz="4"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529</w:t>
            </w:r>
          </w:p>
        </w:tc>
        <w:tc>
          <w:tcPr>
            <w:tcW w:w="743" w:type="pct"/>
            <w:tcBorders>
              <w:top w:val="single" w:sz="4" w:space="0" w:color="auto"/>
              <w:left w:val="single" w:sz="4" w:space="0" w:color="auto"/>
              <w:bottom w:val="single" w:sz="12" w:space="0" w:color="auto"/>
              <w:right w:val="single" w:sz="4"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141</w:t>
            </w:r>
          </w:p>
        </w:tc>
        <w:tc>
          <w:tcPr>
            <w:tcW w:w="564" w:type="pct"/>
            <w:tcBorders>
              <w:top w:val="single" w:sz="4" w:space="0" w:color="auto"/>
              <w:left w:val="single" w:sz="4" w:space="0" w:color="auto"/>
              <w:bottom w:val="single" w:sz="12" w:space="0" w:color="auto"/>
              <w:right w:val="single" w:sz="4"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383</w:t>
            </w:r>
          </w:p>
        </w:tc>
        <w:tc>
          <w:tcPr>
            <w:tcW w:w="564" w:type="pct"/>
            <w:tcBorders>
              <w:top w:val="single" w:sz="4" w:space="0" w:color="auto"/>
              <w:left w:val="single" w:sz="4" w:space="0" w:color="auto"/>
              <w:bottom w:val="single" w:sz="12" w:space="0" w:color="auto"/>
              <w:right w:val="single" w:sz="4"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185</w:t>
            </w:r>
          </w:p>
        </w:tc>
        <w:tc>
          <w:tcPr>
            <w:tcW w:w="564" w:type="pct"/>
            <w:tcBorders>
              <w:top w:val="single" w:sz="4" w:space="0" w:color="auto"/>
              <w:left w:val="single" w:sz="4" w:space="0" w:color="auto"/>
              <w:bottom w:val="single" w:sz="12" w:space="0" w:color="auto"/>
              <w:right w:val="single" w:sz="4"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37</w:t>
            </w:r>
          </w:p>
        </w:tc>
        <w:tc>
          <w:tcPr>
            <w:tcW w:w="564" w:type="pct"/>
            <w:tcBorders>
              <w:top w:val="single" w:sz="4" w:space="0" w:color="auto"/>
              <w:left w:val="single" w:sz="4" w:space="0" w:color="auto"/>
              <w:bottom w:val="single" w:sz="12" w:space="0" w:color="auto"/>
              <w:right w:val="single" w:sz="4"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4,4</w:t>
            </w:r>
          </w:p>
        </w:tc>
        <w:tc>
          <w:tcPr>
            <w:tcW w:w="564" w:type="pct"/>
            <w:tcBorders>
              <w:top w:val="single" w:sz="4" w:space="0" w:color="auto"/>
              <w:left w:val="single" w:sz="4" w:space="0" w:color="auto"/>
              <w:bottom w:val="single" w:sz="12" w:space="0" w:color="auto"/>
              <w:right w:val="single" w:sz="12" w:space="0" w:color="auto"/>
            </w:tcBorders>
            <w:shd w:val="clear" w:color="auto" w:fill="auto"/>
            <w:noWrap/>
            <w:vAlign w:val="center"/>
          </w:tcPr>
          <w:p w:rsidR="007C407C" w:rsidRPr="00506BB2" w:rsidRDefault="007C407C" w:rsidP="007C407C">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2354</w:t>
            </w:r>
          </w:p>
        </w:tc>
      </w:tr>
    </w:tbl>
    <w:p w:rsidR="00381262" w:rsidRPr="00506BB2" w:rsidRDefault="00381262" w:rsidP="00381262">
      <w:pPr>
        <w:jc w:val="both"/>
        <w:rPr>
          <w:lang w:val="pl-PL"/>
        </w:rPr>
      </w:pPr>
      <w:r w:rsidRPr="00506BB2">
        <w:rPr>
          <w:lang w:val="pl-PL"/>
        </w:rPr>
        <w:t>** dla prób pobieranych w godzinach zachodzących na dwie doby, przyjęto wartości przepływów obliczone jako średnia arytmetyczna z przepływów z tych dób.</w:t>
      </w:r>
    </w:p>
    <w:p w:rsidR="009A086C" w:rsidRPr="00506BB2" w:rsidRDefault="009A086C" w:rsidP="00E95B09">
      <w:pPr>
        <w:jc w:val="both"/>
        <w:rPr>
          <w:lang w:val="pl-PL"/>
        </w:rPr>
      </w:pPr>
    </w:p>
    <w:p w:rsidR="00CB33B0" w:rsidRPr="00506BB2" w:rsidRDefault="009516F0" w:rsidP="00E95B09">
      <w:pPr>
        <w:jc w:val="both"/>
        <w:rPr>
          <w:lang w:val="pl-PL"/>
        </w:rPr>
      </w:pPr>
      <w:r w:rsidRPr="00506BB2">
        <w:rPr>
          <w:lang w:val="pl-PL"/>
        </w:rPr>
        <w:t xml:space="preserve">Z tabeli nr 3.4. wynika wniosek, że przy znacznym przekroczeniu przepływów względem projektowanych wzrasta także bardzo znacznie doprowadzany ładunek zanieczyszczeń. Wynika to zapewne z dwóch różnych zjawisk, po pierwsze to faktycznie może wzrastać ładunek, szczególnie w pierwsze dni po dłuższym okresie niskich przepływów, a związany z wypłukiwaniem osadów i skratek z kanalizacji, drugim wytłumaczeniem jest </w:t>
      </w:r>
      <w:r w:rsidR="0036432A" w:rsidRPr="00506BB2">
        <w:rPr>
          <w:lang w:val="pl-PL"/>
        </w:rPr>
        <w:t xml:space="preserve">błąd </w:t>
      </w:r>
      <w:r w:rsidRPr="00506BB2">
        <w:rPr>
          <w:lang w:val="pl-PL"/>
        </w:rPr>
        <w:t xml:space="preserve">proporcjonalny do przepływu </w:t>
      </w:r>
      <w:r w:rsidR="0036432A" w:rsidRPr="00506BB2">
        <w:rPr>
          <w:lang w:val="pl-PL"/>
        </w:rPr>
        <w:t>wynikający z</w:t>
      </w:r>
      <w:r w:rsidRPr="00506BB2">
        <w:rPr>
          <w:lang w:val="pl-PL"/>
        </w:rPr>
        <w:t xml:space="preserve"> </w:t>
      </w:r>
      <w:r w:rsidR="0036432A" w:rsidRPr="00506BB2">
        <w:rPr>
          <w:lang w:val="pl-PL"/>
        </w:rPr>
        <w:t>niepewności pomiarowej, zależnej od stosowanej metodyki. Ten ostatni wpływ może być także ujemny.</w:t>
      </w:r>
    </w:p>
    <w:p w:rsidR="009516F0" w:rsidRPr="00506BB2" w:rsidRDefault="009516F0" w:rsidP="00E95B09">
      <w:pPr>
        <w:jc w:val="both"/>
        <w:rPr>
          <w:lang w:val="pl-PL"/>
        </w:rPr>
      </w:pPr>
    </w:p>
    <w:p w:rsidR="009516F0" w:rsidRPr="00506BB2" w:rsidRDefault="009516F0" w:rsidP="00E95B09">
      <w:pPr>
        <w:jc w:val="both"/>
        <w:rPr>
          <w:lang w:val="pl-PL"/>
        </w:rPr>
      </w:pPr>
    </w:p>
    <w:p w:rsidR="00B078CF" w:rsidRPr="00506BB2" w:rsidRDefault="00B078CF" w:rsidP="00E95B09">
      <w:pPr>
        <w:jc w:val="both"/>
        <w:rPr>
          <w:lang w:val="pl-PL"/>
        </w:rPr>
      </w:pPr>
    </w:p>
    <w:p w:rsidR="00E95B09" w:rsidRPr="00506BB2" w:rsidRDefault="00E95B09" w:rsidP="007C34AA">
      <w:pPr>
        <w:pStyle w:val="Nagwek2"/>
        <w:rPr>
          <w:lang w:val="pl-PL"/>
        </w:rPr>
      </w:pPr>
      <w:bookmarkStart w:id="8" w:name="_Toc424814532"/>
      <w:r w:rsidRPr="00506BB2">
        <w:rPr>
          <w:lang w:val="pl-PL"/>
        </w:rPr>
        <w:t>3.3. Odbiornik ścieków i wymagana efektywność oczyszczania</w:t>
      </w:r>
      <w:bookmarkEnd w:id="8"/>
    </w:p>
    <w:p w:rsidR="002D0423" w:rsidRPr="00506BB2" w:rsidRDefault="002D0423" w:rsidP="002D0423">
      <w:pPr>
        <w:jc w:val="both"/>
        <w:rPr>
          <w:lang w:val="pl-PL"/>
        </w:rPr>
      </w:pPr>
      <w:r w:rsidRPr="00506BB2">
        <w:rPr>
          <w:lang w:val="pl-PL"/>
        </w:rPr>
        <w:tab/>
        <w:t>Ścieki oczyszczone z oczyszczalni ścieków w M</w:t>
      </w:r>
      <w:r w:rsidR="00093752" w:rsidRPr="00506BB2">
        <w:rPr>
          <w:lang w:val="pl-PL"/>
        </w:rPr>
        <w:t>aniowach</w:t>
      </w:r>
      <w:r w:rsidRPr="00506BB2">
        <w:rPr>
          <w:lang w:val="pl-PL"/>
        </w:rPr>
        <w:t xml:space="preserve"> są odprowadzane do </w:t>
      </w:r>
      <w:r w:rsidR="007745F0" w:rsidRPr="00506BB2">
        <w:rPr>
          <w:lang w:val="pl-PL"/>
        </w:rPr>
        <w:t>potoku Limierzyska w km 0+060</w:t>
      </w:r>
      <w:r w:rsidRPr="00506BB2">
        <w:rPr>
          <w:lang w:val="pl-PL"/>
        </w:rPr>
        <w:t xml:space="preserve">. Użytkownik posiada aktualne pozwolenie wodno-prawne z dn. </w:t>
      </w:r>
      <w:r w:rsidR="007745F0" w:rsidRPr="00506BB2">
        <w:rPr>
          <w:lang w:val="pl-PL"/>
        </w:rPr>
        <w:t xml:space="preserve">2004-11-18, </w:t>
      </w:r>
      <w:r w:rsidRPr="00506BB2">
        <w:rPr>
          <w:lang w:val="pl-PL"/>
        </w:rPr>
        <w:t>znak:</w:t>
      </w:r>
      <w:r w:rsidR="007745F0" w:rsidRPr="00506BB2">
        <w:rPr>
          <w:lang w:val="pl-PL"/>
        </w:rPr>
        <w:t xml:space="preserve"> OŚ-6223/38/2004</w:t>
      </w:r>
      <w:r w:rsidR="00093752" w:rsidRPr="00506BB2">
        <w:rPr>
          <w:lang w:val="pl-PL"/>
        </w:rPr>
        <w:t>.</w:t>
      </w:r>
      <w:r w:rsidRPr="00506BB2">
        <w:rPr>
          <w:lang w:val="pl-PL"/>
        </w:rPr>
        <w:t xml:space="preserve"> Pozwolenie ważne jest do dn.</w:t>
      </w:r>
      <w:r w:rsidR="007745F0" w:rsidRPr="00506BB2">
        <w:rPr>
          <w:lang w:val="pl-PL"/>
        </w:rPr>
        <w:t xml:space="preserve"> 31.12.2014r</w:t>
      </w:r>
      <w:r w:rsidRPr="00506BB2">
        <w:rPr>
          <w:lang w:val="pl-PL"/>
        </w:rPr>
        <w:t>. Pozwolenie określa następujące warunki odnośnie ilości i jakości ścieków wprowadzanych do odbiornika:</w:t>
      </w:r>
    </w:p>
    <w:p w:rsidR="00A07A10" w:rsidRPr="00506BB2" w:rsidRDefault="00A07A10" w:rsidP="002D0423">
      <w:pPr>
        <w:jc w:val="both"/>
        <w:rPr>
          <w:lang w:val="pl-PL"/>
        </w:rPr>
      </w:pPr>
    </w:p>
    <w:p w:rsidR="002D0423" w:rsidRPr="00506BB2" w:rsidRDefault="002D0423" w:rsidP="00AD37A3">
      <w:pPr>
        <w:numPr>
          <w:ilvl w:val="0"/>
          <w:numId w:val="3"/>
        </w:numPr>
        <w:jc w:val="both"/>
        <w:rPr>
          <w:lang w:val="pl-PL"/>
        </w:rPr>
      </w:pPr>
      <w:r w:rsidRPr="00506BB2">
        <w:rPr>
          <w:lang w:val="pl-PL"/>
        </w:rPr>
        <w:t>Dobowa ilość</w:t>
      </w:r>
      <w:r w:rsidR="00F502EE" w:rsidRPr="00506BB2">
        <w:rPr>
          <w:lang w:val="pl-PL"/>
        </w:rPr>
        <w:t xml:space="preserve"> ścieków</w:t>
      </w:r>
      <w:r w:rsidRPr="00506BB2">
        <w:rPr>
          <w:lang w:val="pl-PL"/>
        </w:rPr>
        <w:tab/>
      </w:r>
      <w:r w:rsidRPr="00506BB2">
        <w:rPr>
          <w:lang w:val="pl-PL"/>
        </w:rPr>
        <w:tab/>
      </w:r>
      <w:r w:rsidR="00F502EE" w:rsidRPr="00506BB2">
        <w:rPr>
          <w:lang w:val="pl-PL"/>
        </w:rPr>
        <w:tab/>
      </w:r>
      <w:r w:rsidRPr="00506BB2">
        <w:rPr>
          <w:lang w:val="pl-PL"/>
        </w:rPr>
        <w:tab/>
        <w:t>Q</w:t>
      </w:r>
      <w:r w:rsidRPr="00506BB2">
        <w:rPr>
          <w:vertAlign w:val="subscript"/>
          <w:lang w:val="pl-PL"/>
        </w:rPr>
        <w:t>d</w:t>
      </w:r>
      <w:r w:rsidR="00F502EE" w:rsidRPr="00506BB2">
        <w:rPr>
          <w:vertAlign w:val="subscript"/>
          <w:lang w:val="pl-PL"/>
        </w:rPr>
        <w:t>śr</w:t>
      </w:r>
      <w:r w:rsidRPr="00506BB2">
        <w:rPr>
          <w:lang w:val="pl-PL"/>
        </w:rPr>
        <w:t xml:space="preserve"> = </w:t>
      </w:r>
      <w:r w:rsidR="007745F0" w:rsidRPr="00506BB2">
        <w:rPr>
          <w:lang w:val="pl-PL"/>
        </w:rPr>
        <w:t>315</w:t>
      </w:r>
      <w:r w:rsidR="00F502EE" w:rsidRPr="00506BB2">
        <w:rPr>
          <w:lang w:val="pl-PL"/>
        </w:rPr>
        <w:t xml:space="preserve"> </w:t>
      </w:r>
      <w:r w:rsidRPr="00506BB2">
        <w:rPr>
          <w:lang w:val="pl-PL"/>
        </w:rPr>
        <w:t>m</w:t>
      </w:r>
      <w:r w:rsidRPr="00506BB2">
        <w:rPr>
          <w:vertAlign w:val="superscript"/>
          <w:lang w:val="pl-PL"/>
        </w:rPr>
        <w:t>3</w:t>
      </w:r>
      <w:r w:rsidRPr="00506BB2">
        <w:rPr>
          <w:lang w:val="pl-PL"/>
        </w:rPr>
        <w:t>/d</w:t>
      </w:r>
    </w:p>
    <w:p w:rsidR="007745F0" w:rsidRPr="00506BB2" w:rsidRDefault="00F502EE" w:rsidP="00AD37A3">
      <w:pPr>
        <w:numPr>
          <w:ilvl w:val="0"/>
          <w:numId w:val="3"/>
        </w:numPr>
        <w:jc w:val="both"/>
        <w:rPr>
          <w:lang w:val="pl-PL"/>
        </w:rPr>
      </w:pPr>
      <w:r w:rsidRPr="00506BB2">
        <w:rPr>
          <w:lang w:val="pl-PL"/>
        </w:rPr>
        <w:t>Ilość wód opadowych</w:t>
      </w:r>
      <w:r w:rsidRPr="00506BB2">
        <w:rPr>
          <w:lang w:val="pl-PL"/>
        </w:rPr>
        <w:tab/>
      </w:r>
      <w:r w:rsidRPr="00506BB2">
        <w:rPr>
          <w:lang w:val="pl-PL"/>
        </w:rPr>
        <w:tab/>
      </w:r>
      <w:r w:rsidRPr="00506BB2">
        <w:rPr>
          <w:lang w:val="pl-PL"/>
        </w:rPr>
        <w:tab/>
      </w:r>
      <w:r w:rsidRPr="00506BB2">
        <w:rPr>
          <w:lang w:val="pl-PL"/>
        </w:rPr>
        <w:tab/>
        <w:t>Q</w:t>
      </w:r>
      <w:r w:rsidRPr="00506BB2">
        <w:rPr>
          <w:vertAlign w:val="subscript"/>
          <w:lang w:val="pl-PL"/>
        </w:rPr>
        <w:t>op</w:t>
      </w:r>
      <w:r w:rsidRPr="00506BB2">
        <w:rPr>
          <w:lang w:val="pl-PL"/>
        </w:rPr>
        <w:t xml:space="preserve"> = 157 dm</w:t>
      </w:r>
      <w:r w:rsidRPr="00506BB2">
        <w:rPr>
          <w:vertAlign w:val="superscript"/>
          <w:lang w:val="pl-PL"/>
        </w:rPr>
        <w:t>3</w:t>
      </w:r>
      <w:r w:rsidRPr="00506BB2">
        <w:rPr>
          <w:lang w:val="pl-PL"/>
        </w:rPr>
        <w:t>/s</w:t>
      </w:r>
    </w:p>
    <w:p w:rsidR="002D0423" w:rsidRPr="00506BB2" w:rsidRDefault="002D0423" w:rsidP="00AD37A3">
      <w:pPr>
        <w:numPr>
          <w:ilvl w:val="0"/>
          <w:numId w:val="3"/>
        </w:numPr>
        <w:jc w:val="both"/>
        <w:rPr>
          <w:lang w:val="pl-PL"/>
        </w:rPr>
      </w:pPr>
      <w:r w:rsidRPr="00506BB2">
        <w:rPr>
          <w:lang w:val="pl-PL"/>
        </w:rPr>
        <w:t xml:space="preserve">Dopuszczalne stężenie </w:t>
      </w:r>
      <w:r w:rsidR="00506BB2" w:rsidRPr="00506BB2">
        <w:rPr>
          <w:lang w:val="pl-PL"/>
        </w:rPr>
        <w:t>zawiesiny</w:t>
      </w:r>
      <w:r w:rsidRPr="00506BB2">
        <w:rPr>
          <w:lang w:val="pl-PL"/>
        </w:rPr>
        <w:t xml:space="preserve"> ogólnej</w:t>
      </w:r>
      <w:r w:rsidRPr="00506BB2">
        <w:rPr>
          <w:lang w:val="pl-PL"/>
        </w:rPr>
        <w:tab/>
        <w:t>Zaw</w:t>
      </w:r>
      <w:r w:rsidRPr="00506BB2">
        <w:rPr>
          <w:vertAlign w:val="subscript"/>
          <w:lang w:val="pl-PL"/>
        </w:rPr>
        <w:t>og</w:t>
      </w:r>
      <w:r w:rsidRPr="00506BB2">
        <w:rPr>
          <w:lang w:val="pl-PL"/>
        </w:rPr>
        <w:t xml:space="preserve"> = </w:t>
      </w:r>
      <w:r w:rsidR="00F502EE" w:rsidRPr="00506BB2">
        <w:rPr>
          <w:lang w:val="pl-PL"/>
        </w:rPr>
        <w:t>50</w:t>
      </w:r>
      <w:r w:rsidRPr="00506BB2">
        <w:rPr>
          <w:lang w:val="pl-PL"/>
        </w:rPr>
        <w:t xml:space="preserve"> mg/dm</w:t>
      </w:r>
      <w:r w:rsidRPr="00506BB2">
        <w:rPr>
          <w:vertAlign w:val="superscript"/>
          <w:lang w:val="pl-PL"/>
        </w:rPr>
        <w:t>3</w:t>
      </w:r>
    </w:p>
    <w:p w:rsidR="002D0423" w:rsidRPr="00506BB2" w:rsidRDefault="002D0423" w:rsidP="00AD37A3">
      <w:pPr>
        <w:numPr>
          <w:ilvl w:val="0"/>
          <w:numId w:val="3"/>
        </w:numPr>
        <w:jc w:val="both"/>
        <w:rPr>
          <w:lang w:val="pl-PL"/>
        </w:rPr>
      </w:pPr>
      <w:r w:rsidRPr="00506BB2">
        <w:rPr>
          <w:lang w:val="pl-PL"/>
        </w:rPr>
        <w:t>Dopuszczalne stężenie BZT</w:t>
      </w:r>
      <w:r w:rsidRPr="00506BB2">
        <w:rPr>
          <w:vertAlign w:val="subscript"/>
          <w:lang w:val="pl-PL"/>
        </w:rPr>
        <w:t>5</w:t>
      </w:r>
      <w:r w:rsidRPr="00506BB2">
        <w:rPr>
          <w:lang w:val="pl-PL"/>
        </w:rPr>
        <w:tab/>
      </w:r>
      <w:r w:rsidRPr="00506BB2">
        <w:rPr>
          <w:lang w:val="pl-PL"/>
        </w:rPr>
        <w:tab/>
      </w:r>
      <w:r w:rsidRPr="00506BB2">
        <w:rPr>
          <w:lang w:val="pl-PL"/>
        </w:rPr>
        <w:tab/>
        <w:t>BZT</w:t>
      </w:r>
      <w:r w:rsidRPr="00506BB2">
        <w:rPr>
          <w:vertAlign w:val="subscript"/>
          <w:lang w:val="pl-PL"/>
        </w:rPr>
        <w:t>5</w:t>
      </w:r>
      <w:r w:rsidRPr="00506BB2">
        <w:rPr>
          <w:lang w:val="pl-PL"/>
        </w:rPr>
        <w:t xml:space="preserve"> = </w:t>
      </w:r>
      <w:r w:rsidR="00F502EE" w:rsidRPr="00506BB2">
        <w:rPr>
          <w:lang w:val="pl-PL"/>
        </w:rPr>
        <w:t>40</w:t>
      </w:r>
      <w:r w:rsidRPr="00506BB2">
        <w:rPr>
          <w:lang w:val="pl-PL"/>
        </w:rPr>
        <w:t xml:space="preserve"> mgO</w:t>
      </w:r>
      <w:r w:rsidRPr="00506BB2">
        <w:rPr>
          <w:vertAlign w:val="subscript"/>
          <w:lang w:val="pl-PL"/>
        </w:rPr>
        <w:t>2</w:t>
      </w:r>
      <w:r w:rsidRPr="00506BB2">
        <w:rPr>
          <w:lang w:val="pl-PL"/>
        </w:rPr>
        <w:t>/dm</w:t>
      </w:r>
      <w:r w:rsidRPr="00506BB2">
        <w:rPr>
          <w:vertAlign w:val="superscript"/>
          <w:lang w:val="pl-PL"/>
        </w:rPr>
        <w:t>3</w:t>
      </w:r>
    </w:p>
    <w:p w:rsidR="002D0423" w:rsidRPr="00506BB2" w:rsidRDefault="002D0423" w:rsidP="00AD37A3">
      <w:pPr>
        <w:numPr>
          <w:ilvl w:val="0"/>
          <w:numId w:val="3"/>
        </w:numPr>
        <w:jc w:val="both"/>
        <w:rPr>
          <w:lang w:val="pl-PL"/>
        </w:rPr>
      </w:pPr>
      <w:r w:rsidRPr="00506BB2">
        <w:rPr>
          <w:lang w:val="pl-PL"/>
        </w:rPr>
        <w:t>Dopuszczalne stężenie ChZT</w:t>
      </w:r>
      <w:r w:rsidRPr="00506BB2">
        <w:rPr>
          <w:lang w:val="pl-PL"/>
        </w:rPr>
        <w:tab/>
      </w:r>
      <w:r w:rsidRPr="00506BB2">
        <w:rPr>
          <w:lang w:val="pl-PL"/>
        </w:rPr>
        <w:tab/>
      </w:r>
      <w:r w:rsidRPr="00506BB2">
        <w:rPr>
          <w:lang w:val="pl-PL"/>
        </w:rPr>
        <w:tab/>
        <w:t xml:space="preserve">ChZT = </w:t>
      </w:r>
      <w:r w:rsidR="00F502EE" w:rsidRPr="00506BB2">
        <w:rPr>
          <w:lang w:val="pl-PL"/>
        </w:rPr>
        <w:t>150</w:t>
      </w:r>
      <w:r w:rsidRPr="00506BB2">
        <w:rPr>
          <w:lang w:val="pl-PL"/>
        </w:rPr>
        <w:t xml:space="preserve"> mgO</w:t>
      </w:r>
      <w:r w:rsidRPr="00506BB2">
        <w:rPr>
          <w:vertAlign w:val="subscript"/>
          <w:lang w:val="pl-PL"/>
        </w:rPr>
        <w:t>2</w:t>
      </w:r>
      <w:r w:rsidRPr="00506BB2">
        <w:rPr>
          <w:lang w:val="pl-PL"/>
        </w:rPr>
        <w:t>/dm</w:t>
      </w:r>
      <w:r w:rsidRPr="00506BB2">
        <w:rPr>
          <w:vertAlign w:val="superscript"/>
          <w:lang w:val="pl-PL"/>
        </w:rPr>
        <w:t>3</w:t>
      </w:r>
    </w:p>
    <w:p w:rsidR="002D0423" w:rsidRPr="00506BB2" w:rsidRDefault="002D0423" w:rsidP="002D0423">
      <w:pPr>
        <w:rPr>
          <w:lang w:val="pl-PL"/>
        </w:rPr>
      </w:pPr>
    </w:p>
    <w:p w:rsidR="008B7594" w:rsidRPr="00506BB2" w:rsidRDefault="008B7594" w:rsidP="007C34AA">
      <w:pPr>
        <w:rPr>
          <w:lang w:val="pl-PL"/>
        </w:rPr>
      </w:pPr>
    </w:p>
    <w:p w:rsidR="00B078CF" w:rsidRPr="00506BB2" w:rsidRDefault="00B078CF" w:rsidP="00B078CF">
      <w:pPr>
        <w:rPr>
          <w:lang w:val="pl-PL"/>
        </w:rPr>
      </w:pPr>
    </w:p>
    <w:p w:rsidR="00B078CF" w:rsidRPr="00506BB2" w:rsidRDefault="00B078CF" w:rsidP="00B078CF">
      <w:pPr>
        <w:pStyle w:val="Nagwek2"/>
        <w:rPr>
          <w:lang w:val="pl-PL"/>
        </w:rPr>
      </w:pPr>
      <w:bookmarkStart w:id="9" w:name="_Toc296038800"/>
      <w:bookmarkStart w:id="10" w:name="_Toc424814533"/>
      <w:r w:rsidRPr="00506BB2">
        <w:rPr>
          <w:lang w:val="pl-PL"/>
        </w:rPr>
        <w:t>3.</w:t>
      </w:r>
      <w:r w:rsidR="007C34AA" w:rsidRPr="00506BB2">
        <w:rPr>
          <w:lang w:val="pl-PL"/>
        </w:rPr>
        <w:t>4</w:t>
      </w:r>
      <w:r w:rsidRPr="00506BB2">
        <w:rPr>
          <w:lang w:val="pl-PL"/>
        </w:rPr>
        <w:t>. Ogólny opis technologii oczyszczania</w:t>
      </w:r>
      <w:bookmarkEnd w:id="9"/>
      <w:bookmarkEnd w:id="10"/>
    </w:p>
    <w:p w:rsidR="002D0423" w:rsidRPr="00506BB2" w:rsidRDefault="002D0423" w:rsidP="002D0423">
      <w:pPr>
        <w:jc w:val="both"/>
        <w:rPr>
          <w:rFonts w:cs="Arial"/>
          <w:lang w:val="pl-PL"/>
        </w:rPr>
      </w:pPr>
      <w:r w:rsidRPr="00506BB2">
        <w:rPr>
          <w:rFonts w:cs="Arial"/>
          <w:lang w:val="pl-PL"/>
        </w:rPr>
        <w:tab/>
        <w:t>Szczegółowe rozwiązanie technologiczne oczyszczalni przedstawia graficznie załącz</w:t>
      </w:r>
      <w:r w:rsidR="0021742B" w:rsidRPr="00506BB2">
        <w:rPr>
          <w:rFonts w:cs="Arial"/>
          <w:lang w:val="pl-PL"/>
        </w:rPr>
        <w:t>o</w:t>
      </w:r>
      <w:r w:rsidRPr="00506BB2">
        <w:rPr>
          <w:rFonts w:cs="Arial"/>
          <w:lang w:val="pl-PL"/>
        </w:rPr>
        <w:t>n</w:t>
      </w:r>
      <w:r w:rsidR="0021742B" w:rsidRPr="00506BB2">
        <w:rPr>
          <w:rFonts w:cs="Arial"/>
          <w:lang w:val="pl-PL"/>
        </w:rPr>
        <w:t>y rysunek</w:t>
      </w:r>
      <w:r w:rsidRPr="00506BB2">
        <w:rPr>
          <w:rFonts w:cs="Arial"/>
          <w:lang w:val="pl-PL"/>
        </w:rPr>
        <w:t xml:space="preserve"> nr 1 - Schemat technologiczny oczyszczalni ścieków w M</w:t>
      </w:r>
      <w:r w:rsidR="007B4012" w:rsidRPr="00506BB2">
        <w:rPr>
          <w:rFonts w:cs="Arial"/>
          <w:lang w:val="pl-PL"/>
        </w:rPr>
        <w:t>aniowach</w:t>
      </w:r>
      <w:r w:rsidR="0021742B" w:rsidRPr="00506BB2">
        <w:rPr>
          <w:rFonts w:cs="Arial"/>
          <w:lang w:val="pl-PL"/>
        </w:rPr>
        <w:t xml:space="preserve"> – stan istniejący</w:t>
      </w:r>
      <w:r w:rsidRPr="00506BB2">
        <w:rPr>
          <w:rFonts w:cs="Arial"/>
          <w:lang w:val="pl-PL"/>
        </w:rPr>
        <w:t>.</w:t>
      </w:r>
    </w:p>
    <w:p w:rsidR="002D0423" w:rsidRPr="00506BB2" w:rsidRDefault="002D0423" w:rsidP="002D0423">
      <w:pPr>
        <w:jc w:val="both"/>
        <w:rPr>
          <w:rFonts w:cs="Arial"/>
          <w:lang w:val="pl-PL"/>
        </w:rPr>
      </w:pPr>
      <w:r w:rsidRPr="00506BB2">
        <w:rPr>
          <w:rFonts w:cs="Arial"/>
          <w:lang w:val="pl-PL"/>
        </w:rPr>
        <w:t>Do oczyszczalni doprowadzone są ścieki z systemu kanalizacyjnego wsi M</w:t>
      </w:r>
      <w:r w:rsidR="007B4012" w:rsidRPr="00506BB2">
        <w:rPr>
          <w:rFonts w:cs="Arial"/>
          <w:lang w:val="pl-PL"/>
        </w:rPr>
        <w:t>aniowy</w:t>
      </w:r>
      <w:r w:rsidR="00F1378D" w:rsidRPr="00506BB2">
        <w:rPr>
          <w:rFonts w:cs="Arial"/>
          <w:lang w:val="pl-PL"/>
        </w:rPr>
        <w:t xml:space="preserve"> i wsi Mizerna</w:t>
      </w:r>
      <w:r w:rsidRPr="00506BB2">
        <w:rPr>
          <w:rFonts w:cs="Arial"/>
          <w:lang w:val="pl-PL"/>
        </w:rPr>
        <w:t xml:space="preserve">, a także ścieki własne z terenu oczyszczalni. Ścieki dopływają do </w:t>
      </w:r>
      <w:r w:rsidR="007B4012" w:rsidRPr="00506BB2">
        <w:rPr>
          <w:rFonts w:cs="Arial"/>
          <w:lang w:val="pl-PL"/>
        </w:rPr>
        <w:t>budynku</w:t>
      </w:r>
      <w:r w:rsidRPr="00506BB2">
        <w:rPr>
          <w:rFonts w:cs="Arial"/>
          <w:lang w:val="pl-PL"/>
        </w:rPr>
        <w:t xml:space="preserve"> krat</w:t>
      </w:r>
      <w:r w:rsidR="007B4012" w:rsidRPr="00506BB2">
        <w:rPr>
          <w:rFonts w:cs="Arial"/>
          <w:lang w:val="pl-PL"/>
        </w:rPr>
        <w:t>y</w:t>
      </w:r>
      <w:r w:rsidRPr="00506BB2">
        <w:rPr>
          <w:rFonts w:cs="Arial"/>
          <w:lang w:val="pl-PL"/>
        </w:rPr>
        <w:t xml:space="preserve">, w </w:t>
      </w:r>
      <w:r w:rsidR="007B4012" w:rsidRPr="00506BB2">
        <w:rPr>
          <w:rFonts w:cs="Arial"/>
          <w:lang w:val="pl-PL"/>
        </w:rPr>
        <w:lastRenderedPageBreak/>
        <w:t>którym</w:t>
      </w:r>
      <w:r w:rsidRPr="00506BB2">
        <w:rPr>
          <w:rFonts w:cs="Arial"/>
          <w:lang w:val="pl-PL"/>
        </w:rPr>
        <w:t xml:space="preserve"> następuje przejście z kanał</w:t>
      </w:r>
      <w:r w:rsidR="00404DE0" w:rsidRPr="00506BB2">
        <w:rPr>
          <w:rFonts w:cs="Arial"/>
          <w:lang w:val="pl-PL"/>
        </w:rPr>
        <w:t>u</w:t>
      </w:r>
      <w:r w:rsidRPr="00506BB2">
        <w:rPr>
          <w:rFonts w:cs="Arial"/>
          <w:lang w:val="pl-PL"/>
        </w:rPr>
        <w:t xml:space="preserve"> </w:t>
      </w:r>
      <w:r w:rsidR="00404DE0" w:rsidRPr="00506BB2">
        <w:rPr>
          <w:rFonts w:cs="Arial"/>
          <w:lang w:val="pl-PL"/>
        </w:rPr>
        <w:t xml:space="preserve">o przekroju </w:t>
      </w:r>
      <w:r w:rsidRPr="00506BB2">
        <w:rPr>
          <w:rFonts w:cs="Arial"/>
          <w:lang w:val="pl-PL"/>
        </w:rPr>
        <w:t>kołow</w:t>
      </w:r>
      <w:r w:rsidR="00404DE0" w:rsidRPr="00506BB2">
        <w:rPr>
          <w:rFonts w:cs="Arial"/>
          <w:lang w:val="pl-PL"/>
        </w:rPr>
        <w:t xml:space="preserve">ym </w:t>
      </w:r>
      <w:r w:rsidR="00404DE0" w:rsidRPr="00506BB2">
        <w:rPr>
          <w:rFonts w:cs="Arial"/>
          <w:lang w:val="pl-PL"/>
        </w:rPr>
        <w:sym w:font="Symbol" w:char="F066"/>
      </w:r>
      <w:r w:rsidR="00404DE0" w:rsidRPr="00506BB2">
        <w:rPr>
          <w:rFonts w:cs="Arial"/>
          <w:lang w:val="pl-PL"/>
        </w:rPr>
        <w:t>250</w:t>
      </w:r>
      <w:r w:rsidRPr="00506BB2">
        <w:rPr>
          <w:rFonts w:cs="Arial"/>
          <w:lang w:val="pl-PL"/>
        </w:rPr>
        <w:t>, na kanał</w:t>
      </w:r>
      <w:r w:rsidR="007B4012" w:rsidRPr="00506BB2">
        <w:rPr>
          <w:rFonts w:cs="Arial"/>
          <w:lang w:val="pl-PL"/>
        </w:rPr>
        <w:t xml:space="preserve"> prostokątny</w:t>
      </w:r>
      <w:r w:rsidRPr="00506BB2">
        <w:rPr>
          <w:rFonts w:cs="Arial"/>
          <w:lang w:val="pl-PL"/>
        </w:rPr>
        <w:t xml:space="preserve"> otwart</w:t>
      </w:r>
      <w:r w:rsidR="007B4012" w:rsidRPr="00506BB2">
        <w:rPr>
          <w:rFonts w:cs="Arial"/>
          <w:lang w:val="pl-PL"/>
        </w:rPr>
        <w:t>y</w:t>
      </w:r>
      <w:r w:rsidRPr="00506BB2">
        <w:rPr>
          <w:rFonts w:cs="Arial"/>
          <w:lang w:val="pl-PL"/>
        </w:rPr>
        <w:t xml:space="preserve"> o szerokości </w:t>
      </w:r>
      <w:r w:rsidR="00162C51" w:rsidRPr="00506BB2">
        <w:rPr>
          <w:rFonts w:cs="Arial"/>
          <w:lang w:val="pl-PL"/>
        </w:rPr>
        <w:t>4</w:t>
      </w:r>
      <w:r w:rsidRPr="00506BB2">
        <w:rPr>
          <w:rFonts w:cs="Arial"/>
          <w:lang w:val="pl-PL"/>
        </w:rPr>
        <w:t xml:space="preserve">00mm. Na kanale prostokątnym zamontowana jest </w:t>
      </w:r>
      <w:r w:rsidR="00404DE0" w:rsidRPr="00506BB2">
        <w:rPr>
          <w:rFonts w:cs="Arial"/>
          <w:lang w:val="pl-PL"/>
        </w:rPr>
        <w:t>rę</w:t>
      </w:r>
      <w:r w:rsidRPr="00506BB2">
        <w:rPr>
          <w:rFonts w:cs="Arial"/>
          <w:lang w:val="pl-PL"/>
        </w:rPr>
        <w:t xml:space="preserve">czna krata, a obok niej </w:t>
      </w:r>
      <w:r w:rsidR="00404DE0" w:rsidRPr="00506BB2">
        <w:rPr>
          <w:rFonts w:cs="Arial"/>
          <w:lang w:val="pl-PL"/>
        </w:rPr>
        <w:t>taca ociekowa</w:t>
      </w:r>
      <w:r w:rsidRPr="00506BB2">
        <w:rPr>
          <w:rFonts w:cs="Arial"/>
          <w:lang w:val="pl-PL"/>
        </w:rPr>
        <w:t xml:space="preserve"> skratek. Ścieki po kracie dopływają do </w:t>
      </w:r>
      <w:r w:rsidR="00404DE0" w:rsidRPr="00506BB2">
        <w:rPr>
          <w:rFonts w:cs="Arial"/>
          <w:lang w:val="pl-PL"/>
        </w:rPr>
        <w:t xml:space="preserve">dwóch ciągów </w:t>
      </w:r>
      <w:r w:rsidRPr="00506BB2">
        <w:rPr>
          <w:rFonts w:cs="Arial"/>
          <w:lang w:val="pl-PL"/>
        </w:rPr>
        <w:t>piaskownika po</w:t>
      </w:r>
      <w:r w:rsidR="00404DE0" w:rsidRPr="00506BB2">
        <w:rPr>
          <w:rFonts w:cs="Arial"/>
          <w:lang w:val="pl-PL"/>
        </w:rPr>
        <w:t>ziom</w:t>
      </w:r>
      <w:r w:rsidRPr="00506BB2">
        <w:rPr>
          <w:rFonts w:cs="Arial"/>
          <w:lang w:val="pl-PL"/>
        </w:rPr>
        <w:t xml:space="preserve">ego, skąd następnie przepływają do </w:t>
      </w:r>
      <w:r w:rsidR="00162C51" w:rsidRPr="00506BB2">
        <w:rPr>
          <w:rFonts w:cs="Arial"/>
          <w:lang w:val="pl-PL"/>
        </w:rPr>
        <w:t>reaktora biologicznego</w:t>
      </w:r>
      <w:r w:rsidRPr="00506BB2">
        <w:rPr>
          <w:rFonts w:cs="Arial"/>
          <w:lang w:val="pl-PL"/>
        </w:rPr>
        <w:t xml:space="preserve">. </w:t>
      </w:r>
      <w:r w:rsidR="00503ED9" w:rsidRPr="00506BB2">
        <w:rPr>
          <w:rFonts w:cs="Arial"/>
          <w:lang w:val="pl-PL"/>
        </w:rPr>
        <w:t>R</w:t>
      </w:r>
      <w:r w:rsidRPr="00506BB2">
        <w:rPr>
          <w:rFonts w:cs="Arial"/>
          <w:lang w:val="pl-PL"/>
        </w:rPr>
        <w:t>eaktor</w:t>
      </w:r>
      <w:r w:rsidR="00503ED9" w:rsidRPr="00506BB2">
        <w:rPr>
          <w:rFonts w:cs="Arial"/>
          <w:lang w:val="pl-PL"/>
        </w:rPr>
        <w:t xml:space="preserve"> </w:t>
      </w:r>
      <w:r w:rsidR="00162C51" w:rsidRPr="00506BB2">
        <w:rPr>
          <w:rFonts w:cs="Arial"/>
          <w:lang w:val="pl-PL"/>
        </w:rPr>
        <w:t xml:space="preserve">ten </w:t>
      </w:r>
      <w:r w:rsidR="00503ED9" w:rsidRPr="00506BB2">
        <w:rPr>
          <w:rFonts w:cs="Arial"/>
          <w:lang w:val="pl-PL"/>
        </w:rPr>
        <w:t>posiada jeden ciąg technologiczny,</w:t>
      </w:r>
      <w:r w:rsidRPr="00506BB2">
        <w:rPr>
          <w:rFonts w:cs="Arial"/>
          <w:lang w:val="pl-PL"/>
        </w:rPr>
        <w:t xml:space="preserve"> stanowi</w:t>
      </w:r>
      <w:r w:rsidR="00503ED9" w:rsidRPr="00506BB2">
        <w:rPr>
          <w:rFonts w:cs="Arial"/>
          <w:lang w:val="pl-PL"/>
        </w:rPr>
        <w:t>ący</w:t>
      </w:r>
      <w:r w:rsidRPr="00506BB2">
        <w:rPr>
          <w:rFonts w:cs="Arial"/>
          <w:lang w:val="pl-PL"/>
        </w:rPr>
        <w:t xml:space="preserve"> szeregowy układ następujących komór: </w:t>
      </w:r>
      <w:r w:rsidR="00503ED9" w:rsidRPr="00506BB2">
        <w:rPr>
          <w:rFonts w:cs="Arial"/>
          <w:lang w:val="pl-PL"/>
        </w:rPr>
        <w:t>predenitryfikacji (przez, któr</w:t>
      </w:r>
      <w:r w:rsidR="00506BB2">
        <w:rPr>
          <w:rFonts w:cs="Arial"/>
          <w:lang w:val="pl-PL"/>
        </w:rPr>
        <w:t>ą</w:t>
      </w:r>
      <w:r w:rsidR="00503ED9" w:rsidRPr="00506BB2">
        <w:rPr>
          <w:rFonts w:cs="Arial"/>
          <w:lang w:val="pl-PL"/>
        </w:rPr>
        <w:t xml:space="preserve"> przepływa wyłącznie osad recyrkulowany), </w:t>
      </w:r>
      <w:r w:rsidRPr="00506BB2">
        <w:rPr>
          <w:rFonts w:cs="Arial"/>
          <w:lang w:val="pl-PL"/>
        </w:rPr>
        <w:t>beztlenowej, niedotlenionej, tlenowej. W komorach tych występują odpowiednie do ich funkcji warunki: beztlenowe, niedotlenione lub tlenowe. Reaktor biologiczn</w:t>
      </w:r>
      <w:r w:rsidR="00487430" w:rsidRPr="00506BB2">
        <w:rPr>
          <w:rFonts w:cs="Arial"/>
          <w:lang w:val="pl-PL"/>
        </w:rPr>
        <w:t>y</w:t>
      </w:r>
      <w:r w:rsidRPr="00506BB2">
        <w:rPr>
          <w:rFonts w:cs="Arial"/>
          <w:lang w:val="pl-PL"/>
        </w:rPr>
        <w:t xml:space="preserve"> zasilan</w:t>
      </w:r>
      <w:r w:rsidR="00487430" w:rsidRPr="00506BB2">
        <w:rPr>
          <w:rFonts w:cs="Arial"/>
          <w:lang w:val="pl-PL"/>
        </w:rPr>
        <w:t>y</w:t>
      </w:r>
      <w:r w:rsidRPr="00506BB2">
        <w:rPr>
          <w:rFonts w:cs="Arial"/>
          <w:lang w:val="pl-PL"/>
        </w:rPr>
        <w:t xml:space="preserve"> </w:t>
      </w:r>
      <w:r w:rsidR="00487430" w:rsidRPr="00506BB2">
        <w:rPr>
          <w:rFonts w:cs="Arial"/>
          <w:lang w:val="pl-PL"/>
        </w:rPr>
        <w:t>jest</w:t>
      </w:r>
      <w:r w:rsidRPr="00506BB2">
        <w:rPr>
          <w:rFonts w:cs="Arial"/>
          <w:lang w:val="pl-PL"/>
        </w:rPr>
        <w:t xml:space="preserve"> w sprężone powietrze doprowadzane rurociągiem ze stacji dmuchaw. Ścieki oczyszczone od</w:t>
      </w:r>
      <w:r w:rsidR="00487430" w:rsidRPr="00506BB2">
        <w:rPr>
          <w:rFonts w:cs="Arial"/>
          <w:lang w:val="pl-PL"/>
        </w:rPr>
        <w:t>dzielane są od osadu w pionowym</w:t>
      </w:r>
      <w:r w:rsidRPr="00506BB2">
        <w:rPr>
          <w:rFonts w:cs="Arial"/>
          <w:lang w:val="pl-PL"/>
        </w:rPr>
        <w:t xml:space="preserve"> osadnik</w:t>
      </w:r>
      <w:r w:rsidR="00487430" w:rsidRPr="00506BB2">
        <w:rPr>
          <w:rFonts w:cs="Arial"/>
          <w:lang w:val="pl-PL"/>
        </w:rPr>
        <w:t>u wtórnym</w:t>
      </w:r>
      <w:r w:rsidRPr="00506BB2">
        <w:rPr>
          <w:rFonts w:cs="Arial"/>
          <w:lang w:val="pl-PL"/>
        </w:rPr>
        <w:t xml:space="preserve"> i odprowadzane </w:t>
      </w:r>
      <w:r w:rsidR="00487430" w:rsidRPr="00506BB2">
        <w:rPr>
          <w:rFonts w:cs="Arial"/>
          <w:lang w:val="pl-PL"/>
        </w:rPr>
        <w:t xml:space="preserve">zostają </w:t>
      </w:r>
      <w:r w:rsidRPr="00506BB2">
        <w:rPr>
          <w:rFonts w:cs="Arial"/>
          <w:lang w:val="pl-PL"/>
        </w:rPr>
        <w:t>do odbiornika</w:t>
      </w:r>
      <w:r w:rsidR="00487430" w:rsidRPr="00506BB2">
        <w:rPr>
          <w:rFonts w:cs="Arial"/>
          <w:lang w:val="pl-PL"/>
        </w:rPr>
        <w:t xml:space="preserve"> poprzez komorę pomiarową</w:t>
      </w:r>
      <w:r w:rsidRPr="00506BB2">
        <w:rPr>
          <w:rFonts w:cs="Arial"/>
          <w:lang w:val="pl-PL"/>
        </w:rPr>
        <w:t>.</w:t>
      </w:r>
      <w:r w:rsidR="00487430" w:rsidRPr="00506BB2">
        <w:rPr>
          <w:rFonts w:cs="Arial"/>
          <w:lang w:val="pl-PL"/>
        </w:rPr>
        <w:t xml:space="preserve"> </w:t>
      </w:r>
      <w:r w:rsidRPr="00506BB2">
        <w:rPr>
          <w:rFonts w:cs="Arial"/>
          <w:lang w:val="pl-PL"/>
        </w:rPr>
        <w:t xml:space="preserve">Do odbioru osadu nadmiernego służy zagęszczacz grawitacyjny. Osad po zagęszczeniu </w:t>
      </w:r>
      <w:r w:rsidR="00487430" w:rsidRPr="00506BB2">
        <w:rPr>
          <w:rFonts w:cs="Arial"/>
          <w:lang w:val="pl-PL"/>
        </w:rPr>
        <w:t>jest</w:t>
      </w:r>
      <w:r w:rsidRPr="00506BB2">
        <w:rPr>
          <w:rFonts w:cs="Arial"/>
          <w:lang w:val="pl-PL"/>
        </w:rPr>
        <w:t xml:space="preserve"> </w:t>
      </w:r>
      <w:r w:rsidR="00487430" w:rsidRPr="00506BB2">
        <w:rPr>
          <w:rFonts w:cs="Arial"/>
          <w:lang w:val="pl-PL"/>
        </w:rPr>
        <w:t>okresowo odwadniany w prasie przewoźnej</w:t>
      </w:r>
      <w:r w:rsidRPr="00506BB2">
        <w:rPr>
          <w:rFonts w:cs="Arial"/>
          <w:lang w:val="pl-PL"/>
        </w:rPr>
        <w:t>.</w:t>
      </w:r>
      <w:r w:rsidR="00487430" w:rsidRPr="00506BB2">
        <w:rPr>
          <w:rFonts w:cs="Arial"/>
          <w:lang w:val="pl-PL"/>
        </w:rPr>
        <w:t xml:space="preserve"> Linia chemicznego oczyszczania ścieków chromowych jest obecnie użytkowana</w:t>
      </w:r>
      <w:r w:rsidR="00162C51" w:rsidRPr="00506BB2">
        <w:rPr>
          <w:rFonts w:cs="Arial"/>
          <w:lang w:val="pl-PL"/>
        </w:rPr>
        <w:t xml:space="preserve"> sporadycznie, a ścieki chromowe są dowożone do reaktora chemicznego pojazdami asenizacyjnymi</w:t>
      </w:r>
      <w:r w:rsidR="00487430" w:rsidRPr="00506BB2">
        <w:rPr>
          <w:rFonts w:cs="Arial"/>
          <w:lang w:val="pl-PL"/>
        </w:rPr>
        <w:t>. Układ technologiczny lini</w:t>
      </w:r>
      <w:r w:rsidR="00162C51" w:rsidRPr="00506BB2">
        <w:rPr>
          <w:rFonts w:cs="Arial"/>
          <w:lang w:val="pl-PL"/>
        </w:rPr>
        <w:t>i chemicznej</w:t>
      </w:r>
      <w:r w:rsidR="00487430" w:rsidRPr="00506BB2">
        <w:rPr>
          <w:rFonts w:cs="Arial"/>
          <w:lang w:val="pl-PL"/>
        </w:rPr>
        <w:t xml:space="preserve"> to jednokomorowy reaktor oraz stacja przygotowania, magazynowania i dozowania odczynników chemicznych – mleka wapiennego i PIX-u. Ścieki chromowe oczyszczone chemicznie</w:t>
      </w:r>
      <w:r w:rsidR="009065ED" w:rsidRPr="00506BB2">
        <w:rPr>
          <w:rFonts w:cs="Arial"/>
          <w:lang w:val="pl-PL"/>
        </w:rPr>
        <w:t xml:space="preserve"> </w:t>
      </w:r>
      <w:r w:rsidR="005413D7">
        <w:rPr>
          <w:rFonts w:cs="Arial"/>
          <w:lang w:val="pl-PL"/>
        </w:rPr>
        <w:t>są</w:t>
      </w:r>
      <w:r w:rsidR="005413D7" w:rsidRPr="00506BB2">
        <w:rPr>
          <w:rFonts w:cs="Arial"/>
          <w:lang w:val="pl-PL"/>
        </w:rPr>
        <w:t xml:space="preserve"> </w:t>
      </w:r>
      <w:r w:rsidR="009065ED" w:rsidRPr="00506BB2">
        <w:rPr>
          <w:rFonts w:cs="Arial"/>
          <w:lang w:val="pl-PL"/>
        </w:rPr>
        <w:t>pompowane do reaktora biologicznego.</w:t>
      </w:r>
      <w:r w:rsidR="00487430" w:rsidRPr="00506BB2">
        <w:rPr>
          <w:rFonts w:cs="Arial"/>
          <w:lang w:val="pl-PL"/>
        </w:rPr>
        <w:t xml:space="preserve"> </w:t>
      </w:r>
      <w:r w:rsidR="009065ED" w:rsidRPr="00506BB2">
        <w:rPr>
          <w:rFonts w:cs="Arial"/>
          <w:lang w:val="pl-PL"/>
        </w:rPr>
        <w:t>Wody nadosadowe powstające w wyniku</w:t>
      </w:r>
      <w:r w:rsidR="00487430" w:rsidRPr="00506BB2">
        <w:rPr>
          <w:rFonts w:cs="Arial"/>
          <w:lang w:val="pl-PL"/>
        </w:rPr>
        <w:t xml:space="preserve"> odwadniania osadu</w:t>
      </w:r>
      <w:r w:rsidR="009065ED" w:rsidRPr="00506BB2">
        <w:rPr>
          <w:rFonts w:cs="Arial"/>
          <w:lang w:val="pl-PL"/>
        </w:rPr>
        <w:t xml:space="preserve"> są wprowadzane grawitacyjnie do studzienki przed reaktorem biologicznym i przepływają do reaktora.</w:t>
      </w:r>
      <w:r w:rsidR="00487430" w:rsidRPr="00506BB2">
        <w:rPr>
          <w:rFonts w:cs="Arial"/>
          <w:lang w:val="pl-PL"/>
        </w:rPr>
        <w:t xml:space="preserve"> </w:t>
      </w:r>
      <w:r w:rsidR="009065ED" w:rsidRPr="00506BB2">
        <w:rPr>
          <w:rFonts w:cs="Arial"/>
          <w:lang w:val="pl-PL"/>
        </w:rPr>
        <w:t>O</w:t>
      </w:r>
      <w:r w:rsidR="00487430" w:rsidRPr="00506BB2">
        <w:rPr>
          <w:rFonts w:cs="Arial"/>
          <w:lang w:val="pl-PL"/>
        </w:rPr>
        <w:t>dcieki z poletek i ścieki własne dopływają do pompowni odcieków, która przepompowuje je do</w:t>
      </w:r>
      <w:r w:rsidR="00C72BB8" w:rsidRPr="00506BB2">
        <w:rPr>
          <w:rFonts w:cs="Arial"/>
          <w:lang w:val="pl-PL"/>
        </w:rPr>
        <w:t xml:space="preserve"> oczyszczania w</w:t>
      </w:r>
      <w:r w:rsidR="00487430" w:rsidRPr="00506BB2">
        <w:rPr>
          <w:rFonts w:cs="Arial"/>
          <w:lang w:val="pl-PL"/>
        </w:rPr>
        <w:t xml:space="preserve"> </w:t>
      </w:r>
      <w:r w:rsidR="00C72BB8" w:rsidRPr="00506BB2">
        <w:rPr>
          <w:rFonts w:cs="Arial"/>
          <w:lang w:val="pl-PL"/>
        </w:rPr>
        <w:t>reaktorze biologicznym</w:t>
      </w:r>
      <w:r w:rsidR="00487430" w:rsidRPr="00506BB2">
        <w:rPr>
          <w:rFonts w:cs="Arial"/>
          <w:lang w:val="pl-PL"/>
        </w:rPr>
        <w:t xml:space="preserve">. </w:t>
      </w:r>
      <w:r w:rsidR="00C16037" w:rsidRPr="00506BB2">
        <w:rPr>
          <w:rFonts w:cs="Arial"/>
          <w:lang w:val="pl-PL"/>
        </w:rPr>
        <w:t xml:space="preserve">Osad chemiczny </w:t>
      </w:r>
      <w:r w:rsidR="00DE455C" w:rsidRPr="00506BB2">
        <w:rPr>
          <w:rFonts w:cs="Arial"/>
          <w:lang w:val="pl-PL"/>
        </w:rPr>
        <w:t>jest</w:t>
      </w:r>
      <w:r w:rsidR="00C16037" w:rsidRPr="00506BB2">
        <w:rPr>
          <w:rFonts w:cs="Arial"/>
          <w:lang w:val="pl-PL"/>
        </w:rPr>
        <w:t xml:space="preserve"> odwadniany w dr</w:t>
      </w:r>
      <w:r w:rsidR="009065ED" w:rsidRPr="00506BB2">
        <w:rPr>
          <w:rFonts w:cs="Arial"/>
          <w:lang w:val="pl-PL"/>
        </w:rPr>
        <w:t>a</w:t>
      </w:r>
      <w:r w:rsidR="00C16037" w:rsidRPr="00506BB2">
        <w:rPr>
          <w:rFonts w:cs="Arial"/>
          <w:lang w:val="pl-PL"/>
        </w:rPr>
        <w:t>imadzi</w:t>
      </w:r>
      <w:r w:rsidR="00162C51" w:rsidRPr="00506BB2">
        <w:rPr>
          <w:rFonts w:cs="Arial"/>
          <w:lang w:val="pl-PL"/>
        </w:rPr>
        <w:t>e</w:t>
      </w:r>
      <w:r w:rsidR="00C16037" w:rsidRPr="00506BB2">
        <w:rPr>
          <w:rFonts w:cs="Arial"/>
          <w:lang w:val="pl-PL"/>
        </w:rPr>
        <w:t xml:space="preserve"> i po podsuszeniu na </w:t>
      </w:r>
      <w:r w:rsidR="00DE455C" w:rsidRPr="00506BB2">
        <w:rPr>
          <w:lang w:val="pl-PL"/>
        </w:rPr>
        <w:t>płycie ociekowej w obrębie zadaszenia budynku reaktora chemicznego,</w:t>
      </w:r>
      <w:r w:rsidR="00DE455C" w:rsidRPr="00506BB2">
        <w:rPr>
          <w:rFonts w:cs="Arial"/>
          <w:lang w:val="pl-PL"/>
        </w:rPr>
        <w:t xml:space="preserve"> jest magazynowany</w:t>
      </w:r>
      <w:r w:rsidR="00C16037" w:rsidRPr="00506BB2">
        <w:rPr>
          <w:rFonts w:cs="Arial"/>
          <w:lang w:val="pl-PL"/>
        </w:rPr>
        <w:t xml:space="preserve"> w mogilniku.</w:t>
      </w:r>
    </w:p>
    <w:p w:rsidR="002D0423" w:rsidRPr="00506BB2" w:rsidRDefault="002D0423" w:rsidP="002D0423">
      <w:pPr>
        <w:rPr>
          <w:lang w:val="pl-PL"/>
        </w:rPr>
      </w:pPr>
    </w:p>
    <w:p w:rsidR="007C34AA" w:rsidRPr="00506BB2" w:rsidRDefault="007C34AA" w:rsidP="00B078CF">
      <w:pPr>
        <w:jc w:val="both"/>
        <w:rPr>
          <w:rFonts w:cs="Arial"/>
          <w:lang w:val="pl-PL"/>
        </w:rPr>
      </w:pPr>
    </w:p>
    <w:p w:rsidR="007C34AA" w:rsidRPr="00506BB2" w:rsidRDefault="007C34AA" w:rsidP="00B078CF">
      <w:pPr>
        <w:jc w:val="both"/>
        <w:rPr>
          <w:rFonts w:cs="Arial"/>
          <w:lang w:val="pl-PL"/>
        </w:rPr>
      </w:pPr>
    </w:p>
    <w:p w:rsidR="00B078CF" w:rsidRPr="00506BB2" w:rsidRDefault="00B078CF" w:rsidP="00B078CF">
      <w:pPr>
        <w:pStyle w:val="Nagwek2"/>
        <w:ind w:left="0"/>
        <w:rPr>
          <w:lang w:val="pl-PL"/>
        </w:rPr>
      </w:pPr>
      <w:bookmarkStart w:id="11" w:name="_Toc296038801"/>
      <w:bookmarkStart w:id="12" w:name="_Toc424814534"/>
      <w:r w:rsidRPr="00506BB2">
        <w:rPr>
          <w:lang w:val="pl-PL"/>
        </w:rPr>
        <w:t>3.</w:t>
      </w:r>
      <w:r w:rsidR="007C34AA" w:rsidRPr="00506BB2">
        <w:rPr>
          <w:lang w:val="pl-PL"/>
        </w:rPr>
        <w:t>5</w:t>
      </w:r>
      <w:r w:rsidRPr="00506BB2">
        <w:rPr>
          <w:lang w:val="pl-PL"/>
        </w:rPr>
        <w:t xml:space="preserve">. Charakterystyka </w:t>
      </w:r>
      <w:r w:rsidR="007C34AA" w:rsidRPr="00506BB2">
        <w:rPr>
          <w:lang w:val="pl-PL"/>
        </w:rPr>
        <w:t>istniejących</w:t>
      </w:r>
      <w:r w:rsidRPr="00506BB2">
        <w:rPr>
          <w:lang w:val="pl-PL"/>
        </w:rPr>
        <w:t xml:space="preserve"> </w:t>
      </w:r>
      <w:bookmarkEnd w:id="11"/>
      <w:r w:rsidR="00506BB2" w:rsidRPr="00506BB2">
        <w:rPr>
          <w:lang w:val="pl-PL"/>
        </w:rPr>
        <w:t>obiektów oczyszczalni</w:t>
      </w:r>
      <w:bookmarkEnd w:id="12"/>
    </w:p>
    <w:p w:rsidR="00B078CF" w:rsidRPr="00506BB2" w:rsidRDefault="00B078CF" w:rsidP="00B078CF">
      <w:pPr>
        <w:rPr>
          <w:lang w:val="pl-PL"/>
        </w:rPr>
      </w:pPr>
    </w:p>
    <w:p w:rsidR="00A77BCB" w:rsidRPr="00506BB2" w:rsidRDefault="00A77BCB" w:rsidP="00A77BCB">
      <w:pPr>
        <w:pStyle w:val="Nagwek3"/>
        <w:rPr>
          <w:lang w:val="pl-PL"/>
        </w:rPr>
      </w:pPr>
      <w:bookmarkStart w:id="13" w:name="_Toc296039896"/>
      <w:bookmarkStart w:id="14" w:name="_Toc424814535"/>
      <w:r w:rsidRPr="00506BB2">
        <w:rPr>
          <w:lang w:val="pl-PL"/>
        </w:rPr>
        <w:t xml:space="preserve">3.5.1. </w:t>
      </w:r>
      <w:r w:rsidR="00375640" w:rsidRPr="00506BB2">
        <w:rPr>
          <w:lang w:val="pl-PL"/>
        </w:rPr>
        <w:t>Budynek</w:t>
      </w:r>
      <w:r w:rsidRPr="00506BB2">
        <w:rPr>
          <w:lang w:val="pl-PL"/>
        </w:rPr>
        <w:t xml:space="preserve"> kraty</w:t>
      </w:r>
      <w:bookmarkEnd w:id="13"/>
      <w:bookmarkEnd w:id="14"/>
    </w:p>
    <w:p w:rsidR="00A77BCB" w:rsidRPr="00506BB2" w:rsidRDefault="00A77BCB" w:rsidP="00E74B62">
      <w:pPr>
        <w:jc w:val="both"/>
        <w:rPr>
          <w:lang w:val="pl-PL"/>
        </w:rPr>
      </w:pPr>
      <w:r w:rsidRPr="00506BB2">
        <w:rPr>
          <w:lang w:val="pl-PL"/>
        </w:rPr>
        <w:tab/>
      </w:r>
      <w:r w:rsidR="00375640" w:rsidRPr="00506BB2">
        <w:rPr>
          <w:lang w:val="pl-PL"/>
        </w:rPr>
        <w:t>Bud</w:t>
      </w:r>
      <w:r w:rsidR="00FB0E72" w:rsidRPr="00506BB2">
        <w:rPr>
          <w:lang w:val="pl-PL"/>
        </w:rPr>
        <w:t>y</w:t>
      </w:r>
      <w:r w:rsidR="00375640" w:rsidRPr="00506BB2">
        <w:rPr>
          <w:lang w:val="pl-PL"/>
        </w:rPr>
        <w:t>nek</w:t>
      </w:r>
      <w:r w:rsidRPr="00506BB2">
        <w:rPr>
          <w:lang w:val="pl-PL"/>
        </w:rPr>
        <w:t xml:space="preserve"> kraty </w:t>
      </w:r>
      <w:r w:rsidR="00FB0E72" w:rsidRPr="00506BB2">
        <w:rPr>
          <w:lang w:val="pl-PL"/>
        </w:rPr>
        <w:t xml:space="preserve">ma wymiary 3,8 x 3,8m. Do budynku doprowadzony jest kanał o przekroju kołowym o średnicy </w:t>
      </w:r>
      <w:r w:rsidR="00FB0E72" w:rsidRPr="00506BB2">
        <w:rPr>
          <w:lang w:val="pl-PL"/>
        </w:rPr>
        <w:sym w:font="Symbol" w:char="F066"/>
      </w:r>
      <w:r w:rsidR="00FB0E72" w:rsidRPr="00506BB2">
        <w:rPr>
          <w:lang w:val="pl-PL"/>
        </w:rPr>
        <w:t xml:space="preserve">315mm. W budynku kanał ten przechodzi w kanał prostokątny, </w:t>
      </w:r>
      <w:r w:rsidR="00506BB2" w:rsidRPr="00506BB2">
        <w:rPr>
          <w:lang w:val="pl-PL"/>
        </w:rPr>
        <w:t>otwarty o</w:t>
      </w:r>
      <w:r w:rsidR="00412995" w:rsidRPr="00506BB2">
        <w:rPr>
          <w:lang w:val="pl-PL"/>
        </w:rPr>
        <w:t xml:space="preserve"> szerokości 0,4m i głębokości 1,0m</w:t>
      </w:r>
      <w:r w:rsidR="00FB0E72" w:rsidRPr="00506BB2">
        <w:rPr>
          <w:lang w:val="pl-PL"/>
        </w:rPr>
        <w:t>, w którym zainstalowana jest krata ręczna.</w:t>
      </w:r>
      <w:r w:rsidR="00E74B62" w:rsidRPr="00506BB2">
        <w:rPr>
          <w:lang w:val="pl-PL"/>
        </w:rPr>
        <w:t xml:space="preserve"> </w:t>
      </w:r>
      <w:r w:rsidRPr="00506BB2">
        <w:rPr>
          <w:lang w:val="pl-PL"/>
        </w:rPr>
        <w:t>Zamontowana krata ma następujące dane techniczne:</w:t>
      </w:r>
    </w:p>
    <w:p w:rsidR="00A77BCB" w:rsidRPr="00506BB2" w:rsidRDefault="00A77BCB" w:rsidP="006E10E9">
      <w:pPr>
        <w:numPr>
          <w:ilvl w:val="0"/>
          <w:numId w:val="19"/>
        </w:numPr>
        <w:rPr>
          <w:lang w:val="pl-PL"/>
        </w:rPr>
      </w:pPr>
      <w:r w:rsidRPr="00506BB2">
        <w:rPr>
          <w:lang w:val="pl-PL"/>
        </w:rPr>
        <w:t>typ</w:t>
      </w:r>
      <w:r w:rsidRPr="00506BB2">
        <w:rPr>
          <w:lang w:val="pl-PL"/>
        </w:rPr>
        <w:tab/>
      </w:r>
      <w:r w:rsidRPr="00506BB2">
        <w:rPr>
          <w:lang w:val="pl-PL"/>
        </w:rPr>
        <w:tab/>
      </w:r>
      <w:r w:rsidRPr="00506BB2">
        <w:rPr>
          <w:lang w:val="pl-PL"/>
        </w:rPr>
        <w:tab/>
      </w:r>
      <w:r w:rsidRPr="00506BB2">
        <w:rPr>
          <w:lang w:val="pl-PL"/>
        </w:rPr>
        <w:tab/>
      </w:r>
      <w:r w:rsidR="00E74B62" w:rsidRPr="00506BB2">
        <w:rPr>
          <w:lang w:val="pl-PL"/>
        </w:rPr>
        <w:t>płaska, ręczna, średnia</w:t>
      </w:r>
    </w:p>
    <w:p w:rsidR="00A77BCB" w:rsidRPr="00506BB2" w:rsidRDefault="00E74B62" w:rsidP="006E10E9">
      <w:pPr>
        <w:numPr>
          <w:ilvl w:val="0"/>
          <w:numId w:val="19"/>
        </w:numPr>
        <w:rPr>
          <w:lang w:val="pl-PL"/>
        </w:rPr>
      </w:pPr>
      <w:r w:rsidRPr="00506BB2">
        <w:rPr>
          <w:lang w:val="pl-PL"/>
        </w:rPr>
        <w:t>prześwity</w:t>
      </w:r>
      <w:r w:rsidRPr="00506BB2">
        <w:rPr>
          <w:lang w:val="pl-PL"/>
        </w:rPr>
        <w:tab/>
      </w:r>
      <w:r w:rsidRPr="00506BB2">
        <w:rPr>
          <w:lang w:val="pl-PL"/>
        </w:rPr>
        <w:tab/>
      </w:r>
      <w:r w:rsidRPr="00506BB2">
        <w:rPr>
          <w:lang w:val="pl-PL"/>
        </w:rPr>
        <w:tab/>
      </w:r>
      <w:smartTag w:uri="urn:schemas-microsoft-com:office:smarttags" w:element="metricconverter">
        <w:smartTagPr>
          <w:attr w:name="ProductID" w:val="20 mm"/>
        </w:smartTagPr>
        <w:r w:rsidRPr="00506BB2">
          <w:rPr>
            <w:lang w:val="pl-PL"/>
          </w:rPr>
          <w:t>20</w:t>
        </w:r>
        <w:r w:rsidR="00A77BCB" w:rsidRPr="00506BB2">
          <w:rPr>
            <w:lang w:val="pl-PL"/>
          </w:rPr>
          <w:t xml:space="preserve"> mm</w:t>
        </w:r>
      </w:smartTag>
    </w:p>
    <w:p w:rsidR="00A77BCB" w:rsidRPr="00506BB2" w:rsidRDefault="00A77BCB" w:rsidP="006E10E9">
      <w:pPr>
        <w:numPr>
          <w:ilvl w:val="0"/>
          <w:numId w:val="19"/>
        </w:numPr>
        <w:rPr>
          <w:lang w:val="pl-PL"/>
        </w:rPr>
      </w:pPr>
      <w:r w:rsidRPr="00506BB2">
        <w:rPr>
          <w:lang w:val="pl-PL"/>
        </w:rPr>
        <w:t>szerokość</w:t>
      </w:r>
      <w:r w:rsidRPr="00506BB2">
        <w:rPr>
          <w:lang w:val="pl-PL"/>
        </w:rPr>
        <w:tab/>
      </w:r>
      <w:r w:rsidRPr="00506BB2">
        <w:rPr>
          <w:lang w:val="pl-PL"/>
        </w:rPr>
        <w:tab/>
      </w:r>
      <w:r w:rsidRPr="00506BB2">
        <w:rPr>
          <w:lang w:val="pl-PL"/>
        </w:rPr>
        <w:tab/>
      </w:r>
      <w:r w:rsidR="00412995" w:rsidRPr="00506BB2">
        <w:rPr>
          <w:lang w:val="pl-PL"/>
        </w:rPr>
        <w:t>4</w:t>
      </w:r>
      <w:r w:rsidR="00E74B62" w:rsidRPr="00506BB2">
        <w:rPr>
          <w:lang w:val="pl-PL"/>
        </w:rPr>
        <w:t>00</w:t>
      </w:r>
      <w:r w:rsidRPr="00506BB2">
        <w:rPr>
          <w:lang w:val="pl-PL"/>
        </w:rPr>
        <w:t>mm</w:t>
      </w:r>
    </w:p>
    <w:p w:rsidR="00A77BCB" w:rsidRPr="00506BB2" w:rsidRDefault="00A77BCB" w:rsidP="00A77BCB">
      <w:pPr>
        <w:rPr>
          <w:lang w:val="pl-PL"/>
        </w:rPr>
      </w:pPr>
    </w:p>
    <w:p w:rsidR="00E74B62" w:rsidRPr="00506BB2" w:rsidRDefault="00E74B62" w:rsidP="00A77BCB">
      <w:pPr>
        <w:rPr>
          <w:lang w:val="pl-PL"/>
        </w:rPr>
      </w:pPr>
      <w:r w:rsidRPr="00506BB2">
        <w:rPr>
          <w:lang w:val="pl-PL"/>
        </w:rPr>
        <w:t xml:space="preserve">Obok piaskownika znajduje się taca ociekowa, na którą zrzucane są skratki, w celu odsączenia przed załadowaniem ich do pojemników z workami foliowymi. Wymienione czynności </w:t>
      </w:r>
      <w:r w:rsidR="008A0C66" w:rsidRPr="00506BB2">
        <w:rPr>
          <w:lang w:val="pl-PL"/>
        </w:rPr>
        <w:t>wykonywane są ręcznie.</w:t>
      </w:r>
    </w:p>
    <w:p w:rsidR="00A77BCB" w:rsidRPr="00506BB2" w:rsidRDefault="00A77BCB" w:rsidP="00A77BCB">
      <w:pPr>
        <w:rPr>
          <w:lang w:val="pl-PL"/>
        </w:rPr>
      </w:pPr>
    </w:p>
    <w:p w:rsidR="008A0C66" w:rsidRPr="00506BB2" w:rsidRDefault="008A0C66" w:rsidP="00A77BCB">
      <w:pPr>
        <w:rPr>
          <w:lang w:val="pl-PL"/>
        </w:rPr>
      </w:pPr>
    </w:p>
    <w:p w:rsidR="00A77BCB" w:rsidRPr="00506BB2" w:rsidRDefault="00A77BCB" w:rsidP="00A77BCB">
      <w:pPr>
        <w:rPr>
          <w:lang w:val="pl-PL"/>
        </w:rPr>
      </w:pPr>
    </w:p>
    <w:p w:rsidR="00A77BCB" w:rsidRPr="00506BB2" w:rsidRDefault="00D15C1D" w:rsidP="00A77BCB">
      <w:pPr>
        <w:pStyle w:val="Nagwek3"/>
        <w:rPr>
          <w:lang w:val="pl-PL"/>
        </w:rPr>
      </w:pPr>
      <w:bookmarkStart w:id="15" w:name="_Toc296039897"/>
      <w:r w:rsidRPr="00506BB2">
        <w:rPr>
          <w:lang w:val="pl-PL"/>
        </w:rPr>
        <w:br w:type="page"/>
      </w:r>
      <w:bookmarkStart w:id="16" w:name="_Toc424814536"/>
      <w:r w:rsidR="00A77BCB" w:rsidRPr="00506BB2">
        <w:rPr>
          <w:lang w:val="pl-PL"/>
        </w:rPr>
        <w:lastRenderedPageBreak/>
        <w:t xml:space="preserve">3.5.2. </w:t>
      </w:r>
      <w:r w:rsidR="008A0C66" w:rsidRPr="00506BB2">
        <w:rPr>
          <w:lang w:val="pl-PL"/>
        </w:rPr>
        <w:t>Piaskownik p</w:t>
      </w:r>
      <w:r w:rsidR="00A77BCB" w:rsidRPr="00506BB2">
        <w:rPr>
          <w:lang w:val="pl-PL"/>
        </w:rPr>
        <w:t>o</w:t>
      </w:r>
      <w:r w:rsidR="008A0C66" w:rsidRPr="00506BB2">
        <w:rPr>
          <w:lang w:val="pl-PL"/>
        </w:rPr>
        <w:t>ziom</w:t>
      </w:r>
      <w:r w:rsidR="00A77BCB" w:rsidRPr="00506BB2">
        <w:rPr>
          <w:lang w:val="pl-PL"/>
        </w:rPr>
        <w:t>y</w:t>
      </w:r>
      <w:bookmarkEnd w:id="15"/>
      <w:bookmarkEnd w:id="16"/>
    </w:p>
    <w:p w:rsidR="00A77BCB" w:rsidRPr="00506BB2" w:rsidRDefault="00BC11C7" w:rsidP="00A77BCB">
      <w:pPr>
        <w:jc w:val="both"/>
        <w:rPr>
          <w:lang w:val="pl-PL"/>
        </w:rPr>
      </w:pPr>
      <w:r w:rsidRPr="00506BB2">
        <w:rPr>
          <w:lang w:val="pl-PL"/>
        </w:rPr>
        <w:t xml:space="preserve"> </w:t>
      </w:r>
      <w:r w:rsidRPr="00506BB2">
        <w:rPr>
          <w:lang w:val="pl-PL"/>
        </w:rPr>
        <w:tab/>
        <w:t>Kanał otwart</w:t>
      </w:r>
      <w:r w:rsidR="00C548DE" w:rsidRPr="00506BB2">
        <w:rPr>
          <w:lang w:val="pl-PL"/>
        </w:rPr>
        <w:t>y</w:t>
      </w:r>
      <w:r w:rsidRPr="00506BB2">
        <w:rPr>
          <w:lang w:val="pl-PL"/>
        </w:rPr>
        <w:t xml:space="preserve">, wychodzący z budynku kraty rozdziela się na dwa </w:t>
      </w:r>
      <w:r w:rsidR="008A0C66" w:rsidRPr="00506BB2">
        <w:rPr>
          <w:lang w:val="pl-PL"/>
        </w:rPr>
        <w:t xml:space="preserve">ciągi </w:t>
      </w:r>
      <w:r w:rsidRPr="00506BB2">
        <w:rPr>
          <w:lang w:val="pl-PL"/>
        </w:rPr>
        <w:t xml:space="preserve">piaskownika </w:t>
      </w:r>
      <w:r w:rsidR="008A0C66" w:rsidRPr="00506BB2">
        <w:rPr>
          <w:lang w:val="pl-PL"/>
        </w:rPr>
        <w:t xml:space="preserve">w formie kanału otwartego </w:t>
      </w:r>
      <w:r w:rsidR="00A77BCB" w:rsidRPr="00506BB2">
        <w:rPr>
          <w:lang w:val="pl-PL"/>
        </w:rPr>
        <w:t xml:space="preserve">o </w:t>
      </w:r>
      <w:r w:rsidR="00506BB2" w:rsidRPr="00506BB2">
        <w:rPr>
          <w:lang w:val="pl-PL"/>
        </w:rPr>
        <w:t>przekroju</w:t>
      </w:r>
      <w:r w:rsidRPr="00506BB2">
        <w:rPr>
          <w:lang w:val="pl-PL"/>
        </w:rPr>
        <w:t xml:space="preserve"> trapezowym i o </w:t>
      </w:r>
      <w:r w:rsidR="00A77BCB" w:rsidRPr="00506BB2">
        <w:rPr>
          <w:lang w:val="pl-PL"/>
        </w:rPr>
        <w:t>wymiarach:</w:t>
      </w:r>
    </w:p>
    <w:p w:rsidR="00A77BCB" w:rsidRPr="00506BB2" w:rsidRDefault="00A77BCB" w:rsidP="006E10E9">
      <w:pPr>
        <w:numPr>
          <w:ilvl w:val="0"/>
          <w:numId w:val="14"/>
        </w:numPr>
        <w:rPr>
          <w:lang w:val="pl-PL"/>
        </w:rPr>
      </w:pPr>
      <w:r w:rsidRPr="00506BB2">
        <w:rPr>
          <w:lang w:val="pl-PL"/>
        </w:rPr>
        <w:t xml:space="preserve">długość </w:t>
      </w:r>
      <w:r w:rsidRPr="00506BB2">
        <w:rPr>
          <w:lang w:val="pl-PL"/>
        </w:rPr>
        <w:tab/>
      </w:r>
      <w:r w:rsidRPr="00506BB2">
        <w:rPr>
          <w:lang w:val="pl-PL"/>
        </w:rPr>
        <w:tab/>
      </w:r>
      <w:r w:rsidRPr="00506BB2">
        <w:rPr>
          <w:lang w:val="pl-PL"/>
        </w:rPr>
        <w:tab/>
      </w:r>
      <w:r w:rsidRPr="00506BB2">
        <w:rPr>
          <w:lang w:val="pl-PL"/>
        </w:rPr>
        <w:tab/>
      </w:r>
      <w:r w:rsidRPr="00506BB2">
        <w:rPr>
          <w:lang w:val="pl-PL"/>
        </w:rPr>
        <w:tab/>
        <w:t xml:space="preserve">L = </w:t>
      </w:r>
      <w:r w:rsidR="00BC11C7" w:rsidRPr="00506BB2">
        <w:rPr>
          <w:lang w:val="pl-PL"/>
        </w:rPr>
        <w:t>23</w:t>
      </w:r>
      <w:r w:rsidRPr="00506BB2">
        <w:rPr>
          <w:lang w:val="pl-PL"/>
        </w:rPr>
        <w:t>m</w:t>
      </w:r>
    </w:p>
    <w:p w:rsidR="00BC11C7" w:rsidRPr="00506BB2" w:rsidRDefault="00BC11C7" w:rsidP="006E10E9">
      <w:pPr>
        <w:numPr>
          <w:ilvl w:val="0"/>
          <w:numId w:val="14"/>
        </w:numPr>
        <w:rPr>
          <w:lang w:val="pl-PL"/>
        </w:rPr>
      </w:pPr>
      <w:r w:rsidRPr="00506BB2">
        <w:rPr>
          <w:lang w:val="pl-PL"/>
        </w:rPr>
        <w:t>szerokość przy dnie</w:t>
      </w:r>
      <w:r w:rsidRPr="00506BB2">
        <w:rPr>
          <w:lang w:val="pl-PL"/>
        </w:rPr>
        <w:tab/>
      </w:r>
      <w:r w:rsidRPr="00506BB2">
        <w:rPr>
          <w:lang w:val="pl-PL"/>
        </w:rPr>
        <w:tab/>
      </w:r>
      <w:r w:rsidRPr="00506BB2">
        <w:rPr>
          <w:lang w:val="pl-PL"/>
        </w:rPr>
        <w:tab/>
      </w:r>
      <w:r w:rsidRPr="00506BB2">
        <w:rPr>
          <w:lang w:val="pl-PL"/>
        </w:rPr>
        <w:tab/>
        <w:t>B = 0,3m</w:t>
      </w:r>
    </w:p>
    <w:p w:rsidR="00A77BCB" w:rsidRPr="00506BB2" w:rsidRDefault="00A77BCB" w:rsidP="006E10E9">
      <w:pPr>
        <w:numPr>
          <w:ilvl w:val="0"/>
          <w:numId w:val="14"/>
        </w:numPr>
        <w:rPr>
          <w:lang w:val="pl-PL"/>
        </w:rPr>
      </w:pPr>
      <w:r w:rsidRPr="00506BB2">
        <w:rPr>
          <w:lang w:val="pl-PL"/>
        </w:rPr>
        <w:t xml:space="preserve">szerokość </w:t>
      </w:r>
      <w:r w:rsidR="00BC11C7" w:rsidRPr="00506BB2">
        <w:rPr>
          <w:lang w:val="pl-PL"/>
        </w:rPr>
        <w:t>przy koronie</w:t>
      </w:r>
      <w:r w:rsidRPr="00506BB2">
        <w:rPr>
          <w:lang w:val="pl-PL"/>
        </w:rPr>
        <w:tab/>
      </w:r>
      <w:r w:rsidRPr="00506BB2">
        <w:rPr>
          <w:lang w:val="pl-PL"/>
        </w:rPr>
        <w:tab/>
      </w:r>
      <w:r w:rsidRPr="00506BB2">
        <w:rPr>
          <w:lang w:val="pl-PL"/>
        </w:rPr>
        <w:tab/>
        <w:t>B = 0,</w:t>
      </w:r>
      <w:r w:rsidR="00BC11C7" w:rsidRPr="00506BB2">
        <w:rPr>
          <w:lang w:val="pl-PL"/>
        </w:rPr>
        <w:t>6</w:t>
      </w:r>
      <w:r w:rsidRPr="00506BB2">
        <w:rPr>
          <w:lang w:val="pl-PL"/>
        </w:rPr>
        <w:t>m</w:t>
      </w:r>
    </w:p>
    <w:p w:rsidR="00A77BCB" w:rsidRPr="00506BB2" w:rsidRDefault="00A77BCB" w:rsidP="006E10E9">
      <w:pPr>
        <w:numPr>
          <w:ilvl w:val="0"/>
          <w:numId w:val="14"/>
        </w:numPr>
        <w:rPr>
          <w:lang w:val="pl-PL"/>
        </w:rPr>
      </w:pPr>
      <w:r w:rsidRPr="00506BB2">
        <w:rPr>
          <w:lang w:val="pl-PL"/>
        </w:rPr>
        <w:t>wysokość czynna</w:t>
      </w:r>
      <w:r w:rsidRPr="00506BB2">
        <w:rPr>
          <w:lang w:val="pl-PL"/>
        </w:rPr>
        <w:tab/>
      </w:r>
      <w:r w:rsidRPr="00506BB2">
        <w:rPr>
          <w:lang w:val="pl-PL"/>
        </w:rPr>
        <w:tab/>
      </w:r>
      <w:r w:rsidRPr="00506BB2">
        <w:rPr>
          <w:lang w:val="pl-PL"/>
        </w:rPr>
        <w:tab/>
      </w:r>
      <w:r w:rsidRPr="00506BB2">
        <w:rPr>
          <w:lang w:val="pl-PL"/>
        </w:rPr>
        <w:tab/>
        <w:t>H</w:t>
      </w:r>
      <w:r w:rsidRPr="00506BB2">
        <w:rPr>
          <w:vertAlign w:val="subscript"/>
          <w:lang w:val="pl-PL"/>
        </w:rPr>
        <w:t xml:space="preserve">cz </w:t>
      </w:r>
      <w:r w:rsidRPr="00506BB2">
        <w:rPr>
          <w:lang w:val="pl-PL"/>
        </w:rPr>
        <w:t xml:space="preserve">= </w:t>
      </w:r>
      <w:r w:rsidR="00BC11C7" w:rsidRPr="00506BB2">
        <w:rPr>
          <w:lang w:val="pl-PL"/>
        </w:rPr>
        <w:t>~0</w:t>
      </w:r>
      <w:r w:rsidRPr="00506BB2">
        <w:rPr>
          <w:lang w:val="pl-PL"/>
        </w:rPr>
        <w:t>,</w:t>
      </w:r>
      <w:r w:rsidR="00BC11C7" w:rsidRPr="00506BB2">
        <w:rPr>
          <w:lang w:val="pl-PL"/>
        </w:rPr>
        <w:t>3</w:t>
      </w:r>
      <w:r w:rsidRPr="00506BB2">
        <w:rPr>
          <w:lang w:val="pl-PL"/>
        </w:rPr>
        <w:t>m</w:t>
      </w:r>
    </w:p>
    <w:p w:rsidR="00A77BCB" w:rsidRPr="00506BB2" w:rsidRDefault="00A77BCB" w:rsidP="00A77BCB">
      <w:pPr>
        <w:jc w:val="both"/>
        <w:rPr>
          <w:lang w:val="pl-PL"/>
        </w:rPr>
      </w:pPr>
    </w:p>
    <w:p w:rsidR="00BC11C7" w:rsidRPr="00506BB2" w:rsidRDefault="00BC11C7" w:rsidP="00A77BCB">
      <w:pPr>
        <w:jc w:val="both"/>
        <w:rPr>
          <w:lang w:val="pl-PL"/>
        </w:rPr>
      </w:pPr>
      <w:r w:rsidRPr="00506BB2">
        <w:rPr>
          <w:lang w:val="pl-PL"/>
        </w:rPr>
        <w:t xml:space="preserve">Każdy z dwóch ciągów piaskownika posiada na początku i na jego końcu zastawkę kanałową, które pozwalają na </w:t>
      </w:r>
      <w:r w:rsidR="00506BB2" w:rsidRPr="00506BB2">
        <w:rPr>
          <w:lang w:val="pl-PL"/>
        </w:rPr>
        <w:t>wyłączenie</w:t>
      </w:r>
      <w:r w:rsidRPr="00506BB2">
        <w:rPr>
          <w:lang w:val="pl-PL"/>
        </w:rPr>
        <w:t xml:space="preserve"> dowolnego ciągu z eksploatacji w celu czyszczenia. W okresach małych natężeń </w:t>
      </w:r>
      <w:r w:rsidR="00766067" w:rsidRPr="00506BB2">
        <w:rPr>
          <w:lang w:val="pl-PL"/>
        </w:rPr>
        <w:t>przepływów załączony jest do pracy jeden ciąg, zaś przy przepływach deszczowych muszą być czynne dwa ciągi. Aktualnie zagłębienie dna piaskowników jest wyłożone cegłami, z czym można łączyć niską efektywność zatrzymywania piasku, gdyż piaskowniki tego typu powinny mieć wykonany próg w części końcowej, który ma za zadanie zatrzymywać piasek w zagłębieniu dna.</w:t>
      </w:r>
    </w:p>
    <w:p w:rsidR="00A77BCB" w:rsidRPr="00506BB2" w:rsidRDefault="00A77BCB" w:rsidP="00A77BCB">
      <w:pPr>
        <w:rPr>
          <w:lang w:val="pl-PL"/>
        </w:rPr>
      </w:pPr>
    </w:p>
    <w:p w:rsidR="005C5CAE" w:rsidRPr="00506BB2" w:rsidRDefault="005C5CAE" w:rsidP="00A77BCB">
      <w:pPr>
        <w:jc w:val="both"/>
        <w:rPr>
          <w:lang w:val="pl-PL"/>
        </w:rPr>
      </w:pPr>
    </w:p>
    <w:p w:rsidR="00A77BCB" w:rsidRPr="00506BB2" w:rsidRDefault="00A77BCB" w:rsidP="00A77BCB">
      <w:pPr>
        <w:rPr>
          <w:lang w:val="pl-PL"/>
        </w:rPr>
      </w:pPr>
    </w:p>
    <w:p w:rsidR="00A77BCB" w:rsidRPr="00506BB2" w:rsidRDefault="00A77BCB" w:rsidP="00A77BCB">
      <w:pPr>
        <w:pStyle w:val="Nagwek3"/>
        <w:rPr>
          <w:lang w:val="pl-PL"/>
        </w:rPr>
      </w:pPr>
      <w:bookmarkStart w:id="17" w:name="_Toc296039899"/>
      <w:bookmarkStart w:id="18" w:name="_Toc424814537"/>
      <w:r w:rsidRPr="00506BB2">
        <w:rPr>
          <w:lang w:val="pl-PL"/>
        </w:rPr>
        <w:t>3.5.</w:t>
      </w:r>
      <w:r w:rsidR="0071152A" w:rsidRPr="00506BB2">
        <w:rPr>
          <w:lang w:val="pl-PL"/>
        </w:rPr>
        <w:t>3</w:t>
      </w:r>
      <w:r w:rsidRPr="00506BB2">
        <w:rPr>
          <w:lang w:val="pl-PL"/>
        </w:rPr>
        <w:t>. Reaktor biologiczny</w:t>
      </w:r>
      <w:bookmarkEnd w:id="17"/>
      <w:bookmarkEnd w:id="18"/>
    </w:p>
    <w:p w:rsidR="00A77BCB" w:rsidRPr="00506BB2" w:rsidRDefault="00A77BCB" w:rsidP="00A77BCB">
      <w:pPr>
        <w:rPr>
          <w:lang w:val="pl-PL"/>
        </w:rPr>
      </w:pPr>
    </w:p>
    <w:p w:rsidR="00A77BCB" w:rsidRPr="00506BB2" w:rsidRDefault="00A77BCB" w:rsidP="00876FDD">
      <w:pPr>
        <w:ind w:firstLine="360"/>
        <w:jc w:val="both"/>
        <w:rPr>
          <w:lang w:val="pl-PL"/>
        </w:rPr>
      </w:pPr>
      <w:r w:rsidRPr="00506BB2">
        <w:rPr>
          <w:lang w:val="pl-PL"/>
        </w:rPr>
        <w:t xml:space="preserve">Reaktor biologiczny wykonany </w:t>
      </w:r>
      <w:r w:rsidR="00506BB2" w:rsidRPr="00506BB2">
        <w:rPr>
          <w:lang w:val="pl-PL"/>
        </w:rPr>
        <w:t>jest, jako</w:t>
      </w:r>
      <w:r w:rsidRPr="00506BB2">
        <w:rPr>
          <w:lang w:val="pl-PL"/>
        </w:rPr>
        <w:t xml:space="preserve"> konstrukcja żelbetowa o obrysie prosto</w:t>
      </w:r>
      <w:r w:rsidR="00876FDD" w:rsidRPr="00506BB2">
        <w:rPr>
          <w:lang w:val="pl-PL"/>
        </w:rPr>
        <w:t>kątnym.</w:t>
      </w:r>
      <w:r w:rsidRPr="00506BB2">
        <w:rPr>
          <w:lang w:val="pl-PL"/>
        </w:rPr>
        <w:t xml:space="preserve"> W obrębie konstrukcji występują komory technologiczne pełniące funkcje biologicznego oczyszczania ścieków. Komory te zostaną opisane wg kolejności ich występowania na drodze przepływu ścieków</w:t>
      </w:r>
      <w:r w:rsidR="00876FDD" w:rsidRPr="00506BB2">
        <w:rPr>
          <w:lang w:val="pl-PL"/>
        </w:rPr>
        <w:t xml:space="preserve"> i osadu</w:t>
      </w:r>
      <w:r w:rsidRPr="00506BB2">
        <w:rPr>
          <w:lang w:val="pl-PL"/>
        </w:rPr>
        <w:t>.</w:t>
      </w:r>
    </w:p>
    <w:p w:rsidR="00A77BCB" w:rsidRPr="00506BB2" w:rsidRDefault="00A77BCB" w:rsidP="00A77BCB">
      <w:pPr>
        <w:jc w:val="both"/>
        <w:rPr>
          <w:lang w:val="pl-PL"/>
        </w:rPr>
      </w:pPr>
    </w:p>
    <w:p w:rsidR="00A77BCB" w:rsidRPr="00506BB2" w:rsidRDefault="00A77BCB" w:rsidP="00A77BCB">
      <w:pPr>
        <w:jc w:val="both"/>
        <w:rPr>
          <w:lang w:val="pl-PL"/>
        </w:rPr>
      </w:pPr>
    </w:p>
    <w:p w:rsidR="00A77BCB" w:rsidRPr="00506BB2" w:rsidRDefault="00876FDD" w:rsidP="00A77BCB">
      <w:pPr>
        <w:jc w:val="both"/>
        <w:rPr>
          <w:b/>
          <w:lang w:val="pl-PL"/>
        </w:rPr>
      </w:pPr>
      <w:r w:rsidRPr="00506BB2">
        <w:rPr>
          <w:b/>
          <w:lang w:val="pl-PL"/>
        </w:rPr>
        <w:t>KOMORA PREDENITRYFIKACJI</w:t>
      </w:r>
    </w:p>
    <w:p w:rsidR="00A77BCB" w:rsidRPr="00506BB2" w:rsidRDefault="00A77BCB" w:rsidP="00A77BCB">
      <w:pPr>
        <w:jc w:val="both"/>
        <w:rPr>
          <w:lang w:val="pl-PL"/>
        </w:rPr>
      </w:pPr>
    </w:p>
    <w:p w:rsidR="00A77BCB" w:rsidRPr="00506BB2" w:rsidRDefault="00876FDD" w:rsidP="00A77BCB">
      <w:pPr>
        <w:jc w:val="both"/>
        <w:rPr>
          <w:lang w:val="pl-PL"/>
        </w:rPr>
      </w:pPr>
      <w:r w:rsidRPr="00506BB2">
        <w:rPr>
          <w:lang w:val="pl-PL"/>
        </w:rPr>
        <w:t>Komora ta</w:t>
      </w:r>
      <w:r w:rsidR="00A77BCB" w:rsidRPr="00506BB2">
        <w:rPr>
          <w:lang w:val="pl-PL"/>
        </w:rPr>
        <w:t xml:space="preserve"> ma na celu </w:t>
      </w:r>
      <w:r w:rsidRPr="00506BB2">
        <w:rPr>
          <w:lang w:val="pl-PL"/>
        </w:rPr>
        <w:t>endogenną denitryfikację azotanów pozostałych w osadzie recyrkulowanym z osadnika wtórnego, ma to na celu poprawę efektywności defosfatacji na drodze biologicznej</w:t>
      </w:r>
      <w:r w:rsidR="00A77BCB" w:rsidRPr="00506BB2">
        <w:rPr>
          <w:lang w:val="pl-PL"/>
        </w:rPr>
        <w:t>.</w:t>
      </w:r>
      <w:r w:rsidRPr="00506BB2">
        <w:rPr>
          <w:lang w:val="pl-PL"/>
        </w:rPr>
        <w:t xml:space="preserve"> K</w:t>
      </w:r>
      <w:r w:rsidR="00A77BCB" w:rsidRPr="00506BB2">
        <w:rPr>
          <w:lang w:val="pl-PL"/>
        </w:rPr>
        <w:t>omor</w:t>
      </w:r>
      <w:r w:rsidRPr="00506BB2">
        <w:rPr>
          <w:lang w:val="pl-PL"/>
        </w:rPr>
        <w:t>a</w:t>
      </w:r>
      <w:r w:rsidR="00A77BCB" w:rsidRPr="00506BB2">
        <w:rPr>
          <w:lang w:val="pl-PL"/>
        </w:rPr>
        <w:t xml:space="preserve"> posiada następujące wymiary:</w:t>
      </w:r>
    </w:p>
    <w:p w:rsidR="00A77BCB" w:rsidRPr="00506BB2" w:rsidRDefault="00A77BCB" w:rsidP="006E10E9">
      <w:pPr>
        <w:numPr>
          <w:ilvl w:val="0"/>
          <w:numId w:val="17"/>
        </w:numPr>
        <w:jc w:val="both"/>
        <w:rPr>
          <w:lang w:val="pl-PL"/>
        </w:rPr>
      </w:pPr>
      <w:r w:rsidRPr="00506BB2">
        <w:rPr>
          <w:lang w:val="pl-PL"/>
        </w:rPr>
        <w:t>szerokość</w:t>
      </w:r>
      <w:r w:rsidRPr="00506BB2">
        <w:rPr>
          <w:lang w:val="pl-PL"/>
        </w:rPr>
        <w:tab/>
      </w:r>
      <w:r w:rsidRPr="00506BB2">
        <w:rPr>
          <w:lang w:val="pl-PL"/>
        </w:rPr>
        <w:tab/>
      </w:r>
      <w:r w:rsidRPr="00506BB2">
        <w:rPr>
          <w:lang w:val="pl-PL"/>
        </w:rPr>
        <w:tab/>
      </w:r>
      <w:r w:rsidRPr="00506BB2">
        <w:rPr>
          <w:lang w:val="pl-PL"/>
        </w:rPr>
        <w:tab/>
      </w:r>
      <w:r w:rsidRPr="00506BB2">
        <w:rPr>
          <w:lang w:val="pl-PL"/>
        </w:rPr>
        <w:tab/>
      </w:r>
      <w:r w:rsidR="00876FDD" w:rsidRPr="00506BB2">
        <w:rPr>
          <w:lang w:val="pl-PL"/>
        </w:rPr>
        <w:t>1,</w:t>
      </w:r>
      <w:r w:rsidR="0071152A" w:rsidRPr="00506BB2">
        <w:rPr>
          <w:lang w:val="pl-PL"/>
        </w:rPr>
        <w:t>7</w:t>
      </w:r>
      <w:r w:rsidRPr="00506BB2">
        <w:rPr>
          <w:lang w:val="pl-PL"/>
        </w:rPr>
        <w:t>m</w:t>
      </w:r>
    </w:p>
    <w:p w:rsidR="00A77BCB" w:rsidRPr="00506BB2" w:rsidRDefault="00876FDD" w:rsidP="006E10E9">
      <w:pPr>
        <w:numPr>
          <w:ilvl w:val="0"/>
          <w:numId w:val="17"/>
        </w:numPr>
        <w:jc w:val="both"/>
        <w:rPr>
          <w:lang w:val="pl-PL"/>
        </w:rPr>
      </w:pPr>
      <w:r w:rsidRPr="00506BB2">
        <w:rPr>
          <w:lang w:val="pl-PL"/>
        </w:rPr>
        <w:t>długość</w:t>
      </w:r>
      <w:r w:rsidRPr="00506BB2">
        <w:rPr>
          <w:lang w:val="pl-PL"/>
        </w:rPr>
        <w:tab/>
      </w:r>
      <w:r w:rsidRPr="00506BB2">
        <w:rPr>
          <w:lang w:val="pl-PL"/>
        </w:rPr>
        <w:tab/>
      </w:r>
      <w:r w:rsidRPr="00506BB2">
        <w:rPr>
          <w:lang w:val="pl-PL"/>
        </w:rPr>
        <w:tab/>
      </w:r>
      <w:r w:rsidRPr="00506BB2">
        <w:rPr>
          <w:lang w:val="pl-PL"/>
        </w:rPr>
        <w:tab/>
      </w:r>
      <w:r w:rsidRPr="00506BB2">
        <w:rPr>
          <w:lang w:val="pl-PL"/>
        </w:rPr>
        <w:tab/>
        <w:t>2,2</w:t>
      </w:r>
      <w:r w:rsidR="00A77BCB" w:rsidRPr="00506BB2">
        <w:rPr>
          <w:lang w:val="pl-PL"/>
        </w:rPr>
        <w:t>m</w:t>
      </w:r>
    </w:p>
    <w:p w:rsidR="00A77BCB" w:rsidRPr="00506BB2" w:rsidRDefault="00876FDD" w:rsidP="006E10E9">
      <w:pPr>
        <w:numPr>
          <w:ilvl w:val="0"/>
          <w:numId w:val="17"/>
        </w:numPr>
        <w:jc w:val="both"/>
        <w:rPr>
          <w:lang w:val="pl-PL"/>
        </w:rPr>
      </w:pPr>
      <w:r w:rsidRPr="00506BB2">
        <w:rPr>
          <w:lang w:val="pl-PL"/>
        </w:rPr>
        <w:t>wysokość czynna</w:t>
      </w:r>
      <w:r w:rsidRPr="00506BB2">
        <w:rPr>
          <w:lang w:val="pl-PL"/>
        </w:rPr>
        <w:tab/>
      </w:r>
      <w:r w:rsidRPr="00506BB2">
        <w:rPr>
          <w:lang w:val="pl-PL"/>
        </w:rPr>
        <w:tab/>
      </w:r>
      <w:r w:rsidRPr="00506BB2">
        <w:rPr>
          <w:lang w:val="pl-PL"/>
        </w:rPr>
        <w:tab/>
      </w:r>
      <w:r w:rsidRPr="00506BB2">
        <w:rPr>
          <w:lang w:val="pl-PL"/>
        </w:rPr>
        <w:tab/>
        <w:t>4,0</w:t>
      </w:r>
      <w:r w:rsidR="00A77BCB" w:rsidRPr="00506BB2">
        <w:rPr>
          <w:lang w:val="pl-PL"/>
        </w:rPr>
        <w:t>m</w:t>
      </w:r>
    </w:p>
    <w:p w:rsidR="00A77BCB" w:rsidRPr="00506BB2" w:rsidRDefault="00A77BCB" w:rsidP="006E10E9">
      <w:pPr>
        <w:numPr>
          <w:ilvl w:val="0"/>
          <w:numId w:val="17"/>
        </w:numPr>
        <w:jc w:val="both"/>
        <w:rPr>
          <w:lang w:val="pl-PL"/>
        </w:rPr>
      </w:pPr>
      <w:r w:rsidRPr="00506BB2">
        <w:rPr>
          <w:lang w:val="pl-PL"/>
        </w:rPr>
        <w:t>pojemność czynna</w:t>
      </w:r>
      <w:r w:rsidRPr="00506BB2">
        <w:rPr>
          <w:lang w:val="pl-PL"/>
        </w:rPr>
        <w:tab/>
      </w:r>
      <w:r w:rsidR="00876FDD" w:rsidRPr="00506BB2">
        <w:rPr>
          <w:lang w:val="pl-PL"/>
        </w:rPr>
        <w:tab/>
      </w:r>
      <w:r w:rsidRPr="00506BB2">
        <w:rPr>
          <w:lang w:val="pl-PL"/>
        </w:rPr>
        <w:tab/>
      </w:r>
      <w:r w:rsidRPr="00506BB2">
        <w:rPr>
          <w:lang w:val="pl-PL"/>
        </w:rPr>
        <w:tab/>
      </w:r>
      <w:r w:rsidR="0071152A" w:rsidRPr="00506BB2">
        <w:rPr>
          <w:lang w:val="pl-PL"/>
        </w:rPr>
        <w:t>15</w:t>
      </w:r>
      <w:r w:rsidRPr="00506BB2">
        <w:rPr>
          <w:lang w:val="pl-PL"/>
        </w:rPr>
        <w:t>m</w:t>
      </w:r>
      <w:r w:rsidRPr="00506BB2">
        <w:rPr>
          <w:vertAlign w:val="superscript"/>
          <w:lang w:val="pl-PL"/>
        </w:rPr>
        <w:t>3</w:t>
      </w:r>
    </w:p>
    <w:p w:rsidR="00A77BCB" w:rsidRPr="00506BB2" w:rsidRDefault="00876FDD" w:rsidP="006E10E9">
      <w:pPr>
        <w:numPr>
          <w:ilvl w:val="0"/>
          <w:numId w:val="17"/>
        </w:numPr>
        <w:jc w:val="both"/>
        <w:rPr>
          <w:lang w:val="pl-PL"/>
        </w:rPr>
      </w:pPr>
      <w:r w:rsidRPr="00506BB2">
        <w:rPr>
          <w:lang w:val="pl-PL"/>
        </w:rPr>
        <w:t xml:space="preserve">proj. </w:t>
      </w:r>
      <w:r w:rsidR="00A77BCB" w:rsidRPr="00506BB2">
        <w:rPr>
          <w:lang w:val="pl-PL"/>
        </w:rPr>
        <w:t>średni czas zatrzymania przy</w:t>
      </w:r>
      <w:r w:rsidRPr="00506BB2">
        <w:rPr>
          <w:lang w:val="pl-PL"/>
        </w:rPr>
        <w:t xml:space="preserve"> 50% rec. </w:t>
      </w:r>
      <w:r w:rsidRPr="00506BB2">
        <w:rPr>
          <w:lang w:val="pl-PL"/>
        </w:rPr>
        <w:tab/>
        <w:t>1h</w:t>
      </w:r>
    </w:p>
    <w:p w:rsidR="0071152A" w:rsidRPr="00506BB2" w:rsidRDefault="0071152A" w:rsidP="00A77BCB">
      <w:pPr>
        <w:jc w:val="both"/>
        <w:rPr>
          <w:lang w:val="pl-PL"/>
        </w:rPr>
      </w:pPr>
    </w:p>
    <w:p w:rsidR="00A77BCB" w:rsidRPr="00506BB2" w:rsidRDefault="00A77BCB" w:rsidP="00A77BCB">
      <w:pPr>
        <w:jc w:val="both"/>
        <w:rPr>
          <w:lang w:val="pl-PL"/>
        </w:rPr>
      </w:pPr>
      <w:r w:rsidRPr="00506BB2">
        <w:rPr>
          <w:lang w:val="pl-PL"/>
        </w:rPr>
        <w:t xml:space="preserve">W zbiorniku zamontowane jest mieszadło mające za zadanie zapobieżenie sedymentacji </w:t>
      </w:r>
      <w:r w:rsidR="00994038" w:rsidRPr="00506BB2">
        <w:rPr>
          <w:lang w:val="pl-PL"/>
        </w:rPr>
        <w:t>osadu.</w:t>
      </w:r>
    </w:p>
    <w:p w:rsidR="00A77BCB" w:rsidRPr="00506BB2" w:rsidRDefault="00A77BCB" w:rsidP="00A77BCB">
      <w:pPr>
        <w:jc w:val="both"/>
        <w:rPr>
          <w:lang w:val="pl-PL"/>
        </w:rPr>
      </w:pPr>
      <w:r w:rsidRPr="00506BB2">
        <w:rPr>
          <w:lang w:val="pl-PL"/>
        </w:rPr>
        <w:t xml:space="preserve">Mieszadło </w:t>
      </w:r>
      <w:r w:rsidR="00994038" w:rsidRPr="00506BB2">
        <w:rPr>
          <w:lang w:val="pl-PL"/>
        </w:rPr>
        <w:t xml:space="preserve">to </w:t>
      </w:r>
      <w:r w:rsidRPr="00506BB2">
        <w:rPr>
          <w:lang w:val="pl-PL"/>
        </w:rPr>
        <w:t>o poziomej osi obrotu</w:t>
      </w:r>
      <w:r w:rsidR="00994038" w:rsidRPr="00506BB2">
        <w:rPr>
          <w:lang w:val="pl-PL"/>
        </w:rPr>
        <w:t>, jest</w:t>
      </w:r>
      <w:r w:rsidRPr="00506BB2">
        <w:rPr>
          <w:lang w:val="pl-PL"/>
        </w:rPr>
        <w:t xml:space="preserve"> kompletne z konstrukcją wsporczą i łańcuchem do wyciągania </w:t>
      </w:r>
      <w:r w:rsidR="00994038" w:rsidRPr="00506BB2">
        <w:rPr>
          <w:lang w:val="pl-PL"/>
        </w:rPr>
        <w:t xml:space="preserve">i </w:t>
      </w:r>
      <w:r w:rsidRPr="00506BB2">
        <w:rPr>
          <w:lang w:val="pl-PL"/>
        </w:rPr>
        <w:t>ma następujące parametry techniczne:</w:t>
      </w:r>
    </w:p>
    <w:p w:rsidR="00A77BCB" w:rsidRPr="00506BB2" w:rsidRDefault="00A77BCB" w:rsidP="006E10E9">
      <w:pPr>
        <w:numPr>
          <w:ilvl w:val="0"/>
          <w:numId w:val="20"/>
        </w:numPr>
        <w:rPr>
          <w:lang w:val="pl-PL"/>
        </w:rPr>
      </w:pPr>
      <w:r w:rsidRPr="00506BB2">
        <w:rPr>
          <w:lang w:val="pl-PL"/>
        </w:rPr>
        <w:t>Producent</w:t>
      </w:r>
      <w:r w:rsidRPr="00506BB2">
        <w:rPr>
          <w:lang w:val="pl-PL"/>
        </w:rPr>
        <w:tab/>
      </w:r>
      <w:r w:rsidRPr="00506BB2">
        <w:rPr>
          <w:lang w:val="pl-PL"/>
        </w:rPr>
        <w:tab/>
      </w:r>
      <w:r w:rsidRPr="00506BB2">
        <w:rPr>
          <w:lang w:val="pl-PL"/>
        </w:rPr>
        <w:tab/>
      </w:r>
      <w:r w:rsidR="00994038" w:rsidRPr="00506BB2">
        <w:rPr>
          <w:lang w:val="pl-PL"/>
        </w:rPr>
        <w:t>REDOR</w:t>
      </w:r>
    </w:p>
    <w:p w:rsidR="00A77BCB" w:rsidRPr="00506BB2" w:rsidRDefault="00A77BCB" w:rsidP="006E10E9">
      <w:pPr>
        <w:numPr>
          <w:ilvl w:val="0"/>
          <w:numId w:val="20"/>
        </w:numPr>
        <w:rPr>
          <w:lang w:val="pl-PL"/>
        </w:rPr>
      </w:pPr>
      <w:r w:rsidRPr="00506BB2">
        <w:rPr>
          <w:lang w:val="pl-PL"/>
        </w:rPr>
        <w:t>Typ</w:t>
      </w:r>
      <w:r w:rsidRPr="00506BB2">
        <w:rPr>
          <w:lang w:val="pl-PL"/>
        </w:rPr>
        <w:tab/>
      </w:r>
      <w:r w:rsidRPr="00506BB2">
        <w:rPr>
          <w:lang w:val="pl-PL"/>
        </w:rPr>
        <w:tab/>
      </w:r>
      <w:r w:rsidRPr="00506BB2">
        <w:rPr>
          <w:lang w:val="pl-PL"/>
        </w:rPr>
        <w:tab/>
      </w:r>
      <w:r w:rsidRPr="00506BB2">
        <w:rPr>
          <w:lang w:val="pl-PL"/>
        </w:rPr>
        <w:tab/>
      </w:r>
      <w:r w:rsidR="00994038" w:rsidRPr="00506BB2">
        <w:rPr>
          <w:lang w:val="pl-PL"/>
        </w:rPr>
        <w:t>SS-22/750/1,1</w:t>
      </w:r>
    </w:p>
    <w:p w:rsidR="00A77BCB" w:rsidRPr="00506BB2" w:rsidRDefault="00A77BCB" w:rsidP="006E10E9">
      <w:pPr>
        <w:numPr>
          <w:ilvl w:val="0"/>
          <w:numId w:val="20"/>
        </w:numPr>
        <w:rPr>
          <w:lang w:val="pl-PL"/>
        </w:rPr>
      </w:pPr>
      <w:r w:rsidRPr="00506BB2">
        <w:rPr>
          <w:lang w:val="pl-PL"/>
        </w:rPr>
        <w:t>Moc P</w:t>
      </w:r>
      <w:r w:rsidRPr="00506BB2">
        <w:rPr>
          <w:vertAlign w:val="subscript"/>
          <w:lang w:val="pl-PL"/>
        </w:rPr>
        <w:t>2</w:t>
      </w:r>
      <w:r w:rsidRPr="00506BB2">
        <w:rPr>
          <w:lang w:val="pl-PL"/>
        </w:rPr>
        <w:tab/>
      </w:r>
      <w:r w:rsidRPr="00506BB2">
        <w:rPr>
          <w:lang w:val="pl-PL"/>
        </w:rPr>
        <w:tab/>
      </w:r>
      <w:r w:rsidR="006C0976" w:rsidRPr="00506BB2">
        <w:rPr>
          <w:lang w:val="pl-PL"/>
        </w:rPr>
        <w:tab/>
      </w:r>
      <w:r w:rsidRPr="00506BB2">
        <w:rPr>
          <w:lang w:val="pl-PL"/>
        </w:rPr>
        <w:tab/>
      </w:r>
      <w:r w:rsidR="00E85332" w:rsidRPr="00506BB2">
        <w:rPr>
          <w:lang w:val="pl-PL"/>
        </w:rPr>
        <w:t>1,1</w:t>
      </w:r>
      <w:r w:rsidRPr="00506BB2">
        <w:rPr>
          <w:lang w:val="pl-PL"/>
        </w:rPr>
        <w:t xml:space="preserve"> kW</w:t>
      </w:r>
    </w:p>
    <w:p w:rsidR="00A77BCB" w:rsidRPr="00506BB2" w:rsidRDefault="00A77BCB" w:rsidP="00A77BCB">
      <w:pPr>
        <w:jc w:val="both"/>
        <w:rPr>
          <w:lang w:val="pl-PL"/>
        </w:rPr>
      </w:pPr>
    </w:p>
    <w:p w:rsidR="00994038" w:rsidRPr="00506BB2" w:rsidRDefault="00994038" w:rsidP="00A77BCB">
      <w:pPr>
        <w:jc w:val="both"/>
        <w:rPr>
          <w:lang w:val="pl-PL"/>
        </w:rPr>
      </w:pPr>
      <w:r w:rsidRPr="00506BB2">
        <w:rPr>
          <w:lang w:val="pl-PL"/>
        </w:rPr>
        <w:t>Przez komorę przepływa wyłącznie osad recyrkulowany, ścieki nie są do niej doprowadzane.</w:t>
      </w:r>
    </w:p>
    <w:p w:rsidR="00A77BCB" w:rsidRPr="00506BB2" w:rsidRDefault="00A77BCB" w:rsidP="00A77BCB">
      <w:pPr>
        <w:jc w:val="both"/>
        <w:rPr>
          <w:lang w:val="pl-PL"/>
        </w:rPr>
      </w:pPr>
    </w:p>
    <w:p w:rsidR="00A77BCB" w:rsidRPr="00506BB2" w:rsidRDefault="00A77BCB" w:rsidP="00A77BCB">
      <w:pPr>
        <w:jc w:val="both"/>
        <w:rPr>
          <w:lang w:val="pl-PL"/>
        </w:rPr>
      </w:pPr>
    </w:p>
    <w:p w:rsidR="00A77BCB" w:rsidRPr="00506BB2" w:rsidRDefault="00A77BCB" w:rsidP="00A77BCB">
      <w:pPr>
        <w:jc w:val="both"/>
        <w:rPr>
          <w:b/>
          <w:lang w:val="pl-PL"/>
        </w:rPr>
      </w:pPr>
      <w:r w:rsidRPr="00506BB2">
        <w:rPr>
          <w:b/>
          <w:lang w:val="pl-PL"/>
        </w:rPr>
        <w:t>KOMOR</w:t>
      </w:r>
      <w:r w:rsidR="00994038" w:rsidRPr="00506BB2">
        <w:rPr>
          <w:b/>
          <w:lang w:val="pl-PL"/>
        </w:rPr>
        <w:t>A</w:t>
      </w:r>
      <w:r w:rsidRPr="00506BB2">
        <w:rPr>
          <w:b/>
          <w:lang w:val="pl-PL"/>
        </w:rPr>
        <w:t xml:space="preserve"> BEZTLENOW</w:t>
      </w:r>
      <w:r w:rsidR="00994038" w:rsidRPr="00506BB2">
        <w:rPr>
          <w:b/>
          <w:lang w:val="pl-PL"/>
        </w:rPr>
        <w:t>A</w:t>
      </w:r>
    </w:p>
    <w:p w:rsidR="00A77BCB" w:rsidRPr="00506BB2" w:rsidRDefault="00A77BCB" w:rsidP="00A77BCB">
      <w:pPr>
        <w:jc w:val="both"/>
        <w:rPr>
          <w:lang w:val="pl-PL"/>
        </w:rPr>
      </w:pPr>
    </w:p>
    <w:p w:rsidR="00A77BCB" w:rsidRPr="00506BB2" w:rsidRDefault="00A77BCB" w:rsidP="00A77BCB">
      <w:pPr>
        <w:jc w:val="both"/>
        <w:rPr>
          <w:lang w:val="pl-PL"/>
        </w:rPr>
      </w:pPr>
      <w:r w:rsidRPr="00506BB2">
        <w:rPr>
          <w:lang w:val="pl-PL"/>
        </w:rPr>
        <w:t xml:space="preserve">Komora beztlenowa jest pierwszą komorą na drodze przepływu ścieków, w której następuje ich kontakt z osadem czynnym. Komora beztlenowa, określana także jako komora defosfatacji ma zasadnicze znaczenie dla procesu biologicznego usuwania fosforu. W komorze tej przebiega pierwszy etap tego procesu, który ma ciąg dalszy w kolejnych komorach, a szczególnie w trzeciej z kolei komorze tj. w tlenowej. </w:t>
      </w:r>
      <w:r w:rsidR="00994038" w:rsidRPr="00506BB2">
        <w:rPr>
          <w:lang w:val="pl-PL"/>
        </w:rPr>
        <w:t>Komora ta ma</w:t>
      </w:r>
      <w:r w:rsidRPr="00506BB2">
        <w:rPr>
          <w:lang w:val="pl-PL"/>
        </w:rPr>
        <w:t xml:space="preserve"> </w:t>
      </w:r>
      <w:r w:rsidR="00994038" w:rsidRPr="00506BB2">
        <w:rPr>
          <w:lang w:val="pl-PL"/>
        </w:rPr>
        <w:t>także</w:t>
      </w:r>
      <w:r w:rsidRPr="00506BB2">
        <w:rPr>
          <w:lang w:val="pl-PL"/>
        </w:rPr>
        <w:t xml:space="preserve"> korzystny wpływ na właściwości osadu czynnego</w:t>
      </w:r>
      <w:r w:rsidR="00994038" w:rsidRPr="00506BB2">
        <w:rPr>
          <w:lang w:val="pl-PL"/>
        </w:rPr>
        <w:t>,</w:t>
      </w:r>
      <w:r w:rsidRPr="00506BB2">
        <w:rPr>
          <w:lang w:val="pl-PL"/>
        </w:rPr>
        <w:t xml:space="preserve"> </w:t>
      </w:r>
      <w:r w:rsidR="00994038" w:rsidRPr="00506BB2">
        <w:rPr>
          <w:lang w:val="pl-PL"/>
        </w:rPr>
        <w:t>gdyż</w:t>
      </w:r>
      <w:r w:rsidRPr="00506BB2">
        <w:rPr>
          <w:lang w:val="pl-PL"/>
        </w:rPr>
        <w:t xml:space="preserve"> pełni rolę selektora, w którym następuje proces biosorbcji, co wpływa korzystnie na własności sedymentacyjne osadu.</w:t>
      </w:r>
    </w:p>
    <w:p w:rsidR="00A77BCB" w:rsidRPr="00506BB2" w:rsidRDefault="00994038" w:rsidP="00A77BCB">
      <w:pPr>
        <w:jc w:val="both"/>
        <w:rPr>
          <w:lang w:val="pl-PL"/>
        </w:rPr>
      </w:pPr>
      <w:r w:rsidRPr="00506BB2">
        <w:rPr>
          <w:lang w:val="pl-PL"/>
        </w:rPr>
        <w:t>K</w:t>
      </w:r>
      <w:r w:rsidR="00A77BCB" w:rsidRPr="00506BB2">
        <w:rPr>
          <w:lang w:val="pl-PL"/>
        </w:rPr>
        <w:t>om</w:t>
      </w:r>
      <w:r w:rsidRPr="00506BB2">
        <w:rPr>
          <w:lang w:val="pl-PL"/>
        </w:rPr>
        <w:t>o</w:t>
      </w:r>
      <w:r w:rsidR="00A77BCB" w:rsidRPr="00506BB2">
        <w:rPr>
          <w:lang w:val="pl-PL"/>
        </w:rPr>
        <w:t>r</w:t>
      </w:r>
      <w:r w:rsidRPr="00506BB2">
        <w:rPr>
          <w:lang w:val="pl-PL"/>
        </w:rPr>
        <w:t>a</w:t>
      </w:r>
      <w:r w:rsidR="00A77BCB" w:rsidRPr="00506BB2">
        <w:rPr>
          <w:lang w:val="pl-PL"/>
        </w:rPr>
        <w:t xml:space="preserve"> beztlenow</w:t>
      </w:r>
      <w:r w:rsidRPr="00506BB2">
        <w:rPr>
          <w:lang w:val="pl-PL"/>
        </w:rPr>
        <w:t>a</w:t>
      </w:r>
      <w:r w:rsidR="00A77BCB" w:rsidRPr="00506BB2">
        <w:rPr>
          <w:lang w:val="pl-PL"/>
        </w:rPr>
        <w:t xml:space="preserve"> ma formę prostopadłościanu o następujących wymiarach i kubaturze:</w:t>
      </w:r>
    </w:p>
    <w:p w:rsidR="00A77BCB" w:rsidRPr="00506BB2" w:rsidRDefault="00A77BCB" w:rsidP="006E10E9">
      <w:pPr>
        <w:numPr>
          <w:ilvl w:val="0"/>
          <w:numId w:val="14"/>
        </w:numPr>
        <w:rPr>
          <w:lang w:val="pl-PL"/>
        </w:rPr>
      </w:pPr>
      <w:r w:rsidRPr="00506BB2">
        <w:rPr>
          <w:lang w:val="pl-PL"/>
        </w:rPr>
        <w:t xml:space="preserve">długość </w:t>
      </w:r>
      <w:r w:rsidRPr="00506BB2">
        <w:rPr>
          <w:lang w:val="pl-PL"/>
        </w:rPr>
        <w:tab/>
      </w:r>
      <w:r w:rsidRPr="00506BB2">
        <w:rPr>
          <w:lang w:val="pl-PL"/>
        </w:rPr>
        <w:tab/>
      </w:r>
      <w:r w:rsidRPr="00506BB2">
        <w:rPr>
          <w:lang w:val="pl-PL"/>
        </w:rPr>
        <w:tab/>
        <w:t xml:space="preserve">L = </w:t>
      </w:r>
      <w:r w:rsidR="00BA0A97" w:rsidRPr="00506BB2">
        <w:rPr>
          <w:lang w:val="pl-PL"/>
        </w:rPr>
        <w:t>3</w:t>
      </w:r>
      <w:r w:rsidRPr="00506BB2">
        <w:rPr>
          <w:lang w:val="pl-PL"/>
        </w:rPr>
        <w:t>,5m</w:t>
      </w:r>
    </w:p>
    <w:p w:rsidR="00A77BCB" w:rsidRPr="00506BB2" w:rsidRDefault="00A77BCB" w:rsidP="006E10E9">
      <w:pPr>
        <w:numPr>
          <w:ilvl w:val="0"/>
          <w:numId w:val="14"/>
        </w:numPr>
        <w:rPr>
          <w:lang w:val="pl-PL"/>
        </w:rPr>
      </w:pPr>
      <w:r w:rsidRPr="00506BB2">
        <w:rPr>
          <w:lang w:val="pl-PL"/>
        </w:rPr>
        <w:t xml:space="preserve">szerokość </w:t>
      </w:r>
      <w:r w:rsidRPr="00506BB2">
        <w:rPr>
          <w:lang w:val="pl-PL"/>
        </w:rPr>
        <w:tab/>
      </w:r>
      <w:r w:rsidRPr="00506BB2">
        <w:rPr>
          <w:lang w:val="pl-PL"/>
        </w:rPr>
        <w:tab/>
      </w:r>
      <w:r w:rsidRPr="00506BB2">
        <w:rPr>
          <w:lang w:val="pl-PL"/>
        </w:rPr>
        <w:tab/>
        <w:t xml:space="preserve">B = </w:t>
      </w:r>
      <w:r w:rsidR="00BA0A97" w:rsidRPr="00506BB2">
        <w:rPr>
          <w:lang w:val="pl-PL"/>
        </w:rPr>
        <w:t>2</w:t>
      </w:r>
      <w:r w:rsidRPr="00506BB2">
        <w:rPr>
          <w:lang w:val="pl-PL"/>
        </w:rPr>
        <w:t>,</w:t>
      </w:r>
      <w:r w:rsidR="00BA0A97" w:rsidRPr="00506BB2">
        <w:rPr>
          <w:lang w:val="pl-PL"/>
        </w:rPr>
        <w:t>2</w:t>
      </w:r>
      <w:r w:rsidRPr="00506BB2">
        <w:rPr>
          <w:lang w:val="pl-PL"/>
        </w:rPr>
        <w:t>m</w:t>
      </w:r>
    </w:p>
    <w:p w:rsidR="00A77BCB" w:rsidRPr="00506BB2" w:rsidRDefault="00A77BCB" w:rsidP="006E10E9">
      <w:pPr>
        <w:numPr>
          <w:ilvl w:val="0"/>
          <w:numId w:val="14"/>
        </w:numPr>
        <w:rPr>
          <w:lang w:val="pl-PL"/>
        </w:rPr>
      </w:pPr>
      <w:r w:rsidRPr="00506BB2">
        <w:rPr>
          <w:lang w:val="pl-PL"/>
        </w:rPr>
        <w:t>wysokość czynna</w:t>
      </w:r>
      <w:r w:rsidRPr="00506BB2">
        <w:rPr>
          <w:lang w:val="pl-PL"/>
        </w:rPr>
        <w:tab/>
      </w:r>
      <w:r w:rsidRPr="00506BB2">
        <w:rPr>
          <w:lang w:val="pl-PL"/>
        </w:rPr>
        <w:tab/>
        <w:t>H</w:t>
      </w:r>
      <w:r w:rsidRPr="00506BB2">
        <w:rPr>
          <w:vertAlign w:val="subscript"/>
          <w:lang w:val="pl-PL"/>
        </w:rPr>
        <w:t xml:space="preserve">cz </w:t>
      </w:r>
      <w:r w:rsidRPr="00506BB2">
        <w:rPr>
          <w:lang w:val="pl-PL"/>
        </w:rPr>
        <w:t xml:space="preserve">= </w:t>
      </w:r>
      <w:r w:rsidR="00BA0A97" w:rsidRPr="00506BB2">
        <w:rPr>
          <w:lang w:val="pl-PL"/>
        </w:rPr>
        <w:t>4</w:t>
      </w:r>
      <w:r w:rsidRPr="00506BB2">
        <w:rPr>
          <w:lang w:val="pl-PL"/>
        </w:rPr>
        <w:t>,</w:t>
      </w:r>
      <w:r w:rsidR="00BA0A97" w:rsidRPr="00506BB2">
        <w:rPr>
          <w:lang w:val="pl-PL"/>
        </w:rPr>
        <w:t>0</w:t>
      </w:r>
      <w:r w:rsidRPr="00506BB2">
        <w:rPr>
          <w:lang w:val="pl-PL"/>
        </w:rPr>
        <w:t>m</w:t>
      </w:r>
    </w:p>
    <w:p w:rsidR="00A77BCB" w:rsidRPr="00506BB2" w:rsidRDefault="00A77BCB" w:rsidP="006E10E9">
      <w:pPr>
        <w:numPr>
          <w:ilvl w:val="0"/>
          <w:numId w:val="14"/>
        </w:numPr>
        <w:rPr>
          <w:lang w:val="pl-PL"/>
        </w:rPr>
      </w:pPr>
      <w:r w:rsidRPr="00506BB2">
        <w:rPr>
          <w:lang w:val="pl-PL"/>
        </w:rPr>
        <w:t>pojemność czynna</w:t>
      </w:r>
      <w:r w:rsidRPr="00506BB2">
        <w:rPr>
          <w:lang w:val="pl-PL"/>
        </w:rPr>
        <w:tab/>
      </w:r>
      <w:r w:rsidRPr="00506BB2">
        <w:rPr>
          <w:lang w:val="pl-PL"/>
        </w:rPr>
        <w:tab/>
        <w:t>V</w:t>
      </w:r>
      <w:r w:rsidRPr="00506BB2">
        <w:rPr>
          <w:vertAlign w:val="subscript"/>
          <w:lang w:val="pl-PL"/>
        </w:rPr>
        <w:t>cz</w:t>
      </w:r>
      <w:r w:rsidR="00BA0A97" w:rsidRPr="00506BB2">
        <w:rPr>
          <w:lang w:val="pl-PL"/>
        </w:rPr>
        <w:t xml:space="preserve"> = 30,8</w:t>
      </w:r>
      <w:r w:rsidRPr="00506BB2">
        <w:rPr>
          <w:lang w:val="pl-PL"/>
        </w:rPr>
        <w:t>m</w:t>
      </w:r>
      <w:r w:rsidRPr="00506BB2">
        <w:rPr>
          <w:vertAlign w:val="superscript"/>
          <w:lang w:val="pl-PL"/>
        </w:rPr>
        <w:t>3</w:t>
      </w:r>
    </w:p>
    <w:p w:rsidR="00A77BCB" w:rsidRPr="00506BB2" w:rsidRDefault="00A77BCB" w:rsidP="00A77BCB">
      <w:pPr>
        <w:jc w:val="both"/>
        <w:rPr>
          <w:lang w:val="pl-PL"/>
        </w:rPr>
      </w:pPr>
    </w:p>
    <w:p w:rsidR="00A77BCB" w:rsidRPr="00506BB2" w:rsidRDefault="00A77BCB" w:rsidP="00A77BCB">
      <w:pPr>
        <w:jc w:val="both"/>
        <w:rPr>
          <w:lang w:val="pl-PL"/>
        </w:rPr>
      </w:pPr>
      <w:r w:rsidRPr="00506BB2">
        <w:rPr>
          <w:lang w:val="pl-PL"/>
        </w:rPr>
        <w:t>W komorze zamontowane jest mieszadło mające na celu mieszanie zawartości komory i niedopuszczenie do sedymentacji osadu. Mieszadło to ma następujące dane techniczne:</w:t>
      </w:r>
    </w:p>
    <w:p w:rsidR="00A77BCB" w:rsidRPr="00506BB2" w:rsidRDefault="00A77BCB" w:rsidP="006E10E9">
      <w:pPr>
        <w:numPr>
          <w:ilvl w:val="0"/>
          <w:numId w:val="20"/>
        </w:numPr>
        <w:rPr>
          <w:lang w:val="pl-PL"/>
        </w:rPr>
      </w:pPr>
      <w:r w:rsidRPr="00506BB2">
        <w:rPr>
          <w:lang w:val="pl-PL"/>
        </w:rPr>
        <w:t>Producent</w:t>
      </w:r>
      <w:r w:rsidRPr="00506BB2">
        <w:rPr>
          <w:lang w:val="pl-PL"/>
        </w:rPr>
        <w:tab/>
      </w:r>
      <w:r w:rsidRPr="00506BB2">
        <w:rPr>
          <w:lang w:val="pl-PL"/>
        </w:rPr>
        <w:tab/>
      </w:r>
      <w:r w:rsidRPr="00506BB2">
        <w:rPr>
          <w:lang w:val="pl-PL"/>
        </w:rPr>
        <w:tab/>
      </w:r>
      <w:r w:rsidR="00BA0A97" w:rsidRPr="00506BB2">
        <w:rPr>
          <w:lang w:val="pl-PL"/>
        </w:rPr>
        <w:t>REDOR</w:t>
      </w:r>
    </w:p>
    <w:p w:rsidR="00A77BCB" w:rsidRPr="00506BB2" w:rsidRDefault="00A77BCB" w:rsidP="006E10E9">
      <w:pPr>
        <w:numPr>
          <w:ilvl w:val="0"/>
          <w:numId w:val="20"/>
        </w:numPr>
        <w:rPr>
          <w:lang w:val="pl-PL"/>
        </w:rPr>
      </w:pPr>
      <w:r w:rsidRPr="00506BB2">
        <w:rPr>
          <w:lang w:val="pl-PL"/>
        </w:rPr>
        <w:t>Typ</w:t>
      </w:r>
      <w:r w:rsidRPr="00506BB2">
        <w:rPr>
          <w:lang w:val="pl-PL"/>
        </w:rPr>
        <w:tab/>
      </w:r>
      <w:r w:rsidRPr="00506BB2">
        <w:rPr>
          <w:lang w:val="pl-PL"/>
        </w:rPr>
        <w:tab/>
      </w:r>
      <w:r w:rsidRPr="00506BB2">
        <w:rPr>
          <w:lang w:val="pl-PL"/>
        </w:rPr>
        <w:tab/>
      </w:r>
      <w:r w:rsidRPr="00506BB2">
        <w:rPr>
          <w:lang w:val="pl-PL"/>
        </w:rPr>
        <w:tab/>
      </w:r>
      <w:r w:rsidR="00BA0A97" w:rsidRPr="00506BB2">
        <w:rPr>
          <w:lang w:val="pl-PL"/>
        </w:rPr>
        <w:t>SS-22/750/1,1</w:t>
      </w:r>
    </w:p>
    <w:p w:rsidR="00A77BCB" w:rsidRPr="00506BB2" w:rsidRDefault="00A77BCB" w:rsidP="006E10E9">
      <w:pPr>
        <w:numPr>
          <w:ilvl w:val="0"/>
          <w:numId w:val="20"/>
        </w:numPr>
        <w:rPr>
          <w:lang w:val="pl-PL"/>
        </w:rPr>
      </w:pPr>
      <w:r w:rsidRPr="00506BB2">
        <w:rPr>
          <w:lang w:val="pl-PL"/>
        </w:rPr>
        <w:t>Moc P</w:t>
      </w:r>
      <w:r w:rsidRPr="00506BB2">
        <w:rPr>
          <w:vertAlign w:val="subscript"/>
          <w:lang w:val="pl-PL"/>
        </w:rPr>
        <w:t>2</w:t>
      </w:r>
      <w:r w:rsidRPr="00506BB2">
        <w:rPr>
          <w:lang w:val="pl-PL"/>
        </w:rPr>
        <w:tab/>
      </w:r>
      <w:r w:rsidRPr="00506BB2">
        <w:rPr>
          <w:lang w:val="pl-PL"/>
        </w:rPr>
        <w:tab/>
      </w:r>
      <w:r w:rsidR="006C0976" w:rsidRPr="00506BB2">
        <w:rPr>
          <w:lang w:val="pl-PL"/>
        </w:rPr>
        <w:tab/>
      </w:r>
      <w:r w:rsidR="00BA0A97" w:rsidRPr="00506BB2">
        <w:rPr>
          <w:lang w:val="pl-PL"/>
        </w:rPr>
        <w:tab/>
      </w:r>
      <w:r w:rsidR="00E85332" w:rsidRPr="00506BB2">
        <w:rPr>
          <w:lang w:val="pl-PL"/>
        </w:rPr>
        <w:t>1,1</w:t>
      </w:r>
      <w:r w:rsidRPr="00506BB2">
        <w:rPr>
          <w:lang w:val="pl-PL"/>
        </w:rPr>
        <w:t xml:space="preserve"> kW</w:t>
      </w:r>
    </w:p>
    <w:p w:rsidR="00A77BCB" w:rsidRPr="00506BB2" w:rsidRDefault="00A77BCB" w:rsidP="00A77BCB">
      <w:pPr>
        <w:jc w:val="both"/>
        <w:rPr>
          <w:lang w:val="pl-PL"/>
        </w:rPr>
      </w:pPr>
    </w:p>
    <w:p w:rsidR="00A77BCB" w:rsidRPr="00506BB2" w:rsidRDefault="00A77BCB" w:rsidP="00A77BCB">
      <w:pPr>
        <w:jc w:val="both"/>
        <w:rPr>
          <w:lang w:val="pl-PL"/>
        </w:rPr>
      </w:pPr>
      <w:r w:rsidRPr="00506BB2">
        <w:rPr>
          <w:lang w:val="pl-PL"/>
        </w:rPr>
        <w:t>Do komory jest doprowadzony osad czynny po jego</w:t>
      </w:r>
      <w:r w:rsidR="006F697C" w:rsidRPr="00506BB2">
        <w:rPr>
          <w:lang w:val="pl-PL"/>
        </w:rPr>
        <w:t xml:space="preserve"> zdenitryfikowaniu w komorze </w:t>
      </w:r>
      <w:r w:rsidR="00506BB2" w:rsidRPr="00506BB2">
        <w:rPr>
          <w:lang w:val="pl-PL"/>
        </w:rPr>
        <w:t>predenitryfikacji</w:t>
      </w:r>
      <w:r w:rsidRPr="00506BB2">
        <w:rPr>
          <w:lang w:val="pl-PL"/>
        </w:rPr>
        <w:t xml:space="preserve">, oraz ścieki surowe z </w:t>
      </w:r>
      <w:r w:rsidR="006F697C" w:rsidRPr="00506BB2">
        <w:rPr>
          <w:lang w:val="pl-PL"/>
        </w:rPr>
        <w:t>piaskownika</w:t>
      </w:r>
      <w:r w:rsidRPr="00506BB2">
        <w:rPr>
          <w:lang w:val="pl-PL"/>
        </w:rPr>
        <w:t xml:space="preserve">. Odpływ ścieków z osadem następuje poprzez </w:t>
      </w:r>
      <w:r w:rsidR="00BD1357" w:rsidRPr="00506BB2">
        <w:rPr>
          <w:lang w:val="pl-PL"/>
        </w:rPr>
        <w:t>j</w:t>
      </w:r>
      <w:r w:rsidR="006F697C" w:rsidRPr="00506BB2">
        <w:rPr>
          <w:lang w:val="pl-PL"/>
        </w:rPr>
        <w:t xml:space="preserve">eden </w:t>
      </w:r>
      <w:r w:rsidRPr="00506BB2">
        <w:rPr>
          <w:lang w:val="pl-PL"/>
        </w:rPr>
        <w:t xml:space="preserve">zatopiony </w:t>
      </w:r>
      <w:r w:rsidR="006F697C" w:rsidRPr="00506BB2">
        <w:rPr>
          <w:lang w:val="pl-PL"/>
        </w:rPr>
        <w:t xml:space="preserve">i drugi powierzchniowy </w:t>
      </w:r>
      <w:r w:rsidRPr="00506BB2">
        <w:rPr>
          <w:lang w:val="pl-PL"/>
        </w:rPr>
        <w:t>otwór do następnej komory tj. do komory niedotlenionej.</w:t>
      </w:r>
    </w:p>
    <w:p w:rsidR="00A77BCB" w:rsidRPr="00506BB2" w:rsidRDefault="00A77BCB" w:rsidP="00A77BCB">
      <w:pPr>
        <w:jc w:val="both"/>
        <w:rPr>
          <w:lang w:val="pl-PL"/>
        </w:rPr>
      </w:pPr>
    </w:p>
    <w:p w:rsidR="00A77BCB" w:rsidRPr="00506BB2" w:rsidRDefault="00A77BCB" w:rsidP="00A77BCB">
      <w:pPr>
        <w:jc w:val="both"/>
        <w:rPr>
          <w:lang w:val="pl-PL"/>
        </w:rPr>
      </w:pPr>
    </w:p>
    <w:p w:rsidR="00A77BCB" w:rsidRPr="00506BB2" w:rsidRDefault="00A77BCB" w:rsidP="00A77BCB">
      <w:pPr>
        <w:jc w:val="both"/>
        <w:rPr>
          <w:b/>
          <w:lang w:val="pl-PL"/>
        </w:rPr>
      </w:pPr>
      <w:r w:rsidRPr="00506BB2">
        <w:rPr>
          <w:b/>
          <w:lang w:val="pl-PL"/>
        </w:rPr>
        <w:t>KOMOR</w:t>
      </w:r>
      <w:r w:rsidR="006F697C" w:rsidRPr="00506BB2">
        <w:rPr>
          <w:b/>
          <w:lang w:val="pl-PL"/>
        </w:rPr>
        <w:t>A</w:t>
      </w:r>
      <w:r w:rsidRPr="00506BB2">
        <w:rPr>
          <w:b/>
          <w:lang w:val="pl-PL"/>
        </w:rPr>
        <w:t xml:space="preserve"> NIEDOTLENION</w:t>
      </w:r>
      <w:r w:rsidR="006F697C" w:rsidRPr="00506BB2">
        <w:rPr>
          <w:b/>
          <w:lang w:val="pl-PL"/>
        </w:rPr>
        <w:t>A</w:t>
      </w:r>
    </w:p>
    <w:p w:rsidR="00A77BCB" w:rsidRPr="00506BB2" w:rsidRDefault="00A77BCB" w:rsidP="00A77BCB">
      <w:pPr>
        <w:jc w:val="both"/>
        <w:rPr>
          <w:lang w:val="pl-PL"/>
        </w:rPr>
      </w:pPr>
    </w:p>
    <w:p w:rsidR="00A77BCB" w:rsidRPr="00506BB2" w:rsidRDefault="00A77BCB" w:rsidP="00A77BCB">
      <w:pPr>
        <w:jc w:val="both"/>
        <w:rPr>
          <w:lang w:val="pl-PL"/>
        </w:rPr>
      </w:pPr>
      <w:r w:rsidRPr="00506BB2">
        <w:rPr>
          <w:lang w:val="pl-PL"/>
        </w:rPr>
        <w:t xml:space="preserve">Komora niedotleniona jest kolejną komorą na drodze przepływu ścieków. Komora ta, określana także jako komora denitryfikacji ma zasadnicze znaczenie dla procesu biologicznego usuwania azotu. Do komory niedotlenionej doprowadzane są ścieki z osadem z komory beztlenowej oraz doprowadzany jest recyrkulat (recyrkulacja wewnętrzna) z komory tlenowej. Recyrkulat zawiera azotany, powstające w komorze tlenowej, </w:t>
      </w:r>
      <w:r w:rsidR="00C009D7" w:rsidRPr="00506BB2">
        <w:rPr>
          <w:lang w:val="pl-PL"/>
        </w:rPr>
        <w:t>które</w:t>
      </w:r>
      <w:r w:rsidRPr="00506BB2">
        <w:rPr>
          <w:lang w:val="pl-PL"/>
        </w:rPr>
        <w:t xml:space="preserve"> usuwane </w:t>
      </w:r>
      <w:r w:rsidR="00C009D7" w:rsidRPr="00506BB2">
        <w:rPr>
          <w:lang w:val="pl-PL"/>
        </w:rPr>
        <w:t xml:space="preserve">są </w:t>
      </w:r>
      <w:r w:rsidRPr="00506BB2">
        <w:rPr>
          <w:lang w:val="pl-PL"/>
        </w:rPr>
        <w:t>w procesie denitryfikacji w komorze niedotlenionej.</w:t>
      </w:r>
    </w:p>
    <w:p w:rsidR="00A77BCB" w:rsidRPr="00506BB2" w:rsidRDefault="00C009D7" w:rsidP="00A77BCB">
      <w:pPr>
        <w:jc w:val="both"/>
        <w:rPr>
          <w:lang w:val="pl-PL"/>
        </w:rPr>
      </w:pPr>
      <w:r w:rsidRPr="00506BB2">
        <w:rPr>
          <w:lang w:val="pl-PL"/>
        </w:rPr>
        <w:t>K</w:t>
      </w:r>
      <w:r w:rsidR="00A77BCB" w:rsidRPr="00506BB2">
        <w:rPr>
          <w:lang w:val="pl-PL"/>
        </w:rPr>
        <w:t>om</w:t>
      </w:r>
      <w:r w:rsidRPr="00506BB2">
        <w:rPr>
          <w:lang w:val="pl-PL"/>
        </w:rPr>
        <w:t>o</w:t>
      </w:r>
      <w:r w:rsidR="00A77BCB" w:rsidRPr="00506BB2">
        <w:rPr>
          <w:lang w:val="pl-PL"/>
        </w:rPr>
        <w:t>r</w:t>
      </w:r>
      <w:r w:rsidRPr="00506BB2">
        <w:rPr>
          <w:lang w:val="pl-PL"/>
        </w:rPr>
        <w:t>a niedotleniona</w:t>
      </w:r>
      <w:r w:rsidR="00A77BCB" w:rsidRPr="00506BB2">
        <w:rPr>
          <w:lang w:val="pl-PL"/>
        </w:rPr>
        <w:t xml:space="preserve"> ma formę prostopadłościanu o następujących wymiarach i kubaturze:</w:t>
      </w:r>
    </w:p>
    <w:p w:rsidR="00A77BCB" w:rsidRPr="00506BB2" w:rsidRDefault="00A77BCB" w:rsidP="006E10E9">
      <w:pPr>
        <w:numPr>
          <w:ilvl w:val="0"/>
          <w:numId w:val="14"/>
        </w:numPr>
        <w:rPr>
          <w:lang w:val="pl-PL"/>
        </w:rPr>
      </w:pPr>
      <w:r w:rsidRPr="00506BB2">
        <w:rPr>
          <w:lang w:val="pl-PL"/>
        </w:rPr>
        <w:t xml:space="preserve">długość </w:t>
      </w:r>
      <w:r w:rsidRPr="00506BB2">
        <w:rPr>
          <w:lang w:val="pl-PL"/>
        </w:rPr>
        <w:tab/>
      </w:r>
      <w:r w:rsidRPr="00506BB2">
        <w:rPr>
          <w:lang w:val="pl-PL"/>
        </w:rPr>
        <w:tab/>
      </w:r>
      <w:r w:rsidRPr="00506BB2">
        <w:rPr>
          <w:lang w:val="pl-PL"/>
        </w:rPr>
        <w:tab/>
        <w:t xml:space="preserve">L = </w:t>
      </w:r>
      <w:r w:rsidR="00BD1357" w:rsidRPr="00506BB2">
        <w:rPr>
          <w:lang w:val="pl-PL"/>
        </w:rPr>
        <w:t>5</w:t>
      </w:r>
      <w:r w:rsidRPr="00506BB2">
        <w:rPr>
          <w:lang w:val="pl-PL"/>
        </w:rPr>
        <w:t>,</w:t>
      </w:r>
      <w:r w:rsidR="00BD1357" w:rsidRPr="00506BB2">
        <w:rPr>
          <w:lang w:val="pl-PL"/>
        </w:rPr>
        <w:t>9</w:t>
      </w:r>
      <w:r w:rsidRPr="00506BB2">
        <w:rPr>
          <w:lang w:val="pl-PL"/>
        </w:rPr>
        <w:t>m</w:t>
      </w:r>
    </w:p>
    <w:p w:rsidR="00A77BCB" w:rsidRPr="00506BB2" w:rsidRDefault="00BD1357" w:rsidP="006E10E9">
      <w:pPr>
        <w:numPr>
          <w:ilvl w:val="0"/>
          <w:numId w:val="14"/>
        </w:numPr>
        <w:rPr>
          <w:lang w:val="pl-PL"/>
        </w:rPr>
      </w:pPr>
      <w:r w:rsidRPr="00506BB2">
        <w:rPr>
          <w:lang w:val="pl-PL"/>
        </w:rPr>
        <w:t xml:space="preserve">szerokość </w:t>
      </w:r>
      <w:r w:rsidRPr="00506BB2">
        <w:rPr>
          <w:lang w:val="pl-PL"/>
        </w:rPr>
        <w:tab/>
      </w:r>
      <w:r w:rsidRPr="00506BB2">
        <w:rPr>
          <w:lang w:val="pl-PL"/>
        </w:rPr>
        <w:tab/>
      </w:r>
      <w:r w:rsidRPr="00506BB2">
        <w:rPr>
          <w:lang w:val="pl-PL"/>
        </w:rPr>
        <w:tab/>
        <w:t>B = 5,5</w:t>
      </w:r>
      <w:r w:rsidR="00A77BCB" w:rsidRPr="00506BB2">
        <w:rPr>
          <w:lang w:val="pl-PL"/>
        </w:rPr>
        <w:t>m</w:t>
      </w:r>
    </w:p>
    <w:p w:rsidR="00A77BCB" w:rsidRPr="00506BB2" w:rsidRDefault="00A77BCB" w:rsidP="006E10E9">
      <w:pPr>
        <w:numPr>
          <w:ilvl w:val="0"/>
          <w:numId w:val="14"/>
        </w:numPr>
        <w:rPr>
          <w:lang w:val="pl-PL"/>
        </w:rPr>
      </w:pPr>
      <w:r w:rsidRPr="00506BB2">
        <w:rPr>
          <w:lang w:val="pl-PL"/>
        </w:rPr>
        <w:t>wysokość czynna</w:t>
      </w:r>
      <w:r w:rsidRPr="00506BB2">
        <w:rPr>
          <w:lang w:val="pl-PL"/>
        </w:rPr>
        <w:tab/>
      </w:r>
      <w:r w:rsidRPr="00506BB2">
        <w:rPr>
          <w:lang w:val="pl-PL"/>
        </w:rPr>
        <w:tab/>
        <w:t>H</w:t>
      </w:r>
      <w:r w:rsidRPr="00506BB2">
        <w:rPr>
          <w:vertAlign w:val="subscript"/>
          <w:lang w:val="pl-PL"/>
        </w:rPr>
        <w:t xml:space="preserve">cz </w:t>
      </w:r>
      <w:r w:rsidRPr="00506BB2">
        <w:rPr>
          <w:lang w:val="pl-PL"/>
        </w:rPr>
        <w:t xml:space="preserve">= </w:t>
      </w:r>
      <w:r w:rsidR="00BD1357" w:rsidRPr="00506BB2">
        <w:rPr>
          <w:lang w:val="pl-PL"/>
        </w:rPr>
        <w:t>4</w:t>
      </w:r>
      <w:r w:rsidRPr="00506BB2">
        <w:rPr>
          <w:lang w:val="pl-PL"/>
        </w:rPr>
        <w:t>,</w:t>
      </w:r>
      <w:r w:rsidR="00BD1357" w:rsidRPr="00506BB2">
        <w:rPr>
          <w:lang w:val="pl-PL"/>
        </w:rPr>
        <w:t>0</w:t>
      </w:r>
      <w:r w:rsidRPr="00506BB2">
        <w:rPr>
          <w:lang w:val="pl-PL"/>
        </w:rPr>
        <w:t>m</w:t>
      </w:r>
    </w:p>
    <w:p w:rsidR="00A77BCB" w:rsidRPr="00506BB2" w:rsidRDefault="00A77BCB" w:rsidP="006E10E9">
      <w:pPr>
        <w:numPr>
          <w:ilvl w:val="0"/>
          <w:numId w:val="14"/>
        </w:numPr>
        <w:rPr>
          <w:lang w:val="pl-PL"/>
        </w:rPr>
      </w:pPr>
      <w:r w:rsidRPr="00506BB2">
        <w:rPr>
          <w:lang w:val="pl-PL"/>
        </w:rPr>
        <w:t>pojemność czynna</w:t>
      </w:r>
      <w:r w:rsidRPr="00506BB2">
        <w:rPr>
          <w:lang w:val="pl-PL"/>
        </w:rPr>
        <w:tab/>
      </w:r>
      <w:r w:rsidRPr="00506BB2">
        <w:rPr>
          <w:lang w:val="pl-PL"/>
        </w:rPr>
        <w:tab/>
        <w:t>V</w:t>
      </w:r>
      <w:r w:rsidRPr="00506BB2">
        <w:rPr>
          <w:vertAlign w:val="subscript"/>
          <w:lang w:val="pl-PL"/>
        </w:rPr>
        <w:t>cz</w:t>
      </w:r>
      <w:r w:rsidR="00BD1357" w:rsidRPr="00506BB2">
        <w:rPr>
          <w:lang w:val="pl-PL"/>
        </w:rPr>
        <w:t xml:space="preserve"> = 129,8</w:t>
      </w:r>
      <w:r w:rsidRPr="00506BB2">
        <w:rPr>
          <w:lang w:val="pl-PL"/>
        </w:rPr>
        <w:t>m</w:t>
      </w:r>
      <w:r w:rsidRPr="00506BB2">
        <w:rPr>
          <w:vertAlign w:val="superscript"/>
          <w:lang w:val="pl-PL"/>
        </w:rPr>
        <w:t>3</w:t>
      </w:r>
    </w:p>
    <w:p w:rsidR="00A77BCB" w:rsidRPr="00506BB2" w:rsidRDefault="00A77BCB" w:rsidP="00A77BCB">
      <w:pPr>
        <w:jc w:val="both"/>
        <w:rPr>
          <w:lang w:val="pl-PL"/>
        </w:rPr>
      </w:pPr>
      <w:r w:rsidRPr="00506BB2">
        <w:rPr>
          <w:lang w:val="pl-PL"/>
        </w:rPr>
        <w:t xml:space="preserve">W komorze niedotlenionej zamontowane </w:t>
      </w:r>
      <w:r w:rsidR="00BD1357" w:rsidRPr="00506BB2">
        <w:rPr>
          <w:lang w:val="pl-PL"/>
        </w:rPr>
        <w:t>są dwa</w:t>
      </w:r>
      <w:r w:rsidRPr="00506BB2">
        <w:rPr>
          <w:lang w:val="pl-PL"/>
        </w:rPr>
        <w:t xml:space="preserve"> mieszadł</w:t>
      </w:r>
      <w:r w:rsidR="00BD1357" w:rsidRPr="00506BB2">
        <w:rPr>
          <w:lang w:val="pl-PL"/>
        </w:rPr>
        <w:t>a</w:t>
      </w:r>
      <w:r w:rsidRPr="00506BB2">
        <w:rPr>
          <w:lang w:val="pl-PL"/>
        </w:rPr>
        <w:t xml:space="preserve"> mające na celu mieszanie zawartości komory i niedopuszczenie do sedymentacji osadu. Mieszadł</w:t>
      </w:r>
      <w:r w:rsidR="00BD1357" w:rsidRPr="00506BB2">
        <w:rPr>
          <w:lang w:val="pl-PL"/>
        </w:rPr>
        <w:t>a</w:t>
      </w:r>
      <w:r w:rsidRPr="00506BB2">
        <w:rPr>
          <w:lang w:val="pl-PL"/>
        </w:rPr>
        <w:t xml:space="preserve"> t</w:t>
      </w:r>
      <w:r w:rsidR="00BD1357" w:rsidRPr="00506BB2">
        <w:rPr>
          <w:lang w:val="pl-PL"/>
        </w:rPr>
        <w:t>e</w:t>
      </w:r>
      <w:r w:rsidRPr="00506BB2">
        <w:rPr>
          <w:lang w:val="pl-PL"/>
        </w:rPr>
        <w:t xml:space="preserve"> ma</w:t>
      </w:r>
      <w:r w:rsidR="00BD1357" w:rsidRPr="00506BB2">
        <w:rPr>
          <w:lang w:val="pl-PL"/>
        </w:rPr>
        <w:t>ją</w:t>
      </w:r>
      <w:r w:rsidRPr="00506BB2">
        <w:rPr>
          <w:lang w:val="pl-PL"/>
        </w:rPr>
        <w:t xml:space="preserve"> następujące dane techniczne:</w:t>
      </w:r>
    </w:p>
    <w:p w:rsidR="00A77BCB" w:rsidRPr="00506BB2" w:rsidRDefault="00A77BCB" w:rsidP="006E10E9">
      <w:pPr>
        <w:numPr>
          <w:ilvl w:val="0"/>
          <w:numId w:val="20"/>
        </w:numPr>
        <w:rPr>
          <w:lang w:val="pl-PL"/>
        </w:rPr>
      </w:pPr>
      <w:r w:rsidRPr="00506BB2">
        <w:rPr>
          <w:lang w:val="pl-PL"/>
        </w:rPr>
        <w:t>Producent</w:t>
      </w:r>
      <w:r w:rsidRPr="00506BB2">
        <w:rPr>
          <w:lang w:val="pl-PL"/>
        </w:rPr>
        <w:tab/>
      </w:r>
      <w:r w:rsidRPr="00506BB2">
        <w:rPr>
          <w:lang w:val="pl-PL"/>
        </w:rPr>
        <w:tab/>
      </w:r>
      <w:r w:rsidRPr="00506BB2">
        <w:rPr>
          <w:lang w:val="pl-PL"/>
        </w:rPr>
        <w:tab/>
      </w:r>
      <w:r w:rsidR="00BD1357" w:rsidRPr="00506BB2">
        <w:rPr>
          <w:lang w:val="pl-PL"/>
        </w:rPr>
        <w:t>REDOR</w:t>
      </w:r>
    </w:p>
    <w:p w:rsidR="00A77BCB" w:rsidRPr="00506BB2" w:rsidRDefault="00A77BCB" w:rsidP="006E10E9">
      <w:pPr>
        <w:numPr>
          <w:ilvl w:val="0"/>
          <w:numId w:val="20"/>
        </w:numPr>
        <w:rPr>
          <w:lang w:val="pl-PL"/>
        </w:rPr>
      </w:pPr>
      <w:r w:rsidRPr="00506BB2">
        <w:rPr>
          <w:lang w:val="pl-PL"/>
        </w:rPr>
        <w:t>Typ</w:t>
      </w:r>
      <w:r w:rsidRPr="00506BB2">
        <w:rPr>
          <w:lang w:val="pl-PL"/>
        </w:rPr>
        <w:tab/>
      </w:r>
      <w:r w:rsidRPr="00506BB2">
        <w:rPr>
          <w:lang w:val="pl-PL"/>
        </w:rPr>
        <w:tab/>
      </w:r>
      <w:r w:rsidRPr="00506BB2">
        <w:rPr>
          <w:lang w:val="pl-PL"/>
        </w:rPr>
        <w:tab/>
      </w:r>
      <w:r w:rsidRPr="00506BB2">
        <w:rPr>
          <w:lang w:val="pl-PL"/>
        </w:rPr>
        <w:tab/>
      </w:r>
      <w:r w:rsidR="00BD1357" w:rsidRPr="00506BB2">
        <w:rPr>
          <w:lang w:val="pl-PL"/>
        </w:rPr>
        <w:t>SS-22/950/1,1</w:t>
      </w:r>
    </w:p>
    <w:p w:rsidR="00A77BCB" w:rsidRPr="00506BB2" w:rsidRDefault="00A77BCB" w:rsidP="006E10E9">
      <w:pPr>
        <w:numPr>
          <w:ilvl w:val="0"/>
          <w:numId w:val="20"/>
        </w:numPr>
        <w:rPr>
          <w:lang w:val="pl-PL"/>
        </w:rPr>
      </w:pPr>
      <w:r w:rsidRPr="00506BB2">
        <w:rPr>
          <w:lang w:val="pl-PL"/>
        </w:rPr>
        <w:t>Moc P</w:t>
      </w:r>
      <w:r w:rsidRPr="00506BB2">
        <w:rPr>
          <w:vertAlign w:val="subscript"/>
          <w:lang w:val="pl-PL"/>
        </w:rPr>
        <w:t>2</w:t>
      </w:r>
      <w:r w:rsidRPr="00506BB2">
        <w:rPr>
          <w:lang w:val="pl-PL"/>
        </w:rPr>
        <w:tab/>
      </w:r>
      <w:r w:rsidRPr="00506BB2">
        <w:rPr>
          <w:lang w:val="pl-PL"/>
        </w:rPr>
        <w:tab/>
      </w:r>
      <w:r w:rsidR="006C0976" w:rsidRPr="00506BB2">
        <w:rPr>
          <w:lang w:val="pl-PL"/>
        </w:rPr>
        <w:tab/>
      </w:r>
      <w:r w:rsidR="00BD1357" w:rsidRPr="00506BB2">
        <w:rPr>
          <w:lang w:val="pl-PL"/>
        </w:rPr>
        <w:tab/>
      </w:r>
      <w:r w:rsidR="00E85332" w:rsidRPr="00506BB2">
        <w:rPr>
          <w:lang w:val="pl-PL"/>
        </w:rPr>
        <w:t>1,1</w:t>
      </w:r>
      <w:r w:rsidRPr="00506BB2">
        <w:rPr>
          <w:lang w:val="pl-PL"/>
        </w:rPr>
        <w:t xml:space="preserve"> kW</w:t>
      </w:r>
    </w:p>
    <w:p w:rsidR="00A77BCB" w:rsidRPr="00506BB2" w:rsidRDefault="00A77BCB" w:rsidP="00A77BCB">
      <w:pPr>
        <w:jc w:val="both"/>
        <w:rPr>
          <w:lang w:val="pl-PL"/>
        </w:rPr>
      </w:pPr>
    </w:p>
    <w:p w:rsidR="00A77BCB" w:rsidRPr="00506BB2" w:rsidRDefault="00BD1357" w:rsidP="00A77BCB">
      <w:pPr>
        <w:jc w:val="both"/>
        <w:rPr>
          <w:lang w:val="pl-PL"/>
        </w:rPr>
      </w:pPr>
      <w:r w:rsidRPr="00506BB2">
        <w:rPr>
          <w:lang w:val="pl-PL"/>
        </w:rPr>
        <w:lastRenderedPageBreak/>
        <w:t xml:space="preserve">Odpływ ścieków z osadem następuje poprzez jeden zatopiony i drugi powierzchniowy otwór do następnej komory </w:t>
      </w:r>
      <w:r w:rsidR="00A77BCB" w:rsidRPr="00506BB2">
        <w:rPr>
          <w:lang w:val="pl-PL"/>
        </w:rPr>
        <w:t>tj. do komory tlenowej.</w:t>
      </w:r>
    </w:p>
    <w:p w:rsidR="00A77BCB" w:rsidRPr="00506BB2" w:rsidRDefault="00A77BCB" w:rsidP="00A77BCB">
      <w:pPr>
        <w:jc w:val="both"/>
        <w:rPr>
          <w:b/>
          <w:lang w:val="pl-PL"/>
        </w:rPr>
      </w:pPr>
      <w:r w:rsidRPr="00506BB2">
        <w:rPr>
          <w:b/>
          <w:lang w:val="pl-PL"/>
        </w:rPr>
        <w:t>KOMOR</w:t>
      </w:r>
      <w:r w:rsidR="00BD1357" w:rsidRPr="00506BB2">
        <w:rPr>
          <w:b/>
          <w:lang w:val="pl-PL"/>
        </w:rPr>
        <w:t>A</w:t>
      </w:r>
      <w:r w:rsidRPr="00506BB2">
        <w:rPr>
          <w:b/>
          <w:lang w:val="pl-PL"/>
        </w:rPr>
        <w:t xml:space="preserve"> TLENO</w:t>
      </w:r>
      <w:r w:rsidR="00BD1357" w:rsidRPr="00506BB2">
        <w:rPr>
          <w:b/>
          <w:lang w:val="pl-PL"/>
        </w:rPr>
        <w:t>WA</w:t>
      </w:r>
    </w:p>
    <w:p w:rsidR="00A77BCB" w:rsidRPr="00506BB2" w:rsidRDefault="00A77BCB" w:rsidP="00A77BCB">
      <w:pPr>
        <w:jc w:val="both"/>
        <w:rPr>
          <w:lang w:val="pl-PL"/>
        </w:rPr>
      </w:pPr>
    </w:p>
    <w:p w:rsidR="00A77BCB" w:rsidRPr="00506BB2" w:rsidRDefault="00A77BCB" w:rsidP="00A77BCB">
      <w:pPr>
        <w:jc w:val="both"/>
        <w:rPr>
          <w:lang w:val="pl-PL"/>
        </w:rPr>
      </w:pPr>
      <w:r w:rsidRPr="00506BB2">
        <w:rPr>
          <w:lang w:val="pl-PL"/>
        </w:rPr>
        <w:t>Komora tlenowa jest kolejną komorą na drodze przepływu ścieków. Komora ta, określana także jako komora nitryfikacji ma zasadnicze znaczenie dla procesu biologicznego usuwania fosforu, azotu, BZT</w:t>
      </w:r>
      <w:r w:rsidRPr="00506BB2">
        <w:rPr>
          <w:vertAlign w:val="subscript"/>
          <w:lang w:val="pl-PL"/>
        </w:rPr>
        <w:t>5</w:t>
      </w:r>
      <w:r w:rsidRPr="00506BB2">
        <w:rPr>
          <w:lang w:val="pl-PL"/>
        </w:rPr>
        <w:t xml:space="preserve"> i ChZT. Do komory doprowadzane są ścieki z osadem z komory niedotlenionej.</w:t>
      </w:r>
    </w:p>
    <w:p w:rsidR="00A77BCB" w:rsidRPr="00506BB2" w:rsidRDefault="00BD1357" w:rsidP="00A77BCB">
      <w:pPr>
        <w:jc w:val="both"/>
        <w:rPr>
          <w:lang w:val="pl-PL"/>
        </w:rPr>
      </w:pPr>
      <w:r w:rsidRPr="00506BB2">
        <w:rPr>
          <w:lang w:val="pl-PL"/>
        </w:rPr>
        <w:t>K</w:t>
      </w:r>
      <w:r w:rsidR="00A77BCB" w:rsidRPr="00506BB2">
        <w:rPr>
          <w:lang w:val="pl-PL"/>
        </w:rPr>
        <w:t>om</w:t>
      </w:r>
      <w:r w:rsidRPr="00506BB2">
        <w:rPr>
          <w:lang w:val="pl-PL"/>
        </w:rPr>
        <w:t>o</w:t>
      </w:r>
      <w:r w:rsidR="00A77BCB" w:rsidRPr="00506BB2">
        <w:rPr>
          <w:lang w:val="pl-PL"/>
        </w:rPr>
        <w:t>r</w:t>
      </w:r>
      <w:r w:rsidRPr="00506BB2">
        <w:rPr>
          <w:lang w:val="pl-PL"/>
        </w:rPr>
        <w:t>a</w:t>
      </w:r>
      <w:r w:rsidR="00A77BCB" w:rsidRPr="00506BB2">
        <w:rPr>
          <w:lang w:val="pl-PL"/>
        </w:rPr>
        <w:t xml:space="preserve"> tlenow</w:t>
      </w:r>
      <w:r w:rsidRPr="00506BB2">
        <w:rPr>
          <w:lang w:val="pl-PL"/>
        </w:rPr>
        <w:t>a</w:t>
      </w:r>
      <w:r w:rsidR="00A77BCB" w:rsidRPr="00506BB2">
        <w:rPr>
          <w:lang w:val="pl-PL"/>
        </w:rPr>
        <w:t xml:space="preserve"> ma formę prostopadłościanu o następujących wymiarach i kubaturze:</w:t>
      </w:r>
    </w:p>
    <w:p w:rsidR="00A77BCB" w:rsidRPr="00506BB2" w:rsidRDefault="00A77BCB" w:rsidP="006E10E9">
      <w:pPr>
        <w:numPr>
          <w:ilvl w:val="0"/>
          <w:numId w:val="14"/>
        </w:numPr>
        <w:rPr>
          <w:lang w:val="pl-PL"/>
        </w:rPr>
      </w:pPr>
      <w:r w:rsidRPr="00506BB2">
        <w:rPr>
          <w:lang w:val="pl-PL"/>
        </w:rPr>
        <w:t xml:space="preserve">długość </w:t>
      </w:r>
      <w:r w:rsidRPr="00506BB2">
        <w:rPr>
          <w:lang w:val="pl-PL"/>
        </w:rPr>
        <w:tab/>
      </w:r>
      <w:r w:rsidRPr="00506BB2">
        <w:rPr>
          <w:lang w:val="pl-PL"/>
        </w:rPr>
        <w:tab/>
      </w:r>
      <w:r w:rsidRPr="00506BB2">
        <w:rPr>
          <w:lang w:val="pl-PL"/>
        </w:rPr>
        <w:tab/>
      </w:r>
      <w:r w:rsidRPr="00506BB2">
        <w:rPr>
          <w:lang w:val="pl-PL"/>
        </w:rPr>
        <w:tab/>
      </w:r>
      <w:r w:rsidRPr="00506BB2">
        <w:rPr>
          <w:lang w:val="pl-PL"/>
        </w:rPr>
        <w:tab/>
        <w:t>L = 8</w:t>
      </w:r>
      <w:r w:rsidR="00C03419" w:rsidRPr="00506BB2">
        <w:rPr>
          <w:lang w:val="pl-PL"/>
        </w:rPr>
        <w:t>,9</w:t>
      </w:r>
      <w:r w:rsidRPr="00506BB2">
        <w:rPr>
          <w:lang w:val="pl-PL"/>
        </w:rPr>
        <w:t>m</w:t>
      </w:r>
    </w:p>
    <w:p w:rsidR="00A77BCB" w:rsidRPr="00506BB2" w:rsidRDefault="00A77BCB" w:rsidP="006E10E9">
      <w:pPr>
        <w:numPr>
          <w:ilvl w:val="0"/>
          <w:numId w:val="14"/>
        </w:numPr>
        <w:rPr>
          <w:lang w:val="pl-PL"/>
        </w:rPr>
      </w:pPr>
      <w:r w:rsidRPr="00506BB2">
        <w:rPr>
          <w:lang w:val="pl-PL"/>
        </w:rPr>
        <w:t xml:space="preserve">szerokość </w:t>
      </w:r>
      <w:r w:rsidRPr="00506BB2">
        <w:rPr>
          <w:lang w:val="pl-PL"/>
        </w:rPr>
        <w:tab/>
      </w:r>
      <w:r w:rsidRPr="00506BB2">
        <w:rPr>
          <w:lang w:val="pl-PL"/>
        </w:rPr>
        <w:tab/>
      </w:r>
      <w:r w:rsidRPr="00506BB2">
        <w:rPr>
          <w:lang w:val="pl-PL"/>
        </w:rPr>
        <w:tab/>
      </w:r>
      <w:r w:rsidRPr="00506BB2">
        <w:rPr>
          <w:lang w:val="pl-PL"/>
        </w:rPr>
        <w:tab/>
      </w:r>
      <w:r w:rsidRPr="00506BB2">
        <w:rPr>
          <w:lang w:val="pl-PL"/>
        </w:rPr>
        <w:tab/>
        <w:t xml:space="preserve">B = </w:t>
      </w:r>
      <w:r w:rsidR="00C03419" w:rsidRPr="00506BB2">
        <w:rPr>
          <w:lang w:val="pl-PL"/>
        </w:rPr>
        <w:t>5,5</w:t>
      </w:r>
      <w:r w:rsidRPr="00506BB2">
        <w:rPr>
          <w:lang w:val="pl-PL"/>
        </w:rPr>
        <w:t>m</w:t>
      </w:r>
    </w:p>
    <w:p w:rsidR="00A77BCB" w:rsidRPr="00506BB2" w:rsidRDefault="00A77BCB" w:rsidP="006E10E9">
      <w:pPr>
        <w:numPr>
          <w:ilvl w:val="0"/>
          <w:numId w:val="14"/>
        </w:numPr>
        <w:rPr>
          <w:lang w:val="pl-PL"/>
        </w:rPr>
      </w:pPr>
      <w:r w:rsidRPr="00506BB2">
        <w:rPr>
          <w:lang w:val="pl-PL"/>
        </w:rPr>
        <w:t>wysokość czynna</w:t>
      </w:r>
      <w:r w:rsidRPr="00506BB2">
        <w:rPr>
          <w:lang w:val="pl-PL"/>
        </w:rPr>
        <w:tab/>
      </w:r>
      <w:r w:rsidRPr="00506BB2">
        <w:rPr>
          <w:lang w:val="pl-PL"/>
        </w:rPr>
        <w:tab/>
      </w:r>
      <w:r w:rsidRPr="00506BB2">
        <w:rPr>
          <w:lang w:val="pl-PL"/>
        </w:rPr>
        <w:tab/>
      </w:r>
      <w:r w:rsidRPr="00506BB2">
        <w:rPr>
          <w:lang w:val="pl-PL"/>
        </w:rPr>
        <w:tab/>
        <w:t>H</w:t>
      </w:r>
      <w:r w:rsidRPr="00506BB2">
        <w:rPr>
          <w:vertAlign w:val="subscript"/>
          <w:lang w:val="pl-PL"/>
        </w:rPr>
        <w:t xml:space="preserve">cz </w:t>
      </w:r>
      <w:r w:rsidRPr="00506BB2">
        <w:rPr>
          <w:lang w:val="pl-PL"/>
        </w:rPr>
        <w:t xml:space="preserve">= </w:t>
      </w:r>
      <w:r w:rsidR="00C03419" w:rsidRPr="00506BB2">
        <w:rPr>
          <w:lang w:val="pl-PL"/>
        </w:rPr>
        <w:t>4,0</w:t>
      </w:r>
      <w:r w:rsidRPr="00506BB2">
        <w:rPr>
          <w:lang w:val="pl-PL"/>
        </w:rPr>
        <w:t>m</w:t>
      </w:r>
    </w:p>
    <w:p w:rsidR="00A77BCB" w:rsidRPr="00506BB2" w:rsidRDefault="00A77BCB" w:rsidP="006E10E9">
      <w:pPr>
        <w:numPr>
          <w:ilvl w:val="0"/>
          <w:numId w:val="14"/>
        </w:numPr>
        <w:rPr>
          <w:lang w:val="pl-PL"/>
        </w:rPr>
      </w:pPr>
      <w:r w:rsidRPr="00506BB2">
        <w:rPr>
          <w:lang w:val="pl-PL"/>
        </w:rPr>
        <w:t>pojemność czynna</w:t>
      </w:r>
      <w:r w:rsidRPr="00506BB2">
        <w:rPr>
          <w:lang w:val="pl-PL"/>
        </w:rPr>
        <w:tab/>
      </w:r>
      <w:r w:rsidRPr="00506BB2">
        <w:rPr>
          <w:lang w:val="pl-PL"/>
        </w:rPr>
        <w:tab/>
      </w:r>
      <w:r w:rsidRPr="00506BB2">
        <w:rPr>
          <w:lang w:val="pl-PL"/>
        </w:rPr>
        <w:tab/>
      </w:r>
      <w:r w:rsidRPr="00506BB2">
        <w:rPr>
          <w:lang w:val="pl-PL"/>
        </w:rPr>
        <w:tab/>
        <w:t>V</w:t>
      </w:r>
      <w:r w:rsidRPr="00506BB2">
        <w:rPr>
          <w:vertAlign w:val="subscript"/>
          <w:lang w:val="pl-PL"/>
        </w:rPr>
        <w:t>cz</w:t>
      </w:r>
      <w:r w:rsidR="00C03419" w:rsidRPr="00506BB2">
        <w:rPr>
          <w:lang w:val="pl-PL"/>
        </w:rPr>
        <w:t xml:space="preserve"> = 195,8</w:t>
      </w:r>
      <w:r w:rsidRPr="00506BB2">
        <w:rPr>
          <w:lang w:val="pl-PL"/>
        </w:rPr>
        <w:t>m</w:t>
      </w:r>
      <w:r w:rsidRPr="00506BB2">
        <w:rPr>
          <w:vertAlign w:val="superscript"/>
          <w:lang w:val="pl-PL"/>
        </w:rPr>
        <w:t>3</w:t>
      </w:r>
    </w:p>
    <w:p w:rsidR="00A77BCB" w:rsidRPr="00506BB2" w:rsidRDefault="00A77BCB" w:rsidP="00A77BCB">
      <w:pPr>
        <w:jc w:val="both"/>
        <w:rPr>
          <w:lang w:val="pl-PL"/>
        </w:rPr>
      </w:pPr>
      <w:r w:rsidRPr="00506BB2">
        <w:rPr>
          <w:lang w:val="pl-PL"/>
        </w:rPr>
        <w:t xml:space="preserve">W </w:t>
      </w:r>
      <w:r w:rsidR="00C03419" w:rsidRPr="00506BB2">
        <w:rPr>
          <w:lang w:val="pl-PL"/>
        </w:rPr>
        <w:t>k</w:t>
      </w:r>
      <w:r w:rsidRPr="00506BB2">
        <w:rPr>
          <w:lang w:val="pl-PL"/>
        </w:rPr>
        <w:t xml:space="preserve">omorze tlenowej zainstalowany jest ruszt natleniający służący do napowietrzania ścieków, oraz pompa wirowa, pompująca ścieki z osadem do komory </w:t>
      </w:r>
      <w:r w:rsidR="00506BB2" w:rsidRPr="00506BB2">
        <w:rPr>
          <w:lang w:val="pl-PL"/>
        </w:rPr>
        <w:t>niedotlenionej, jako</w:t>
      </w:r>
      <w:r w:rsidRPr="00506BB2">
        <w:rPr>
          <w:lang w:val="pl-PL"/>
        </w:rPr>
        <w:t xml:space="preserve"> recyrkulację wewnętrzną. Pompa wirowa do recyrkulacji wewnętrznej, zamontowana w komorze tlenowej ma następujące dane techniczne:</w:t>
      </w:r>
    </w:p>
    <w:p w:rsidR="00A77BCB" w:rsidRPr="00506BB2" w:rsidRDefault="00A77BCB" w:rsidP="006E10E9">
      <w:pPr>
        <w:numPr>
          <w:ilvl w:val="0"/>
          <w:numId w:val="21"/>
        </w:numPr>
        <w:jc w:val="both"/>
        <w:rPr>
          <w:lang w:val="pl-PL"/>
        </w:rPr>
      </w:pPr>
      <w:r w:rsidRPr="00506BB2">
        <w:rPr>
          <w:lang w:val="pl-PL"/>
        </w:rPr>
        <w:t>Producent</w:t>
      </w:r>
      <w:r w:rsidRPr="00506BB2">
        <w:rPr>
          <w:lang w:val="pl-PL"/>
        </w:rPr>
        <w:tab/>
      </w:r>
      <w:r w:rsidRPr="00506BB2">
        <w:rPr>
          <w:lang w:val="pl-PL"/>
        </w:rPr>
        <w:tab/>
      </w:r>
      <w:r w:rsidR="00C03419" w:rsidRPr="00506BB2">
        <w:rPr>
          <w:lang w:val="pl-PL"/>
        </w:rPr>
        <w:tab/>
      </w:r>
      <w:r w:rsidRPr="00506BB2">
        <w:rPr>
          <w:lang w:val="pl-PL"/>
        </w:rPr>
        <w:tab/>
      </w:r>
      <w:r w:rsidR="00C03419" w:rsidRPr="00506BB2">
        <w:rPr>
          <w:lang w:val="pl-PL"/>
        </w:rPr>
        <w:t>ZENIT ELE</w:t>
      </w:r>
      <w:r w:rsidR="00913662" w:rsidRPr="00506BB2">
        <w:rPr>
          <w:lang w:val="pl-PL"/>
        </w:rPr>
        <w:t>K</w:t>
      </w:r>
      <w:r w:rsidR="00C03419" w:rsidRPr="00506BB2">
        <w:rPr>
          <w:lang w:val="pl-PL"/>
        </w:rPr>
        <w:t>TROPOMPE</w:t>
      </w:r>
    </w:p>
    <w:p w:rsidR="00A77BCB" w:rsidRPr="00506BB2" w:rsidRDefault="00A77BCB" w:rsidP="006E10E9">
      <w:pPr>
        <w:numPr>
          <w:ilvl w:val="0"/>
          <w:numId w:val="21"/>
        </w:numPr>
        <w:jc w:val="both"/>
        <w:rPr>
          <w:lang w:val="pl-PL"/>
        </w:rPr>
      </w:pPr>
      <w:r w:rsidRPr="00506BB2">
        <w:rPr>
          <w:lang w:val="pl-PL"/>
        </w:rPr>
        <w:t>Typ</w:t>
      </w:r>
      <w:r w:rsidRPr="00506BB2">
        <w:rPr>
          <w:lang w:val="pl-PL"/>
        </w:rPr>
        <w:tab/>
      </w:r>
      <w:r w:rsidRPr="00506BB2">
        <w:rPr>
          <w:lang w:val="pl-PL"/>
        </w:rPr>
        <w:tab/>
      </w:r>
      <w:r w:rsidRPr="00506BB2">
        <w:rPr>
          <w:lang w:val="pl-PL"/>
        </w:rPr>
        <w:tab/>
      </w:r>
      <w:r w:rsidR="00C03419" w:rsidRPr="00506BB2">
        <w:rPr>
          <w:lang w:val="pl-PL"/>
        </w:rPr>
        <w:tab/>
      </w:r>
      <w:r w:rsidRPr="00506BB2">
        <w:rPr>
          <w:lang w:val="pl-PL"/>
        </w:rPr>
        <w:tab/>
      </w:r>
      <w:r w:rsidR="00C03419" w:rsidRPr="00506BB2">
        <w:rPr>
          <w:lang w:val="pl-PL"/>
        </w:rPr>
        <w:t>DRAGA 100T</w:t>
      </w:r>
    </w:p>
    <w:p w:rsidR="00C03419" w:rsidRPr="00506BB2" w:rsidRDefault="00C03419" w:rsidP="006E10E9">
      <w:pPr>
        <w:numPr>
          <w:ilvl w:val="0"/>
          <w:numId w:val="21"/>
        </w:numPr>
        <w:contextualSpacing w:val="0"/>
        <w:rPr>
          <w:lang w:val="pl-PL"/>
        </w:rPr>
      </w:pPr>
      <w:r w:rsidRPr="00506BB2">
        <w:rPr>
          <w:lang w:val="pl-PL"/>
        </w:rPr>
        <w:t>wydajność</w:t>
      </w:r>
      <w:r w:rsidRPr="00506BB2">
        <w:rPr>
          <w:lang w:val="pl-PL"/>
        </w:rPr>
        <w:tab/>
      </w:r>
      <w:r w:rsidRPr="00506BB2">
        <w:rPr>
          <w:lang w:val="pl-PL"/>
        </w:rPr>
        <w:tab/>
      </w:r>
      <w:r w:rsidRPr="00506BB2">
        <w:rPr>
          <w:lang w:val="pl-PL"/>
        </w:rPr>
        <w:tab/>
      </w:r>
      <w:r w:rsidRPr="00506BB2">
        <w:rPr>
          <w:lang w:val="pl-PL"/>
        </w:rPr>
        <w:tab/>
        <w:t>8 dm</w:t>
      </w:r>
      <w:r w:rsidRPr="00506BB2">
        <w:rPr>
          <w:vertAlign w:val="superscript"/>
          <w:lang w:val="pl-PL"/>
        </w:rPr>
        <w:t>3</w:t>
      </w:r>
      <w:r w:rsidRPr="00506BB2">
        <w:rPr>
          <w:lang w:val="pl-PL"/>
        </w:rPr>
        <w:t>/s</w:t>
      </w:r>
    </w:p>
    <w:p w:rsidR="00C03419" w:rsidRPr="00506BB2" w:rsidRDefault="00C03419" w:rsidP="006E10E9">
      <w:pPr>
        <w:numPr>
          <w:ilvl w:val="0"/>
          <w:numId w:val="21"/>
        </w:numPr>
        <w:contextualSpacing w:val="0"/>
        <w:rPr>
          <w:lang w:val="pl-PL"/>
        </w:rPr>
      </w:pPr>
      <w:r w:rsidRPr="00506BB2">
        <w:rPr>
          <w:lang w:val="pl-PL"/>
        </w:rPr>
        <w:t>wysokość podnoszenia</w:t>
      </w:r>
      <w:r w:rsidRPr="00506BB2">
        <w:rPr>
          <w:lang w:val="pl-PL"/>
        </w:rPr>
        <w:tab/>
      </w:r>
      <w:r w:rsidRPr="00506BB2">
        <w:rPr>
          <w:lang w:val="pl-PL"/>
        </w:rPr>
        <w:tab/>
      </w:r>
      <w:smartTag w:uri="urn:schemas-microsoft-com:office:smarttags" w:element="metricconverter">
        <w:smartTagPr>
          <w:attr w:name="ProductID" w:val="3 m"/>
        </w:smartTagPr>
        <w:r w:rsidRPr="00506BB2">
          <w:rPr>
            <w:lang w:val="pl-PL"/>
          </w:rPr>
          <w:t>3 m</w:t>
        </w:r>
      </w:smartTag>
    </w:p>
    <w:p w:rsidR="00C03419" w:rsidRPr="00506BB2" w:rsidRDefault="00C03419" w:rsidP="006E10E9">
      <w:pPr>
        <w:numPr>
          <w:ilvl w:val="0"/>
          <w:numId w:val="21"/>
        </w:numPr>
        <w:contextualSpacing w:val="0"/>
        <w:rPr>
          <w:lang w:val="pl-PL"/>
        </w:rPr>
      </w:pPr>
      <w:r w:rsidRPr="00506BB2">
        <w:rPr>
          <w:lang w:val="pl-PL"/>
        </w:rPr>
        <w:t>średnica wylotu</w:t>
      </w:r>
      <w:r w:rsidRPr="00506BB2">
        <w:rPr>
          <w:lang w:val="pl-PL"/>
        </w:rPr>
        <w:tab/>
      </w:r>
      <w:r w:rsidRPr="00506BB2">
        <w:rPr>
          <w:lang w:val="pl-PL"/>
        </w:rPr>
        <w:tab/>
      </w:r>
      <w:r w:rsidRPr="00506BB2">
        <w:rPr>
          <w:lang w:val="pl-PL"/>
        </w:rPr>
        <w:tab/>
        <w:t>DN50</w:t>
      </w:r>
    </w:p>
    <w:p w:rsidR="00C03419" w:rsidRPr="00506BB2" w:rsidRDefault="00C03419" w:rsidP="006E10E9">
      <w:pPr>
        <w:numPr>
          <w:ilvl w:val="0"/>
          <w:numId w:val="21"/>
        </w:numPr>
        <w:contextualSpacing w:val="0"/>
        <w:rPr>
          <w:lang w:val="pl-PL"/>
        </w:rPr>
      </w:pPr>
      <w:r w:rsidRPr="00506BB2">
        <w:rPr>
          <w:lang w:val="pl-PL"/>
        </w:rPr>
        <w:t>moc silnika</w:t>
      </w:r>
      <w:r w:rsidRPr="00506BB2">
        <w:rPr>
          <w:lang w:val="pl-PL"/>
        </w:rPr>
        <w:tab/>
      </w:r>
      <w:r w:rsidRPr="00506BB2">
        <w:rPr>
          <w:lang w:val="pl-PL"/>
        </w:rPr>
        <w:tab/>
      </w:r>
      <w:r w:rsidRPr="00506BB2">
        <w:rPr>
          <w:lang w:val="pl-PL"/>
        </w:rPr>
        <w:tab/>
      </w:r>
      <w:r w:rsidRPr="00506BB2">
        <w:rPr>
          <w:lang w:val="pl-PL"/>
        </w:rPr>
        <w:tab/>
        <w:t>0,9 kW</w:t>
      </w:r>
    </w:p>
    <w:p w:rsidR="00A77BCB" w:rsidRPr="00506BB2" w:rsidRDefault="00A77BCB" w:rsidP="00A77BCB">
      <w:pPr>
        <w:jc w:val="both"/>
        <w:rPr>
          <w:lang w:val="pl-PL"/>
        </w:rPr>
      </w:pPr>
    </w:p>
    <w:p w:rsidR="00A77BCB" w:rsidRPr="00506BB2" w:rsidRDefault="00A77BCB" w:rsidP="00A77BCB">
      <w:pPr>
        <w:rPr>
          <w:lang w:val="pl-PL"/>
        </w:rPr>
      </w:pPr>
      <w:r w:rsidRPr="00506BB2">
        <w:rPr>
          <w:lang w:val="pl-PL"/>
        </w:rPr>
        <w:t>Ruszt natleniający ma następujące parametry:</w:t>
      </w:r>
    </w:p>
    <w:p w:rsidR="00A77BCB" w:rsidRPr="00506BB2" w:rsidRDefault="00A77BCB" w:rsidP="006E10E9">
      <w:pPr>
        <w:numPr>
          <w:ilvl w:val="0"/>
          <w:numId w:val="15"/>
        </w:numPr>
        <w:rPr>
          <w:lang w:val="pl-PL"/>
        </w:rPr>
      </w:pPr>
      <w:r w:rsidRPr="00506BB2">
        <w:rPr>
          <w:lang w:val="pl-PL"/>
        </w:rPr>
        <w:t>producent/dostawca</w:t>
      </w:r>
      <w:r w:rsidRPr="00506BB2">
        <w:rPr>
          <w:lang w:val="pl-PL"/>
        </w:rPr>
        <w:tab/>
      </w:r>
      <w:r w:rsidRPr="00506BB2">
        <w:rPr>
          <w:lang w:val="pl-PL"/>
        </w:rPr>
        <w:tab/>
      </w:r>
      <w:r w:rsidRPr="00506BB2">
        <w:rPr>
          <w:lang w:val="pl-PL"/>
        </w:rPr>
        <w:tab/>
      </w:r>
      <w:r w:rsidRPr="00506BB2">
        <w:rPr>
          <w:lang w:val="pl-PL"/>
        </w:rPr>
        <w:tab/>
      </w:r>
      <w:r w:rsidRPr="00506BB2">
        <w:rPr>
          <w:lang w:val="pl-PL"/>
        </w:rPr>
        <w:tab/>
      </w:r>
      <w:r w:rsidR="00913662" w:rsidRPr="00506BB2">
        <w:rPr>
          <w:lang w:val="pl-PL"/>
        </w:rPr>
        <w:t>OTT System Sp.z o.o. Elbląg</w:t>
      </w:r>
    </w:p>
    <w:p w:rsidR="00A77BCB" w:rsidRPr="00506BB2" w:rsidRDefault="00A77BCB" w:rsidP="006E10E9">
      <w:pPr>
        <w:numPr>
          <w:ilvl w:val="0"/>
          <w:numId w:val="15"/>
        </w:numPr>
        <w:rPr>
          <w:lang w:val="pl-PL"/>
        </w:rPr>
      </w:pPr>
      <w:r w:rsidRPr="00506BB2">
        <w:rPr>
          <w:lang w:val="pl-PL"/>
        </w:rPr>
        <w:t>rodzaj dyfuzorów</w:t>
      </w:r>
      <w:r w:rsidRPr="00506BB2">
        <w:rPr>
          <w:lang w:val="pl-PL"/>
        </w:rPr>
        <w:tab/>
      </w:r>
      <w:r w:rsidRPr="00506BB2">
        <w:rPr>
          <w:lang w:val="pl-PL"/>
        </w:rPr>
        <w:tab/>
      </w:r>
      <w:r w:rsidRPr="00506BB2">
        <w:rPr>
          <w:lang w:val="pl-PL"/>
        </w:rPr>
        <w:tab/>
      </w:r>
      <w:r w:rsidRPr="00506BB2">
        <w:rPr>
          <w:lang w:val="pl-PL"/>
        </w:rPr>
        <w:tab/>
      </w:r>
      <w:r w:rsidRPr="00506BB2">
        <w:rPr>
          <w:lang w:val="pl-PL"/>
        </w:rPr>
        <w:tab/>
      </w:r>
      <w:r w:rsidR="00913662" w:rsidRPr="00506BB2">
        <w:rPr>
          <w:lang w:val="pl-PL"/>
        </w:rPr>
        <w:t>rur</w:t>
      </w:r>
      <w:r w:rsidRPr="00506BB2">
        <w:rPr>
          <w:lang w:val="pl-PL"/>
        </w:rPr>
        <w:t>owe</w:t>
      </w:r>
    </w:p>
    <w:p w:rsidR="00913662" w:rsidRPr="00506BB2" w:rsidRDefault="00913662" w:rsidP="006E10E9">
      <w:pPr>
        <w:numPr>
          <w:ilvl w:val="0"/>
          <w:numId w:val="15"/>
        </w:numPr>
        <w:rPr>
          <w:lang w:val="pl-PL"/>
        </w:rPr>
      </w:pPr>
      <w:r w:rsidRPr="00506BB2">
        <w:rPr>
          <w:lang w:val="pl-PL"/>
        </w:rPr>
        <w:t>liczba dyfuzorów</w:t>
      </w:r>
      <w:r w:rsidRPr="00506BB2">
        <w:rPr>
          <w:lang w:val="pl-PL"/>
        </w:rPr>
        <w:tab/>
      </w:r>
      <w:r w:rsidRPr="00506BB2">
        <w:rPr>
          <w:lang w:val="pl-PL"/>
        </w:rPr>
        <w:tab/>
      </w:r>
      <w:r w:rsidRPr="00506BB2">
        <w:rPr>
          <w:lang w:val="pl-PL"/>
        </w:rPr>
        <w:tab/>
      </w:r>
      <w:r w:rsidRPr="00506BB2">
        <w:rPr>
          <w:lang w:val="pl-PL"/>
        </w:rPr>
        <w:tab/>
      </w:r>
      <w:r w:rsidRPr="00506BB2">
        <w:rPr>
          <w:lang w:val="pl-PL"/>
        </w:rPr>
        <w:tab/>
        <w:t>1</w:t>
      </w:r>
      <w:r w:rsidR="00FA11B6" w:rsidRPr="00506BB2">
        <w:rPr>
          <w:lang w:val="pl-PL"/>
        </w:rPr>
        <w:t>8</w:t>
      </w:r>
      <w:r w:rsidRPr="00506BB2">
        <w:rPr>
          <w:lang w:val="pl-PL"/>
        </w:rPr>
        <w:t xml:space="preserve"> szt</w:t>
      </w:r>
    </w:p>
    <w:p w:rsidR="00A77BCB" w:rsidRPr="00506BB2" w:rsidRDefault="00913662" w:rsidP="006E10E9">
      <w:pPr>
        <w:numPr>
          <w:ilvl w:val="0"/>
          <w:numId w:val="15"/>
        </w:numPr>
        <w:rPr>
          <w:lang w:val="pl-PL"/>
        </w:rPr>
      </w:pPr>
      <w:r w:rsidRPr="00506BB2">
        <w:rPr>
          <w:lang w:val="pl-PL"/>
        </w:rPr>
        <w:t>długość</w:t>
      </w:r>
      <w:r w:rsidR="00A77BCB" w:rsidRPr="00506BB2">
        <w:rPr>
          <w:lang w:val="pl-PL"/>
        </w:rPr>
        <w:t xml:space="preserve"> dyfuzor</w:t>
      </w:r>
      <w:r w:rsidRPr="00506BB2">
        <w:rPr>
          <w:lang w:val="pl-PL"/>
        </w:rPr>
        <w:t>a</w:t>
      </w:r>
      <w:r w:rsidR="00A77BCB" w:rsidRPr="00506BB2">
        <w:rPr>
          <w:lang w:val="pl-PL"/>
        </w:rPr>
        <w:tab/>
      </w:r>
      <w:r w:rsidR="00A77BCB" w:rsidRPr="00506BB2">
        <w:rPr>
          <w:lang w:val="pl-PL"/>
        </w:rPr>
        <w:tab/>
      </w:r>
      <w:r w:rsidR="00A77BCB" w:rsidRPr="00506BB2">
        <w:rPr>
          <w:lang w:val="pl-PL"/>
        </w:rPr>
        <w:tab/>
      </w:r>
      <w:r w:rsidR="00A77BCB" w:rsidRPr="00506BB2">
        <w:rPr>
          <w:lang w:val="pl-PL"/>
        </w:rPr>
        <w:tab/>
      </w:r>
      <w:r w:rsidR="00A77BCB" w:rsidRPr="00506BB2">
        <w:rPr>
          <w:lang w:val="pl-PL"/>
        </w:rPr>
        <w:tab/>
      </w:r>
      <w:r w:rsidRPr="00506BB2">
        <w:rPr>
          <w:lang w:val="pl-PL"/>
        </w:rPr>
        <w:t>2,2m</w:t>
      </w:r>
    </w:p>
    <w:p w:rsidR="00A77BCB" w:rsidRPr="00506BB2" w:rsidRDefault="00A77BCB" w:rsidP="00A77BCB">
      <w:pPr>
        <w:rPr>
          <w:lang w:val="pl-PL"/>
        </w:rPr>
      </w:pPr>
    </w:p>
    <w:p w:rsidR="00A77BCB" w:rsidRPr="00506BB2" w:rsidRDefault="00A77BCB" w:rsidP="00A77BCB">
      <w:pPr>
        <w:jc w:val="both"/>
        <w:rPr>
          <w:lang w:val="pl-PL"/>
        </w:rPr>
      </w:pPr>
      <w:r w:rsidRPr="00506BB2">
        <w:rPr>
          <w:lang w:val="pl-PL"/>
        </w:rPr>
        <w:t>W komorze zamontowana jest także sonda tlenowa, służąca do pomiaru stężenia tlenu rozpuszczonego i do s</w:t>
      </w:r>
      <w:r w:rsidR="00913662" w:rsidRPr="00506BB2">
        <w:rPr>
          <w:lang w:val="pl-PL"/>
        </w:rPr>
        <w:t>terowania wydajnością dmuchawy.</w:t>
      </w:r>
    </w:p>
    <w:p w:rsidR="00A77BCB" w:rsidRPr="00506BB2" w:rsidRDefault="00A77BCB" w:rsidP="00A77BCB">
      <w:pPr>
        <w:jc w:val="both"/>
        <w:rPr>
          <w:lang w:val="pl-PL"/>
        </w:rPr>
      </w:pPr>
      <w:r w:rsidRPr="00506BB2">
        <w:rPr>
          <w:lang w:val="pl-PL"/>
        </w:rPr>
        <w:t>Ścieki z osadem czynnym odpływają z komory tlenowej</w:t>
      </w:r>
      <w:r w:rsidR="00913662" w:rsidRPr="00506BB2">
        <w:rPr>
          <w:lang w:val="pl-PL"/>
        </w:rPr>
        <w:t xml:space="preserve"> do </w:t>
      </w:r>
      <w:r w:rsidR="00506BB2" w:rsidRPr="00506BB2">
        <w:rPr>
          <w:lang w:val="pl-PL"/>
        </w:rPr>
        <w:t>koryta</w:t>
      </w:r>
      <w:r w:rsidR="00913662" w:rsidRPr="00506BB2">
        <w:rPr>
          <w:lang w:val="pl-PL"/>
        </w:rPr>
        <w:t xml:space="preserve"> przelewowego o szerokości 220mm, a następnie rurociągiem PCV </w:t>
      </w:r>
      <w:r w:rsidR="00913662" w:rsidRPr="00506BB2">
        <w:rPr>
          <w:lang w:val="pl-PL"/>
        </w:rPr>
        <w:sym w:font="Symbol" w:char="F066"/>
      </w:r>
      <w:r w:rsidR="00913662" w:rsidRPr="00506BB2">
        <w:rPr>
          <w:lang w:val="pl-PL"/>
        </w:rPr>
        <w:t>160mm są wprowadzane do rury centralnej osadnika</w:t>
      </w:r>
      <w:r w:rsidRPr="00506BB2">
        <w:rPr>
          <w:lang w:val="pl-PL"/>
        </w:rPr>
        <w:t xml:space="preserve"> wtórnego.</w:t>
      </w:r>
    </w:p>
    <w:p w:rsidR="00A77BCB" w:rsidRPr="00506BB2" w:rsidRDefault="00A77BCB" w:rsidP="00A77BCB">
      <w:pPr>
        <w:jc w:val="both"/>
        <w:rPr>
          <w:lang w:val="pl-PL"/>
        </w:rPr>
      </w:pPr>
    </w:p>
    <w:p w:rsidR="007C407C" w:rsidRPr="00506BB2" w:rsidRDefault="007C407C" w:rsidP="00A77BCB">
      <w:pPr>
        <w:jc w:val="both"/>
        <w:rPr>
          <w:lang w:val="pl-PL"/>
        </w:rPr>
      </w:pPr>
    </w:p>
    <w:p w:rsidR="00A77BCB" w:rsidRPr="00506BB2" w:rsidRDefault="00A77BCB" w:rsidP="00A77BCB">
      <w:pPr>
        <w:jc w:val="both"/>
        <w:rPr>
          <w:b/>
          <w:lang w:val="pl-PL"/>
        </w:rPr>
      </w:pPr>
      <w:r w:rsidRPr="00506BB2">
        <w:rPr>
          <w:b/>
          <w:lang w:val="pl-PL"/>
        </w:rPr>
        <w:t>OSADNIK WTÓRN</w:t>
      </w:r>
      <w:r w:rsidR="00913662" w:rsidRPr="00506BB2">
        <w:rPr>
          <w:b/>
          <w:lang w:val="pl-PL"/>
        </w:rPr>
        <w:t>Y</w:t>
      </w:r>
    </w:p>
    <w:p w:rsidR="00A77BCB" w:rsidRPr="00506BB2" w:rsidRDefault="00A77BCB" w:rsidP="00A77BCB">
      <w:pPr>
        <w:rPr>
          <w:lang w:val="pl-PL"/>
        </w:rPr>
      </w:pPr>
    </w:p>
    <w:p w:rsidR="00A77BCB" w:rsidRPr="00506BB2" w:rsidRDefault="00A77BCB" w:rsidP="00A77BCB">
      <w:pPr>
        <w:jc w:val="both"/>
        <w:rPr>
          <w:lang w:val="pl-PL"/>
        </w:rPr>
      </w:pPr>
      <w:r w:rsidRPr="00506BB2">
        <w:rPr>
          <w:lang w:val="pl-PL"/>
        </w:rPr>
        <w:t>Osadnik wtórn</w:t>
      </w:r>
      <w:r w:rsidR="00913662" w:rsidRPr="00506BB2">
        <w:rPr>
          <w:lang w:val="pl-PL"/>
        </w:rPr>
        <w:t>y</w:t>
      </w:r>
      <w:r w:rsidRPr="00506BB2">
        <w:rPr>
          <w:lang w:val="pl-PL"/>
        </w:rPr>
        <w:t xml:space="preserve"> ma za zadanie oddzielenie osadu czynnego od ścieków oczyszczonych i skierowanie ścieków do instalacji odpływu, zaś osad zawrócić do pierwszej komory reaktora </w:t>
      </w:r>
      <w:r w:rsidR="00913662" w:rsidRPr="00506BB2">
        <w:rPr>
          <w:lang w:val="pl-PL"/>
        </w:rPr>
        <w:t xml:space="preserve">na jego drodze, </w:t>
      </w:r>
      <w:r w:rsidRPr="00506BB2">
        <w:rPr>
          <w:lang w:val="pl-PL"/>
        </w:rPr>
        <w:t xml:space="preserve">tj. do komory </w:t>
      </w:r>
      <w:r w:rsidR="00913662" w:rsidRPr="00506BB2">
        <w:rPr>
          <w:lang w:val="pl-PL"/>
        </w:rPr>
        <w:t>predenitryfikacji</w:t>
      </w:r>
      <w:r w:rsidRPr="00506BB2">
        <w:rPr>
          <w:lang w:val="pl-PL"/>
        </w:rPr>
        <w:t>.</w:t>
      </w:r>
    </w:p>
    <w:p w:rsidR="00A77BCB" w:rsidRPr="00506BB2" w:rsidRDefault="00A77BCB" w:rsidP="00A77BCB">
      <w:pPr>
        <w:rPr>
          <w:lang w:val="pl-PL"/>
        </w:rPr>
      </w:pPr>
      <w:r w:rsidRPr="00506BB2">
        <w:rPr>
          <w:lang w:val="pl-PL"/>
        </w:rPr>
        <w:t>Osadnik wtórny – pionowy ma formę utworzoną z dwóch brył geometrycznych:</w:t>
      </w:r>
    </w:p>
    <w:p w:rsidR="00A77BCB" w:rsidRPr="00506BB2" w:rsidRDefault="00A77BCB" w:rsidP="006E10E9">
      <w:pPr>
        <w:numPr>
          <w:ilvl w:val="0"/>
          <w:numId w:val="16"/>
        </w:numPr>
        <w:rPr>
          <w:lang w:val="pl-PL"/>
        </w:rPr>
      </w:pPr>
      <w:r w:rsidRPr="00506BB2">
        <w:rPr>
          <w:lang w:val="pl-PL"/>
        </w:rPr>
        <w:t>w części górnej – prostopadłościan,</w:t>
      </w:r>
    </w:p>
    <w:p w:rsidR="00A77BCB" w:rsidRPr="00506BB2" w:rsidRDefault="00A77BCB" w:rsidP="006E10E9">
      <w:pPr>
        <w:numPr>
          <w:ilvl w:val="0"/>
          <w:numId w:val="16"/>
        </w:numPr>
        <w:rPr>
          <w:lang w:val="pl-PL"/>
        </w:rPr>
      </w:pPr>
      <w:r w:rsidRPr="00506BB2">
        <w:rPr>
          <w:lang w:val="pl-PL"/>
        </w:rPr>
        <w:t>w części dolnej – odwrócony ostrosłup ścięty którego podstawą jest kwadrat.</w:t>
      </w:r>
    </w:p>
    <w:p w:rsidR="00A77BCB" w:rsidRPr="00506BB2" w:rsidRDefault="00A77BCB" w:rsidP="00A77BCB">
      <w:pPr>
        <w:rPr>
          <w:lang w:val="pl-PL"/>
        </w:rPr>
      </w:pPr>
    </w:p>
    <w:p w:rsidR="00A77BCB" w:rsidRPr="00506BB2" w:rsidRDefault="00A77BCB" w:rsidP="00A77BCB">
      <w:pPr>
        <w:rPr>
          <w:lang w:val="pl-PL"/>
        </w:rPr>
      </w:pPr>
      <w:r w:rsidRPr="00506BB2">
        <w:rPr>
          <w:lang w:val="pl-PL"/>
        </w:rPr>
        <w:t>Wymiary osadnika są następujące:</w:t>
      </w:r>
    </w:p>
    <w:p w:rsidR="00A77BCB" w:rsidRPr="00506BB2" w:rsidRDefault="00A77BCB" w:rsidP="00AD37A3">
      <w:pPr>
        <w:numPr>
          <w:ilvl w:val="0"/>
          <w:numId w:val="2"/>
        </w:numPr>
        <w:rPr>
          <w:lang w:val="pl-PL"/>
        </w:rPr>
      </w:pPr>
      <w:r w:rsidRPr="00506BB2">
        <w:rPr>
          <w:lang w:val="pl-PL"/>
        </w:rPr>
        <w:t>szerokość</w:t>
      </w:r>
      <w:r w:rsidRPr="00506BB2">
        <w:rPr>
          <w:lang w:val="pl-PL"/>
        </w:rPr>
        <w:tab/>
      </w:r>
      <w:r w:rsidRPr="00506BB2">
        <w:rPr>
          <w:lang w:val="pl-PL"/>
        </w:rPr>
        <w:tab/>
      </w:r>
      <w:r w:rsidRPr="00506BB2">
        <w:rPr>
          <w:lang w:val="pl-PL"/>
        </w:rPr>
        <w:tab/>
      </w:r>
      <w:r w:rsidRPr="00506BB2">
        <w:rPr>
          <w:lang w:val="pl-PL"/>
        </w:rPr>
        <w:tab/>
      </w:r>
      <w:r w:rsidR="00913662" w:rsidRPr="00506BB2">
        <w:rPr>
          <w:lang w:val="pl-PL"/>
        </w:rPr>
        <w:t>5</w:t>
      </w:r>
      <w:r w:rsidRPr="00506BB2">
        <w:rPr>
          <w:lang w:val="pl-PL"/>
        </w:rPr>
        <w:t>,</w:t>
      </w:r>
      <w:r w:rsidR="00913662" w:rsidRPr="00506BB2">
        <w:rPr>
          <w:lang w:val="pl-PL"/>
        </w:rPr>
        <w:t>0</w:t>
      </w:r>
      <w:r w:rsidRPr="00506BB2">
        <w:rPr>
          <w:lang w:val="pl-PL"/>
        </w:rPr>
        <w:t>m</w:t>
      </w:r>
    </w:p>
    <w:p w:rsidR="00A77BCB" w:rsidRPr="00506BB2" w:rsidRDefault="00913662" w:rsidP="00AD37A3">
      <w:pPr>
        <w:numPr>
          <w:ilvl w:val="0"/>
          <w:numId w:val="2"/>
        </w:numPr>
        <w:rPr>
          <w:lang w:val="pl-PL"/>
        </w:rPr>
      </w:pPr>
      <w:r w:rsidRPr="00506BB2">
        <w:rPr>
          <w:lang w:val="pl-PL"/>
        </w:rPr>
        <w:t>długość</w:t>
      </w:r>
      <w:r w:rsidRPr="00506BB2">
        <w:rPr>
          <w:lang w:val="pl-PL"/>
        </w:rPr>
        <w:tab/>
      </w:r>
      <w:r w:rsidRPr="00506BB2">
        <w:rPr>
          <w:lang w:val="pl-PL"/>
        </w:rPr>
        <w:tab/>
      </w:r>
      <w:r w:rsidRPr="00506BB2">
        <w:rPr>
          <w:lang w:val="pl-PL"/>
        </w:rPr>
        <w:tab/>
      </w:r>
      <w:r w:rsidRPr="00506BB2">
        <w:rPr>
          <w:lang w:val="pl-PL"/>
        </w:rPr>
        <w:tab/>
        <w:t>5</w:t>
      </w:r>
      <w:r w:rsidR="00A77BCB" w:rsidRPr="00506BB2">
        <w:rPr>
          <w:lang w:val="pl-PL"/>
        </w:rPr>
        <w:t>,5m</w:t>
      </w:r>
    </w:p>
    <w:p w:rsidR="00A77BCB" w:rsidRPr="00506BB2" w:rsidRDefault="00A77BCB" w:rsidP="00AD37A3">
      <w:pPr>
        <w:numPr>
          <w:ilvl w:val="0"/>
          <w:numId w:val="2"/>
        </w:numPr>
        <w:rPr>
          <w:lang w:val="pl-PL"/>
        </w:rPr>
      </w:pPr>
      <w:r w:rsidRPr="00506BB2">
        <w:rPr>
          <w:lang w:val="pl-PL"/>
        </w:rPr>
        <w:t>wysokość całkowita</w:t>
      </w:r>
      <w:r w:rsidR="002C74E6" w:rsidRPr="00506BB2">
        <w:rPr>
          <w:lang w:val="pl-PL"/>
        </w:rPr>
        <w:t xml:space="preserve"> (głębokość)</w:t>
      </w:r>
      <w:r w:rsidRPr="00506BB2">
        <w:rPr>
          <w:lang w:val="pl-PL"/>
        </w:rPr>
        <w:tab/>
      </w:r>
      <w:r w:rsidR="00913662" w:rsidRPr="00506BB2">
        <w:rPr>
          <w:lang w:val="pl-PL"/>
        </w:rPr>
        <w:t>7</w:t>
      </w:r>
      <w:r w:rsidRPr="00506BB2">
        <w:rPr>
          <w:lang w:val="pl-PL"/>
        </w:rPr>
        <w:t>,</w:t>
      </w:r>
      <w:r w:rsidR="00913662" w:rsidRPr="00506BB2">
        <w:rPr>
          <w:lang w:val="pl-PL"/>
        </w:rPr>
        <w:t>5</w:t>
      </w:r>
      <w:r w:rsidRPr="00506BB2">
        <w:rPr>
          <w:lang w:val="pl-PL"/>
        </w:rPr>
        <w:t>5m</w:t>
      </w:r>
    </w:p>
    <w:p w:rsidR="00A77BCB" w:rsidRPr="00506BB2" w:rsidRDefault="00A77BCB" w:rsidP="00AD37A3">
      <w:pPr>
        <w:numPr>
          <w:ilvl w:val="0"/>
          <w:numId w:val="2"/>
        </w:numPr>
        <w:rPr>
          <w:lang w:val="pl-PL"/>
        </w:rPr>
      </w:pPr>
      <w:r w:rsidRPr="00506BB2">
        <w:rPr>
          <w:lang w:val="pl-PL"/>
        </w:rPr>
        <w:lastRenderedPageBreak/>
        <w:t>wysokość czynna</w:t>
      </w:r>
      <w:r w:rsidR="002C74E6" w:rsidRPr="00506BB2">
        <w:rPr>
          <w:lang w:val="pl-PL"/>
        </w:rPr>
        <w:t xml:space="preserve"> (głębokość)</w:t>
      </w:r>
      <w:r w:rsidRPr="00506BB2">
        <w:rPr>
          <w:lang w:val="pl-PL"/>
        </w:rPr>
        <w:tab/>
        <w:t>5,1m</w:t>
      </w:r>
    </w:p>
    <w:p w:rsidR="00A77BCB" w:rsidRPr="00506BB2" w:rsidRDefault="00A77BCB" w:rsidP="00AD37A3">
      <w:pPr>
        <w:numPr>
          <w:ilvl w:val="0"/>
          <w:numId w:val="2"/>
        </w:numPr>
        <w:rPr>
          <w:lang w:val="pl-PL"/>
        </w:rPr>
      </w:pPr>
      <w:r w:rsidRPr="00506BB2">
        <w:rPr>
          <w:lang w:val="pl-PL"/>
        </w:rPr>
        <w:t>wysokość ostrosłupa ściętego</w:t>
      </w:r>
      <w:r w:rsidRPr="00506BB2">
        <w:rPr>
          <w:lang w:val="pl-PL"/>
        </w:rPr>
        <w:tab/>
      </w:r>
      <w:r w:rsidR="00913662" w:rsidRPr="00506BB2">
        <w:rPr>
          <w:lang w:val="pl-PL"/>
        </w:rPr>
        <w:t>3</w:t>
      </w:r>
      <w:r w:rsidRPr="00506BB2">
        <w:rPr>
          <w:lang w:val="pl-PL"/>
        </w:rPr>
        <w:t>,</w:t>
      </w:r>
      <w:r w:rsidR="00913662" w:rsidRPr="00506BB2">
        <w:rPr>
          <w:lang w:val="pl-PL"/>
        </w:rPr>
        <w:t>0</w:t>
      </w:r>
      <w:r w:rsidRPr="00506BB2">
        <w:rPr>
          <w:lang w:val="pl-PL"/>
        </w:rPr>
        <w:t>m</w:t>
      </w:r>
    </w:p>
    <w:p w:rsidR="00A77BCB" w:rsidRPr="00506BB2" w:rsidRDefault="00A77BCB" w:rsidP="00AD37A3">
      <w:pPr>
        <w:numPr>
          <w:ilvl w:val="0"/>
          <w:numId w:val="2"/>
        </w:numPr>
        <w:rPr>
          <w:lang w:val="pl-PL"/>
        </w:rPr>
      </w:pPr>
      <w:r w:rsidRPr="00506BB2">
        <w:rPr>
          <w:lang w:val="pl-PL"/>
        </w:rPr>
        <w:t>wysokość prostopadłościanu</w:t>
      </w:r>
      <w:r w:rsidRPr="00506BB2">
        <w:rPr>
          <w:lang w:val="pl-PL"/>
        </w:rPr>
        <w:tab/>
      </w:r>
      <w:r w:rsidRPr="00506BB2">
        <w:rPr>
          <w:lang w:val="pl-PL"/>
        </w:rPr>
        <w:tab/>
        <w:t>3,</w:t>
      </w:r>
      <w:r w:rsidR="00913662" w:rsidRPr="00506BB2">
        <w:rPr>
          <w:lang w:val="pl-PL"/>
        </w:rPr>
        <w:t>2</w:t>
      </w:r>
      <w:r w:rsidRPr="00506BB2">
        <w:rPr>
          <w:lang w:val="pl-PL"/>
        </w:rPr>
        <w:t>m</w:t>
      </w:r>
    </w:p>
    <w:p w:rsidR="00A77BCB" w:rsidRPr="00506BB2" w:rsidRDefault="00B53378" w:rsidP="00AD37A3">
      <w:pPr>
        <w:numPr>
          <w:ilvl w:val="0"/>
          <w:numId w:val="2"/>
        </w:numPr>
        <w:rPr>
          <w:lang w:val="pl-PL"/>
        </w:rPr>
      </w:pPr>
      <w:r w:rsidRPr="00506BB2">
        <w:rPr>
          <w:lang w:val="pl-PL"/>
        </w:rPr>
        <w:t>powierzchnia rzutu</w:t>
      </w:r>
      <w:r w:rsidRPr="00506BB2">
        <w:rPr>
          <w:lang w:val="pl-PL"/>
        </w:rPr>
        <w:tab/>
      </w:r>
      <w:r w:rsidRPr="00506BB2">
        <w:rPr>
          <w:lang w:val="pl-PL"/>
        </w:rPr>
        <w:tab/>
      </w:r>
      <w:r w:rsidRPr="00506BB2">
        <w:rPr>
          <w:lang w:val="pl-PL"/>
        </w:rPr>
        <w:tab/>
      </w:r>
      <w:r w:rsidR="00A77BCB" w:rsidRPr="00506BB2">
        <w:rPr>
          <w:lang w:val="pl-PL"/>
        </w:rPr>
        <w:t>2</w:t>
      </w:r>
      <w:r w:rsidRPr="00506BB2">
        <w:rPr>
          <w:lang w:val="pl-PL"/>
        </w:rPr>
        <w:t>7,5</w:t>
      </w:r>
      <w:r w:rsidR="00A77BCB" w:rsidRPr="00506BB2">
        <w:rPr>
          <w:lang w:val="pl-PL"/>
        </w:rPr>
        <w:t>m</w:t>
      </w:r>
      <w:r w:rsidR="00A77BCB" w:rsidRPr="00506BB2">
        <w:rPr>
          <w:vertAlign w:val="superscript"/>
          <w:lang w:val="pl-PL"/>
        </w:rPr>
        <w:t>2</w:t>
      </w:r>
    </w:p>
    <w:p w:rsidR="00A77BCB" w:rsidRPr="00506BB2" w:rsidRDefault="00A77BCB" w:rsidP="00AD37A3">
      <w:pPr>
        <w:numPr>
          <w:ilvl w:val="0"/>
          <w:numId w:val="2"/>
        </w:numPr>
        <w:rPr>
          <w:lang w:val="pl-PL"/>
        </w:rPr>
      </w:pPr>
      <w:r w:rsidRPr="00506BB2">
        <w:rPr>
          <w:lang w:val="pl-PL"/>
        </w:rPr>
        <w:t>ob</w:t>
      </w:r>
      <w:r w:rsidR="00B53378" w:rsidRPr="00506BB2">
        <w:rPr>
          <w:lang w:val="pl-PL"/>
        </w:rPr>
        <w:t>jętość części przepływowej</w:t>
      </w:r>
      <w:r w:rsidR="00B53378" w:rsidRPr="00506BB2">
        <w:rPr>
          <w:lang w:val="pl-PL"/>
        </w:rPr>
        <w:tab/>
      </w:r>
      <w:r w:rsidR="00B53378" w:rsidRPr="00506BB2">
        <w:rPr>
          <w:lang w:val="pl-PL"/>
        </w:rPr>
        <w:tab/>
        <w:t>88</w:t>
      </w:r>
      <w:r w:rsidRPr="00506BB2">
        <w:rPr>
          <w:lang w:val="pl-PL"/>
        </w:rPr>
        <w:t>m</w:t>
      </w:r>
      <w:r w:rsidRPr="00506BB2">
        <w:rPr>
          <w:vertAlign w:val="superscript"/>
          <w:lang w:val="pl-PL"/>
        </w:rPr>
        <w:t>3</w:t>
      </w:r>
    </w:p>
    <w:p w:rsidR="00A77BCB" w:rsidRPr="00506BB2" w:rsidRDefault="00A77BCB" w:rsidP="00A77BCB">
      <w:pPr>
        <w:rPr>
          <w:lang w:val="pl-PL"/>
        </w:rPr>
      </w:pPr>
    </w:p>
    <w:p w:rsidR="00A77BCB" w:rsidRPr="00506BB2" w:rsidRDefault="00A77BCB" w:rsidP="00A77BCB">
      <w:pPr>
        <w:rPr>
          <w:lang w:val="pl-PL"/>
        </w:rPr>
      </w:pPr>
      <w:r w:rsidRPr="00506BB2">
        <w:rPr>
          <w:lang w:val="pl-PL"/>
        </w:rPr>
        <w:t>Osadnik jest wyposażony w elementy:</w:t>
      </w:r>
    </w:p>
    <w:p w:rsidR="00A77BCB" w:rsidRPr="00506BB2" w:rsidRDefault="00A77BCB" w:rsidP="006E10E9">
      <w:pPr>
        <w:numPr>
          <w:ilvl w:val="0"/>
          <w:numId w:val="18"/>
        </w:numPr>
        <w:jc w:val="both"/>
        <w:rPr>
          <w:lang w:val="pl-PL"/>
        </w:rPr>
      </w:pPr>
      <w:r w:rsidRPr="00506BB2">
        <w:rPr>
          <w:lang w:val="pl-PL"/>
        </w:rPr>
        <w:t xml:space="preserve">Rurę pionową o </w:t>
      </w:r>
      <w:r w:rsidR="00B53378" w:rsidRPr="00506BB2">
        <w:rPr>
          <w:lang w:val="pl-PL"/>
        </w:rPr>
        <w:t>przekroju prostokątnym 0,4 x 0,4m</w:t>
      </w:r>
      <w:r w:rsidRPr="00506BB2">
        <w:rPr>
          <w:lang w:val="pl-PL"/>
        </w:rPr>
        <w:t xml:space="preserve">, zakończoną od dołu </w:t>
      </w:r>
      <w:r w:rsidR="00B53378" w:rsidRPr="00506BB2">
        <w:rPr>
          <w:lang w:val="pl-PL"/>
        </w:rPr>
        <w:t>poszerzeniem do 0,5 x 0,5m</w:t>
      </w:r>
      <w:r w:rsidRPr="00506BB2">
        <w:rPr>
          <w:lang w:val="pl-PL"/>
        </w:rPr>
        <w:t>. Rura ta służy do wprowadzenia ścieków z osadem na najniższy poziom strefy przepływowej.</w:t>
      </w:r>
    </w:p>
    <w:p w:rsidR="00A77BCB" w:rsidRPr="00506BB2" w:rsidRDefault="00B53378" w:rsidP="006E10E9">
      <w:pPr>
        <w:numPr>
          <w:ilvl w:val="0"/>
          <w:numId w:val="18"/>
        </w:numPr>
        <w:jc w:val="both"/>
        <w:rPr>
          <w:lang w:val="pl-PL"/>
        </w:rPr>
      </w:pPr>
      <w:r w:rsidRPr="00506BB2">
        <w:rPr>
          <w:lang w:val="pl-PL"/>
        </w:rPr>
        <w:t>Dwa k</w:t>
      </w:r>
      <w:r w:rsidR="00A77BCB" w:rsidRPr="00506BB2">
        <w:rPr>
          <w:lang w:val="pl-PL"/>
        </w:rPr>
        <w:t>oryt</w:t>
      </w:r>
      <w:r w:rsidRPr="00506BB2">
        <w:rPr>
          <w:lang w:val="pl-PL"/>
        </w:rPr>
        <w:t>a</w:t>
      </w:r>
      <w:r w:rsidR="00A77BCB" w:rsidRPr="00506BB2">
        <w:rPr>
          <w:lang w:val="pl-PL"/>
        </w:rPr>
        <w:t xml:space="preserve"> </w:t>
      </w:r>
      <w:r w:rsidRPr="00506BB2">
        <w:rPr>
          <w:lang w:val="pl-PL"/>
        </w:rPr>
        <w:t>o s</w:t>
      </w:r>
      <w:r w:rsidR="002C74E6" w:rsidRPr="00506BB2">
        <w:rPr>
          <w:lang w:val="pl-PL"/>
        </w:rPr>
        <w:t>z</w:t>
      </w:r>
      <w:r w:rsidRPr="00506BB2">
        <w:rPr>
          <w:lang w:val="pl-PL"/>
        </w:rPr>
        <w:t>eroko</w:t>
      </w:r>
      <w:r w:rsidR="002C74E6" w:rsidRPr="00506BB2">
        <w:rPr>
          <w:lang w:val="pl-PL"/>
        </w:rPr>
        <w:t>ś</w:t>
      </w:r>
      <w:r w:rsidRPr="00506BB2">
        <w:rPr>
          <w:lang w:val="pl-PL"/>
        </w:rPr>
        <w:t xml:space="preserve">ci 220mm </w:t>
      </w:r>
      <w:r w:rsidR="00A77BCB" w:rsidRPr="00506BB2">
        <w:rPr>
          <w:lang w:val="pl-PL"/>
        </w:rPr>
        <w:t xml:space="preserve">z przelewami </w:t>
      </w:r>
      <w:r w:rsidR="00506BB2" w:rsidRPr="00506BB2">
        <w:rPr>
          <w:lang w:val="pl-PL"/>
        </w:rPr>
        <w:t xml:space="preserve">pilastymi, </w:t>
      </w:r>
      <w:r w:rsidR="00A77BCB" w:rsidRPr="00506BB2">
        <w:rPr>
          <w:lang w:val="pl-PL"/>
        </w:rPr>
        <w:t>służące do odbioru sklarowanych ścieków i skierowania ich do rurociągu odpływowego.</w:t>
      </w:r>
    </w:p>
    <w:p w:rsidR="00A77BCB" w:rsidRPr="00506BB2" w:rsidRDefault="00B53378" w:rsidP="006E10E9">
      <w:pPr>
        <w:numPr>
          <w:ilvl w:val="0"/>
          <w:numId w:val="18"/>
        </w:numPr>
        <w:jc w:val="both"/>
        <w:rPr>
          <w:lang w:val="pl-PL"/>
        </w:rPr>
      </w:pPr>
      <w:r w:rsidRPr="00506BB2">
        <w:rPr>
          <w:lang w:val="pl-PL"/>
        </w:rPr>
        <w:t xml:space="preserve">Dwie pompy wirowe, jedna do recyrkulacji zewnętrznej osadu oraz druga do usuwania z </w:t>
      </w:r>
      <w:r w:rsidR="00506BB2" w:rsidRPr="00506BB2">
        <w:rPr>
          <w:lang w:val="pl-PL"/>
        </w:rPr>
        <w:t>układu</w:t>
      </w:r>
      <w:r w:rsidRPr="00506BB2">
        <w:rPr>
          <w:lang w:val="pl-PL"/>
        </w:rPr>
        <w:t xml:space="preserve"> osadu nadmiernego.</w:t>
      </w:r>
    </w:p>
    <w:p w:rsidR="00A77BCB" w:rsidRPr="00506BB2" w:rsidRDefault="00A77BCB" w:rsidP="00A77BCB">
      <w:pPr>
        <w:jc w:val="both"/>
        <w:rPr>
          <w:lang w:val="pl-PL"/>
        </w:rPr>
      </w:pPr>
    </w:p>
    <w:p w:rsidR="00B53378" w:rsidRPr="00506BB2" w:rsidRDefault="00B53378" w:rsidP="00B53378">
      <w:pPr>
        <w:jc w:val="both"/>
        <w:rPr>
          <w:lang w:val="pl-PL"/>
        </w:rPr>
      </w:pPr>
      <w:r w:rsidRPr="00506BB2">
        <w:rPr>
          <w:lang w:val="pl-PL"/>
        </w:rPr>
        <w:t>Pomp</w:t>
      </w:r>
      <w:r w:rsidR="00652DF3" w:rsidRPr="00506BB2">
        <w:rPr>
          <w:lang w:val="pl-PL"/>
        </w:rPr>
        <w:t>y</w:t>
      </w:r>
      <w:r w:rsidRPr="00506BB2">
        <w:rPr>
          <w:lang w:val="pl-PL"/>
        </w:rPr>
        <w:t xml:space="preserve"> recyrkulacji zewnętrznej </w:t>
      </w:r>
      <w:r w:rsidR="00652DF3" w:rsidRPr="00506BB2">
        <w:rPr>
          <w:lang w:val="pl-PL"/>
        </w:rPr>
        <w:t xml:space="preserve">i do osadu nadmiernego </w:t>
      </w:r>
      <w:r w:rsidRPr="00506BB2">
        <w:rPr>
          <w:lang w:val="pl-PL"/>
        </w:rPr>
        <w:t>ma</w:t>
      </w:r>
      <w:r w:rsidR="00652DF3" w:rsidRPr="00506BB2">
        <w:rPr>
          <w:lang w:val="pl-PL"/>
        </w:rPr>
        <w:t>ją</w:t>
      </w:r>
      <w:r w:rsidRPr="00506BB2">
        <w:rPr>
          <w:lang w:val="pl-PL"/>
        </w:rPr>
        <w:t xml:space="preserve"> następujące dane techniczne:</w:t>
      </w:r>
    </w:p>
    <w:p w:rsidR="00407721" w:rsidRPr="00506BB2" w:rsidRDefault="00407721" w:rsidP="006E10E9">
      <w:pPr>
        <w:numPr>
          <w:ilvl w:val="0"/>
          <w:numId w:val="21"/>
        </w:numPr>
        <w:jc w:val="both"/>
        <w:rPr>
          <w:lang w:val="pl-PL"/>
        </w:rPr>
      </w:pPr>
      <w:r w:rsidRPr="00506BB2">
        <w:rPr>
          <w:lang w:val="pl-PL"/>
        </w:rPr>
        <w:t>Producent</w:t>
      </w:r>
      <w:r w:rsidRPr="00506BB2">
        <w:rPr>
          <w:lang w:val="pl-PL"/>
        </w:rPr>
        <w:tab/>
      </w:r>
      <w:r w:rsidRPr="00506BB2">
        <w:rPr>
          <w:lang w:val="pl-PL"/>
        </w:rPr>
        <w:tab/>
      </w:r>
      <w:r w:rsidRPr="00506BB2">
        <w:rPr>
          <w:lang w:val="pl-PL"/>
        </w:rPr>
        <w:tab/>
      </w:r>
      <w:r w:rsidRPr="00506BB2">
        <w:rPr>
          <w:lang w:val="pl-PL"/>
        </w:rPr>
        <w:tab/>
        <w:t>ZENIT ELEKTROPOMPE</w:t>
      </w:r>
    </w:p>
    <w:p w:rsidR="00407721" w:rsidRPr="00506BB2" w:rsidRDefault="00407721" w:rsidP="006E10E9">
      <w:pPr>
        <w:numPr>
          <w:ilvl w:val="0"/>
          <w:numId w:val="21"/>
        </w:numPr>
        <w:jc w:val="both"/>
        <w:rPr>
          <w:lang w:val="pl-PL"/>
        </w:rPr>
      </w:pPr>
      <w:r w:rsidRPr="00506BB2">
        <w:rPr>
          <w:lang w:val="pl-PL"/>
        </w:rPr>
        <w:t>Typ</w:t>
      </w:r>
      <w:r w:rsidRPr="00506BB2">
        <w:rPr>
          <w:lang w:val="pl-PL"/>
        </w:rPr>
        <w:tab/>
      </w:r>
      <w:r w:rsidRPr="00506BB2">
        <w:rPr>
          <w:lang w:val="pl-PL"/>
        </w:rPr>
        <w:tab/>
      </w:r>
      <w:r w:rsidRPr="00506BB2">
        <w:rPr>
          <w:lang w:val="pl-PL"/>
        </w:rPr>
        <w:tab/>
      </w:r>
      <w:r w:rsidRPr="00506BB2">
        <w:rPr>
          <w:lang w:val="pl-PL"/>
        </w:rPr>
        <w:tab/>
      </w:r>
      <w:r w:rsidRPr="00506BB2">
        <w:rPr>
          <w:lang w:val="pl-PL"/>
        </w:rPr>
        <w:tab/>
        <w:t>D6 100/4T</w:t>
      </w:r>
    </w:p>
    <w:p w:rsidR="00B53378" w:rsidRPr="00506BB2" w:rsidRDefault="00B53378" w:rsidP="006E10E9">
      <w:pPr>
        <w:numPr>
          <w:ilvl w:val="0"/>
          <w:numId w:val="21"/>
        </w:numPr>
        <w:contextualSpacing w:val="0"/>
        <w:rPr>
          <w:lang w:val="pl-PL"/>
        </w:rPr>
      </w:pPr>
      <w:r w:rsidRPr="00506BB2">
        <w:rPr>
          <w:lang w:val="pl-PL"/>
        </w:rPr>
        <w:t>wydajność</w:t>
      </w:r>
      <w:r w:rsidRPr="00506BB2">
        <w:rPr>
          <w:lang w:val="pl-PL"/>
        </w:rPr>
        <w:tab/>
      </w:r>
      <w:r w:rsidRPr="00506BB2">
        <w:rPr>
          <w:lang w:val="pl-PL"/>
        </w:rPr>
        <w:tab/>
      </w:r>
      <w:r w:rsidRPr="00506BB2">
        <w:rPr>
          <w:lang w:val="pl-PL"/>
        </w:rPr>
        <w:tab/>
      </w:r>
      <w:r w:rsidRPr="00506BB2">
        <w:rPr>
          <w:lang w:val="pl-PL"/>
        </w:rPr>
        <w:tab/>
      </w:r>
      <w:r w:rsidR="00407721" w:rsidRPr="00506BB2">
        <w:rPr>
          <w:lang w:val="pl-PL"/>
        </w:rPr>
        <w:t>1</w:t>
      </w:r>
      <w:r w:rsidRPr="00506BB2">
        <w:rPr>
          <w:lang w:val="pl-PL"/>
        </w:rPr>
        <w:t xml:space="preserve"> dm</w:t>
      </w:r>
      <w:r w:rsidRPr="00506BB2">
        <w:rPr>
          <w:vertAlign w:val="superscript"/>
          <w:lang w:val="pl-PL"/>
        </w:rPr>
        <w:t>3</w:t>
      </w:r>
      <w:r w:rsidRPr="00506BB2">
        <w:rPr>
          <w:lang w:val="pl-PL"/>
        </w:rPr>
        <w:t>/s</w:t>
      </w:r>
    </w:p>
    <w:p w:rsidR="00B53378" w:rsidRPr="00506BB2" w:rsidRDefault="00B53378" w:rsidP="006E10E9">
      <w:pPr>
        <w:numPr>
          <w:ilvl w:val="0"/>
          <w:numId w:val="21"/>
        </w:numPr>
        <w:contextualSpacing w:val="0"/>
        <w:rPr>
          <w:lang w:val="pl-PL"/>
        </w:rPr>
      </w:pPr>
      <w:r w:rsidRPr="00506BB2">
        <w:rPr>
          <w:lang w:val="pl-PL"/>
        </w:rPr>
        <w:t>wysokość podnoszenia</w:t>
      </w:r>
      <w:r w:rsidRPr="00506BB2">
        <w:rPr>
          <w:lang w:val="pl-PL"/>
        </w:rPr>
        <w:tab/>
      </w:r>
      <w:r w:rsidRPr="00506BB2">
        <w:rPr>
          <w:lang w:val="pl-PL"/>
        </w:rPr>
        <w:tab/>
      </w:r>
      <w:smartTag w:uri="urn:schemas-microsoft-com:office:smarttags" w:element="metricconverter">
        <w:smartTagPr>
          <w:attr w:name="ProductID" w:val="4,8 m"/>
        </w:smartTagPr>
        <w:r w:rsidRPr="00506BB2">
          <w:rPr>
            <w:lang w:val="pl-PL"/>
          </w:rPr>
          <w:t>4</w:t>
        </w:r>
        <w:r w:rsidR="00407721" w:rsidRPr="00506BB2">
          <w:rPr>
            <w:lang w:val="pl-PL"/>
          </w:rPr>
          <w:t>,8</w:t>
        </w:r>
        <w:r w:rsidRPr="00506BB2">
          <w:rPr>
            <w:lang w:val="pl-PL"/>
          </w:rPr>
          <w:t xml:space="preserve"> m</w:t>
        </w:r>
      </w:smartTag>
    </w:p>
    <w:p w:rsidR="00B53378" w:rsidRPr="00506BB2" w:rsidRDefault="00B53378" w:rsidP="006E10E9">
      <w:pPr>
        <w:numPr>
          <w:ilvl w:val="0"/>
          <w:numId w:val="21"/>
        </w:numPr>
        <w:contextualSpacing w:val="0"/>
        <w:rPr>
          <w:lang w:val="pl-PL"/>
        </w:rPr>
      </w:pPr>
      <w:r w:rsidRPr="00506BB2">
        <w:rPr>
          <w:lang w:val="pl-PL"/>
        </w:rPr>
        <w:t>średnica wylotu</w:t>
      </w:r>
      <w:r w:rsidRPr="00506BB2">
        <w:rPr>
          <w:lang w:val="pl-PL"/>
        </w:rPr>
        <w:tab/>
      </w:r>
      <w:r w:rsidRPr="00506BB2">
        <w:rPr>
          <w:lang w:val="pl-PL"/>
        </w:rPr>
        <w:tab/>
      </w:r>
      <w:r w:rsidRPr="00506BB2">
        <w:rPr>
          <w:lang w:val="pl-PL"/>
        </w:rPr>
        <w:tab/>
        <w:t>DN50</w:t>
      </w:r>
    </w:p>
    <w:p w:rsidR="00B53378" w:rsidRPr="00506BB2" w:rsidRDefault="00B53378" w:rsidP="006E10E9">
      <w:pPr>
        <w:numPr>
          <w:ilvl w:val="0"/>
          <w:numId w:val="21"/>
        </w:numPr>
        <w:contextualSpacing w:val="0"/>
        <w:rPr>
          <w:lang w:val="pl-PL"/>
        </w:rPr>
      </w:pPr>
      <w:r w:rsidRPr="00506BB2">
        <w:rPr>
          <w:lang w:val="pl-PL"/>
        </w:rPr>
        <w:t>moc silnika</w:t>
      </w:r>
      <w:r w:rsidRPr="00506BB2">
        <w:rPr>
          <w:lang w:val="pl-PL"/>
        </w:rPr>
        <w:tab/>
      </w:r>
      <w:r w:rsidRPr="00506BB2">
        <w:rPr>
          <w:lang w:val="pl-PL"/>
        </w:rPr>
        <w:tab/>
      </w:r>
      <w:r w:rsidRPr="00506BB2">
        <w:rPr>
          <w:lang w:val="pl-PL"/>
        </w:rPr>
        <w:tab/>
      </w:r>
      <w:r w:rsidRPr="00506BB2">
        <w:rPr>
          <w:lang w:val="pl-PL"/>
        </w:rPr>
        <w:tab/>
        <w:t>0,75 kW</w:t>
      </w:r>
    </w:p>
    <w:p w:rsidR="00B53378" w:rsidRPr="00506BB2" w:rsidRDefault="00B53378" w:rsidP="00A77BCB">
      <w:pPr>
        <w:jc w:val="both"/>
        <w:rPr>
          <w:lang w:val="pl-PL"/>
        </w:rPr>
      </w:pPr>
    </w:p>
    <w:p w:rsidR="00A77BCB" w:rsidRPr="00506BB2" w:rsidRDefault="00D15C1D" w:rsidP="00A77BCB">
      <w:pPr>
        <w:jc w:val="both"/>
        <w:rPr>
          <w:lang w:val="pl-PL"/>
        </w:rPr>
      </w:pPr>
      <w:r w:rsidRPr="00506BB2">
        <w:rPr>
          <w:lang w:val="pl-PL"/>
        </w:rPr>
        <w:t>Osad rec</w:t>
      </w:r>
      <w:r w:rsidR="00506BB2">
        <w:rPr>
          <w:lang w:val="pl-PL"/>
        </w:rPr>
        <w:t>y</w:t>
      </w:r>
      <w:r w:rsidRPr="00506BB2">
        <w:rPr>
          <w:lang w:val="pl-PL"/>
        </w:rPr>
        <w:t>rk</w:t>
      </w:r>
      <w:r w:rsidR="00506BB2">
        <w:rPr>
          <w:lang w:val="pl-PL"/>
        </w:rPr>
        <w:t>u</w:t>
      </w:r>
      <w:r w:rsidRPr="00506BB2">
        <w:rPr>
          <w:lang w:val="pl-PL"/>
        </w:rPr>
        <w:t xml:space="preserve">lowany </w:t>
      </w:r>
      <w:r w:rsidR="00A77BCB" w:rsidRPr="00506BB2">
        <w:rPr>
          <w:lang w:val="pl-PL"/>
        </w:rPr>
        <w:t>pompowan</w:t>
      </w:r>
      <w:r w:rsidRPr="00506BB2">
        <w:rPr>
          <w:lang w:val="pl-PL"/>
        </w:rPr>
        <w:t>y jest</w:t>
      </w:r>
      <w:r w:rsidR="00A77BCB" w:rsidRPr="00506BB2">
        <w:rPr>
          <w:lang w:val="pl-PL"/>
        </w:rPr>
        <w:t xml:space="preserve"> do komory </w:t>
      </w:r>
      <w:r w:rsidR="00652DF3" w:rsidRPr="00506BB2">
        <w:rPr>
          <w:lang w:val="pl-PL"/>
        </w:rPr>
        <w:t>predenitryfikacji, natomiast</w:t>
      </w:r>
      <w:r w:rsidR="00A77BCB" w:rsidRPr="00506BB2">
        <w:rPr>
          <w:lang w:val="pl-PL"/>
        </w:rPr>
        <w:t xml:space="preserve"> osad n</w:t>
      </w:r>
      <w:r w:rsidR="00652DF3" w:rsidRPr="00506BB2">
        <w:rPr>
          <w:lang w:val="pl-PL"/>
        </w:rPr>
        <w:t>admierny do zagęszczacza osadu.</w:t>
      </w:r>
    </w:p>
    <w:p w:rsidR="00A77BCB" w:rsidRPr="00506BB2" w:rsidRDefault="00A77BCB" w:rsidP="00A77BCB">
      <w:pPr>
        <w:jc w:val="both"/>
        <w:rPr>
          <w:lang w:val="pl-PL"/>
        </w:rPr>
      </w:pPr>
      <w:r w:rsidRPr="00506BB2">
        <w:rPr>
          <w:lang w:val="pl-PL"/>
        </w:rPr>
        <w:t>Ścieki oczyszczone z koryt osadnik</w:t>
      </w:r>
      <w:r w:rsidR="00652DF3" w:rsidRPr="00506BB2">
        <w:rPr>
          <w:lang w:val="pl-PL"/>
        </w:rPr>
        <w:t>a</w:t>
      </w:r>
      <w:r w:rsidRPr="00506BB2">
        <w:rPr>
          <w:lang w:val="pl-PL"/>
        </w:rPr>
        <w:t xml:space="preserve"> odpływają rurociągiem do </w:t>
      </w:r>
      <w:r w:rsidR="00652DF3" w:rsidRPr="00506BB2">
        <w:rPr>
          <w:lang w:val="pl-PL"/>
        </w:rPr>
        <w:t xml:space="preserve">komory pomiarowej i </w:t>
      </w:r>
      <w:r w:rsidR="00506BB2" w:rsidRPr="00506BB2">
        <w:rPr>
          <w:lang w:val="pl-PL"/>
        </w:rPr>
        <w:t>następnie</w:t>
      </w:r>
      <w:r w:rsidR="00652DF3" w:rsidRPr="00506BB2">
        <w:rPr>
          <w:lang w:val="pl-PL"/>
        </w:rPr>
        <w:t xml:space="preserve"> do odbiornika.</w:t>
      </w:r>
    </w:p>
    <w:p w:rsidR="00652DF3" w:rsidRPr="00506BB2" w:rsidRDefault="00652DF3" w:rsidP="00A77BCB">
      <w:pPr>
        <w:jc w:val="both"/>
        <w:rPr>
          <w:lang w:val="pl-PL"/>
        </w:rPr>
      </w:pPr>
    </w:p>
    <w:p w:rsidR="00652DF3" w:rsidRPr="00506BB2" w:rsidRDefault="00652DF3" w:rsidP="00A77BCB">
      <w:pPr>
        <w:jc w:val="both"/>
        <w:rPr>
          <w:lang w:val="pl-PL"/>
        </w:rPr>
      </w:pPr>
    </w:p>
    <w:p w:rsidR="00A77BCB" w:rsidRPr="00506BB2" w:rsidRDefault="00A77BCB" w:rsidP="00A77BCB">
      <w:pPr>
        <w:rPr>
          <w:b/>
          <w:lang w:val="pl-PL"/>
        </w:rPr>
      </w:pPr>
      <w:r w:rsidRPr="00506BB2">
        <w:rPr>
          <w:b/>
          <w:lang w:val="pl-PL"/>
        </w:rPr>
        <w:t>ZAGĘSZCZACZ GRAWITACYJNY</w:t>
      </w:r>
    </w:p>
    <w:p w:rsidR="00A77BCB" w:rsidRPr="00506BB2" w:rsidRDefault="00A77BCB" w:rsidP="00A77BCB">
      <w:pPr>
        <w:rPr>
          <w:lang w:val="pl-PL"/>
        </w:rPr>
      </w:pPr>
    </w:p>
    <w:p w:rsidR="00A77BCB" w:rsidRPr="00506BB2" w:rsidRDefault="00A77BCB" w:rsidP="00A77BCB">
      <w:pPr>
        <w:jc w:val="both"/>
        <w:rPr>
          <w:lang w:val="pl-PL"/>
        </w:rPr>
      </w:pPr>
      <w:r w:rsidRPr="00506BB2">
        <w:rPr>
          <w:lang w:val="pl-PL"/>
        </w:rPr>
        <w:t xml:space="preserve">Zagęszczacz grawitacyjny jest komorą odbierającą osad nadmierny usuwany z układu </w:t>
      </w:r>
      <w:r w:rsidR="00900EA6" w:rsidRPr="00506BB2">
        <w:rPr>
          <w:lang w:val="pl-PL"/>
        </w:rPr>
        <w:t>osadnika wtórnego</w:t>
      </w:r>
      <w:r w:rsidRPr="00506BB2">
        <w:rPr>
          <w:lang w:val="pl-PL"/>
        </w:rPr>
        <w:t>. W zagęszczaczu, na skutek oddziaływania siły grawitacji następuje zwiększenie gęs</w:t>
      </w:r>
      <w:r w:rsidR="00900EA6" w:rsidRPr="00506BB2">
        <w:rPr>
          <w:lang w:val="pl-PL"/>
        </w:rPr>
        <w:t>tości</w:t>
      </w:r>
      <w:r w:rsidRPr="00506BB2">
        <w:rPr>
          <w:lang w:val="pl-PL"/>
        </w:rPr>
        <w:t xml:space="preserve"> osadu. Oddzielona woda, odprowadzana jest poprzez przelew do kanalizacji</w:t>
      </w:r>
      <w:r w:rsidR="00900EA6" w:rsidRPr="00506BB2">
        <w:rPr>
          <w:lang w:val="pl-PL"/>
        </w:rPr>
        <w:t xml:space="preserve"> wewnętrznej i z powrotem do ciągu oczyszczania</w:t>
      </w:r>
      <w:r w:rsidRPr="00506BB2">
        <w:rPr>
          <w:lang w:val="pl-PL"/>
        </w:rPr>
        <w:t>.</w:t>
      </w:r>
    </w:p>
    <w:p w:rsidR="00A77BCB" w:rsidRPr="00506BB2" w:rsidRDefault="00A77BCB" w:rsidP="00900EA6">
      <w:pPr>
        <w:rPr>
          <w:lang w:val="pl-PL"/>
        </w:rPr>
      </w:pPr>
      <w:r w:rsidRPr="00506BB2">
        <w:rPr>
          <w:lang w:val="pl-PL"/>
        </w:rPr>
        <w:t xml:space="preserve">Zagęszczacz grawitacyjny ma formę </w:t>
      </w:r>
      <w:r w:rsidR="00900EA6" w:rsidRPr="00506BB2">
        <w:rPr>
          <w:lang w:val="pl-PL"/>
        </w:rPr>
        <w:t xml:space="preserve">prostopadłościanu z dnem o dużym spadku w kierunku rury centralnej. </w:t>
      </w:r>
      <w:r w:rsidRPr="00506BB2">
        <w:rPr>
          <w:lang w:val="pl-PL"/>
        </w:rPr>
        <w:t xml:space="preserve">W zagęszczaczu </w:t>
      </w:r>
      <w:r w:rsidR="00900EA6" w:rsidRPr="00506BB2">
        <w:rPr>
          <w:lang w:val="pl-PL"/>
        </w:rPr>
        <w:t xml:space="preserve">zamontowana jest rura centralna i kryto przelewowe do odbioru wód nadosadowych. </w:t>
      </w:r>
      <w:r w:rsidRPr="00506BB2">
        <w:rPr>
          <w:lang w:val="pl-PL"/>
        </w:rPr>
        <w:t>Wymiary zagęszczacza są następujące:</w:t>
      </w:r>
    </w:p>
    <w:p w:rsidR="00A77BCB" w:rsidRPr="00506BB2" w:rsidRDefault="00A77BCB" w:rsidP="00AD37A3">
      <w:pPr>
        <w:numPr>
          <w:ilvl w:val="0"/>
          <w:numId w:val="2"/>
        </w:numPr>
        <w:rPr>
          <w:lang w:val="pl-PL"/>
        </w:rPr>
      </w:pPr>
      <w:r w:rsidRPr="00506BB2">
        <w:rPr>
          <w:lang w:val="pl-PL"/>
        </w:rPr>
        <w:t>szerokość</w:t>
      </w:r>
      <w:r w:rsidRPr="00506BB2">
        <w:rPr>
          <w:lang w:val="pl-PL"/>
        </w:rPr>
        <w:tab/>
      </w:r>
      <w:r w:rsidRPr="00506BB2">
        <w:rPr>
          <w:lang w:val="pl-PL"/>
        </w:rPr>
        <w:tab/>
      </w:r>
      <w:r w:rsidRPr="00506BB2">
        <w:rPr>
          <w:lang w:val="pl-PL"/>
        </w:rPr>
        <w:tab/>
      </w:r>
      <w:r w:rsidRPr="00506BB2">
        <w:rPr>
          <w:lang w:val="pl-PL"/>
        </w:rPr>
        <w:tab/>
      </w:r>
      <w:r w:rsidRPr="00506BB2">
        <w:rPr>
          <w:lang w:val="pl-PL"/>
        </w:rPr>
        <w:tab/>
        <w:t>2,</w:t>
      </w:r>
      <w:r w:rsidR="00900EA6" w:rsidRPr="00506BB2">
        <w:rPr>
          <w:lang w:val="pl-PL"/>
        </w:rPr>
        <w:t>2</w:t>
      </w:r>
      <w:r w:rsidRPr="00506BB2">
        <w:rPr>
          <w:lang w:val="pl-PL"/>
        </w:rPr>
        <w:t>m</w:t>
      </w:r>
    </w:p>
    <w:p w:rsidR="00A77BCB" w:rsidRPr="00506BB2" w:rsidRDefault="00A77BCB" w:rsidP="00AD37A3">
      <w:pPr>
        <w:numPr>
          <w:ilvl w:val="0"/>
          <w:numId w:val="2"/>
        </w:numPr>
        <w:rPr>
          <w:lang w:val="pl-PL"/>
        </w:rPr>
      </w:pPr>
      <w:r w:rsidRPr="00506BB2">
        <w:rPr>
          <w:lang w:val="pl-PL"/>
        </w:rPr>
        <w:t>długość</w:t>
      </w:r>
      <w:r w:rsidRPr="00506BB2">
        <w:rPr>
          <w:lang w:val="pl-PL"/>
        </w:rPr>
        <w:tab/>
      </w:r>
      <w:r w:rsidRPr="00506BB2">
        <w:rPr>
          <w:lang w:val="pl-PL"/>
        </w:rPr>
        <w:tab/>
      </w:r>
      <w:r w:rsidRPr="00506BB2">
        <w:rPr>
          <w:lang w:val="pl-PL"/>
        </w:rPr>
        <w:tab/>
      </w:r>
      <w:r w:rsidRPr="00506BB2">
        <w:rPr>
          <w:lang w:val="pl-PL"/>
        </w:rPr>
        <w:tab/>
      </w:r>
      <w:r w:rsidRPr="00506BB2">
        <w:rPr>
          <w:lang w:val="pl-PL"/>
        </w:rPr>
        <w:tab/>
      </w:r>
      <w:r w:rsidR="00900EA6" w:rsidRPr="00506BB2">
        <w:rPr>
          <w:lang w:val="pl-PL"/>
        </w:rPr>
        <w:t>5</w:t>
      </w:r>
      <w:r w:rsidRPr="00506BB2">
        <w:rPr>
          <w:lang w:val="pl-PL"/>
        </w:rPr>
        <w:t>,5m</w:t>
      </w:r>
    </w:p>
    <w:p w:rsidR="00A77BCB" w:rsidRPr="00506BB2" w:rsidRDefault="00A77BCB" w:rsidP="00AD37A3">
      <w:pPr>
        <w:numPr>
          <w:ilvl w:val="0"/>
          <w:numId w:val="2"/>
        </w:numPr>
        <w:rPr>
          <w:lang w:val="pl-PL"/>
        </w:rPr>
      </w:pPr>
      <w:r w:rsidRPr="00506BB2">
        <w:rPr>
          <w:lang w:val="pl-PL"/>
        </w:rPr>
        <w:t>wysokość c</w:t>
      </w:r>
      <w:r w:rsidR="00900EA6" w:rsidRPr="00506BB2">
        <w:rPr>
          <w:lang w:val="pl-PL"/>
        </w:rPr>
        <w:t>zynna</w:t>
      </w:r>
      <w:r w:rsidR="00BB3F88" w:rsidRPr="00506BB2">
        <w:rPr>
          <w:lang w:val="pl-PL"/>
        </w:rPr>
        <w:t xml:space="preserve"> (głębokość)</w:t>
      </w:r>
      <w:r w:rsidRPr="00506BB2">
        <w:rPr>
          <w:lang w:val="pl-PL"/>
        </w:rPr>
        <w:tab/>
      </w:r>
      <w:r w:rsidRPr="00506BB2">
        <w:rPr>
          <w:lang w:val="pl-PL"/>
        </w:rPr>
        <w:tab/>
      </w:r>
      <w:r w:rsidR="00900EA6" w:rsidRPr="00506BB2">
        <w:rPr>
          <w:lang w:val="pl-PL"/>
        </w:rPr>
        <w:t>6,0</w:t>
      </w:r>
      <w:r w:rsidRPr="00506BB2">
        <w:rPr>
          <w:lang w:val="pl-PL"/>
        </w:rPr>
        <w:t>m</w:t>
      </w:r>
    </w:p>
    <w:p w:rsidR="00A77BCB" w:rsidRPr="00506BB2" w:rsidRDefault="00A77BCB" w:rsidP="00AD37A3">
      <w:pPr>
        <w:numPr>
          <w:ilvl w:val="0"/>
          <w:numId w:val="2"/>
        </w:numPr>
        <w:rPr>
          <w:lang w:val="pl-PL"/>
        </w:rPr>
      </w:pPr>
      <w:r w:rsidRPr="00506BB2">
        <w:rPr>
          <w:lang w:val="pl-PL"/>
        </w:rPr>
        <w:t>powierzchnia rzutu</w:t>
      </w:r>
      <w:r w:rsidRPr="00506BB2">
        <w:rPr>
          <w:lang w:val="pl-PL"/>
        </w:rPr>
        <w:tab/>
      </w:r>
      <w:r w:rsidRPr="00506BB2">
        <w:rPr>
          <w:lang w:val="pl-PL"/>
        </w:rPr>
        <w:tab/>
      </w:r>
      <w:r w:rsidRPr="00506BB2">
        <w:rPr>
          <w:lang w:val="pl-PL"/>
        </w:rPr>
        <w:tab/>
      </w:r>
      <w:r w:rsidRPr="00506BB2">
        <w:rPr>
          <w:lang w:val="pl-PL"/>
        </w:rPr>
        <w:tab/>
      </w:r>
      <w:r w:rsidR="00900EA6" w:rsidRPr="00506BB2">
        <w:rPr>
          <w:lang w:val="pl-PL"/>
        </w:rPr>
        <w:t>12,1</w:t>
      </w:r>
      <w:r w:rsidRPr="00506BB2">
        <w:rPr>
          <w:lang w:val="pl-PL"/>
        </w:rPr>
        <w:t>m</w:t>
      </w:r>
      <w:r w:rsidRPr="00506BB2">
        <w:rPr>
          <w:vertAlign w:val="superscript"/>
          <w:lang w:val="pl-PL"/>
        </w:rPr>
        <w:t>2</w:t>
      </w:r>
    </w:p>
    <w:p w:rsidR="00A77BCB" w:rsidRPr="00506BB2" w:rsidRDefault="00900EA6" w:rsidP="00AD37A3">
      <w:pPr>
        <w:numPr>
          <w:ilvl w:val="0"/>
          <w:numId w:val="2"/>
        </w:numPr>
        <w:rPr>
          <w:lang w:val="pl-PL"/>
        </w:rPr>
      </w:pPr>
      <w:r w:rsidRPr="00506BB2">
        <w:rPr>
          <w:lang w:val="pl-PL"/>
        </w:rPr>
        <w:t>objętość czynna</w:t>
      </w:r>
      <w:r w:rsidRPr="00506BB2">
        <w:rPr>
          <w:lang w:val="pl-PL"/>
        </w:rPr>
        <w:tab/>
      </w:r>
      <w:r w:rsidRPr="00506BB2">
        <w:rPr>
          <w:lang w:val="pl-PL"/>
        </w:rPr>
        <w:tab/>
      </w:r>
      <w:r w:rsidRPr="00506BB2">
        <w:rPr>
          <w:lang w:val="pl-PL"/>
        </w:rPr>
        <w:tab/>
      </w:r>
      <w:r w:rsidRPr="00506BB2">
        <w:rPr>
          <w:lang w:val="pl-PL"/>
        </w:rPr>
        <w:tab/>
        <w:t>72,6</w:t>
      </w:r>
      <w:r w:rsidR="00A77BCB" w:rsidRPr="00506BB2">
        <w:rPr>
          <w:lang w:val="pl-PL"/>
        </w:rPr>
        <w:t>m</w:t>
      </w:r>
      <w:r w:rsidR="00A77BCB" w:rsidRPr="00506BB2">
        <w:rPr>
          <w:vertAlign w:val="superscript"/>
          <w:lang w:val="pl-PL"/>
        </w:rPr>
        <w:t>3</w:t>
      </w:r>
    </w:p>
    <w:p w:rsidR="00A77BCB" w:rsidRPr="00506BB2" w:rsidRDefault="00A77BCB" w:rsidP="00A77BCB">
      <w:pPr>
        <w:rPr>
          <w:lang w:val="pl-PL"/>
        </w:rPr>
      </w:pPr>
    </w:p>
    <w:p w:rsidR="00900EA6" w:rsidRPr="00506BB2" w:rsidRDefault="00D15C1D" w:rsidP="00900EA6">
      <w:pPr>
        <w:jc w:val="both"/>
        <w:rPr>
          <w:lang w:val="pl-PL"/>
        </w:rPr>
      </w:pPr>
      <w:r w:rsidRPr="00506BB2">
        <w:rPr>
          <w:lang w:val="pl-PL"/>
        </w:rPr>
        <w:br w:type="page"/>
      </w:r>
      <w:r w:rsidR="00900EA6" w:rsidRPr="00506BB2">
        <w:rPr>
          <w:lang w:val="pl-PL"/>
        </w:rPr>
        <w:lastRenderedPageBreak/>
        <w:t>Pomp</w:t>
      </w:r>
      <w:r w:rsidR="00E732B0" w:rsidRPr="00506BB2">
        <w:rPr>
          <w:lang w:val="pl-PL"/>
        </w:rPr>
        <w:t>a</w:t>
      </w:r>
      <w:r w:rsidR="00900EA6" w:rsidRPr="00506BB2">
        <w:rPr>
          <w:lang w:val="pl-PL"/>
        </w:rPr>
        <w:t xml:space="preserve"> do </w:t>
      </w:r>
      <w:r w:rsidR="00E732B0" w:rsidRPr="00506BB2">
        <w:rPr>
          <w:lang w:val="pl-PL"/>
        </w:rPr>
        <w:t xml:space="preserve">podawania osadu </w:t>
      </w:r>
      <w:r w:rsidR="00900EA6" w:rsidRPr="00506BB2">
        <w:rPr>
          <w:lang w:val="pl-PL"/>
        </w:rPr>
        <w:t xml:space="preserve">nadmiernego </w:t>
      </w:r>
      <w:r w:rsidR="00E732B0" w:rsidRPr="00506BB2">
        <w:rPr>
          <w:lang w:val="pl-PL"/>
        </w:rPr>
        <w:t xml:space="preserve">na poletka lub do prasy </w:t>
      </w:r>
      <w:r w:rsidR="00506BB2" w:rsidRPr="00506BB2">
        <w:rPr>
          <w:lang w:val="pl-PL"/>
        </w:rPr>
        <w:t>przewoźnej</w:t>
      </w:r>
      <w:r w:rsidR="00E732B0" w:rsidRPr="00506BB2">
        <w:rPr>
          <w:lang w:val="pl-PL"/>
        </w:rPr>
        <w:t xml:space="preserve"> </w:t>
      </w:r>
      <w:r w:rsidR="00900EA6" w:rsidRPr="00506BB2">
        <w:rPr>
          <w:lang w:val="pl-PL"/>
        </w:rPr>
        <w:t>ma następujące dane techniczne:</w:t>
      </w:r>
    </w:p>
    <w:p w:rsidR="00900EA6" w:rsidRPr="00506BB2" w:rsidRDefault="00506BB2" w:rsidP="006E10E9">
      <w:pPr>
        <w:numPr>
          <w:ilvl w:val="0"/>
          <w:numId w:val="21"/>
        </w:numPr>
        <w:jc w:val="both"/>
        <w:rPr>
          <w:lang w:val="pl-PL"/>
        </w:rPr>
      </w:pPr>
      <w:r>
        <w:rPr>
          <w:lang w:val="pl-PL"/>
        </w:rPr>
        <w:t>p</w:t>
      </w:r>
      <w:r w:rsidR="00900EA6" w:rsidRPr="00506BB2">
        <w:rPr>
          <w:lang w:val="pl-PL"/>
        </w:rPr>
        <w:t>roducent</w:t>
      </w:r>
      <w:r w:rsidR="00900EA6" w:rsidRPr="00506BB2">
        <w:rPr>
          <w:lang w:val="pl-PL"/>
        </w:rPr>
        <w:tab/>
      </w:r>
      <w:r w:rsidR="00900EA6" w:rsidRPr="00506BB2">
        <w:rPr>
          <w:lang w:val="pl-PL"/>
        </w:rPr>
        <w:tab/>
      </w:r>
      <w:r w:rsidR="00900EA6" w:rsidRPr="00506BB2">
        <w:rPr>
          <w:lang w:val="pl-PL"/>
        </w:rPr>
        <w:tab/>
      </w:r>
      <w:r w:rsidR="00900EA6" w:rsidRPr="00506BB2">
        <w:rPr>
          <w:lang w:val="pl-PL"/>
        </w:rPr>
        <w:tab/>
        <w:t>ZENIT ELEKTROPOMPE</w:t>
      </w:r>
    </w:p>
    <w:p w:rsidR="00900EA6" w:rsidRPr="00506BB2" w:rsidRDefault="00506BB2" w:rsidP="006E10E9">
      <w:pPr>
        <w:numPr>
          <w:ilvl w:val="0"/>
          <w:numId w:val="21"/>
        </w:numPr>
        <w:jc w:val="both"/>
        <w:rPr>
          <w:lang w:val="pl-PL"/>
        </w:rPr>
      </w:pPr>
      <w:r>
        <w:rPr>
          <w:lang w:val="pl-PL"/>
        </w:rPr>
        <w:t>t</w:t>
      </w:r>
      <w:r w:rsidR="00900EA6" w:rsidRPr="00506BB2">
        <w:rPr>
          <w:lang w:val="pl-PL"/>
        </w:rPr>
        <w:t>yp</w:t>
      </w:r>
      <w:r w:rsidR="00900EA6" w:rsidRPr="00506BB2">
        <w:rPr>
          <w:lang w:val="pl-PL"/>
        </w:rPr>
        <w:tab/>
      </w:r>
      <w:r w:rsidR="00900EA6" w:rsidRPr="00506BB2">
        <w:rPr>
          <w:lang w:val="pl-PL"/>
        </w:rPr>
        <w:tab/>
      </w:r>
      <w:r w:rsidR="00900EA6" w:rsidRPr="00506BB2">
        <w:rPr>
          <w:lang w:val="pl-PL"/>
        </w:rPr>
        <w:tab/>
      </w:r>
      <w:r w:rsidR="00900EA6" w:rsidRPr="00506BB2">
        <w:rPr>
          <w:lang w:val="pl-PL"/>
        </w:rPr>
        <w:tab/>
      </w:r>
      <w:r w:rsidR="00900EA6" w:rsidRPr="00506BB2">
        <w:rPr>
          <w:lang w:val="pl-PL"/>
        </w:rPr>
        <w:tab/>
      </w:r>
      <w:r w:rsidR="00222C64" w:rsidRPr="00506BB2">
        <w:rPr>
          <w:lang w:val="pl-PL"/>
        </w:rPr>
        <w:t xml:space="preserve">D6 </w:t>
      </w:r>
      <w:r w:rsidR="00900EA6" w:rsidRPr="00506BB2">
        <w:rPr>
          <w:lang w:val="pl-PL"/>
        </w:rPr>
        <w:t>100T</w:t>
      </w:r>
    </w:p>
    <w:p w:rsidR="00900EA6" w:rsidRPr="00506BB2" w:rsidRDefault="00900EA6" w:rsidP="006E10E9">
      <w:pPr>
        <w:numPr>
          <w:ilvl w:val="0"/>
          <w:numId w:val="21"/>
        </w:numPr>
        <w:contextualSpacing w:val="0"/>
        <w:rPr>
          <w:lang w:val="pl-PL"/>
        </w:rPr>
      </w:pPr>
      <w:r w:rsidRPr="00506BB2">
        <w:rPr>
          <w:lang w:val="pl-PL"/>
        </w:rPr>
        <w:t>wydajność</w:t>
      </w:r>
      <w:r w:rsidRPr="00506BB2">
        <w:rPr>
          <w:lang w:val="pl-PL"/>
        </w:rPr>
        <w:tab/>
      </w:r>
      <w:r w:rsidRPr="00506BB2">
        <w:rPr>
          <w:lang w:val="pl-PL"/>
        </w:rPr>
        <w:tab/>
      </w:r>
      <w:r w:rsidRPr="00506BB2">
        <w:rPr>
          <w:lang w:val="pl-PL"/>
        </w:rPr>
        <w:tab/>
      </w:r>
      <w:r w:rsidRPr="00506BB2">
        <w:rPr>
          <w:lang w:val="pl-PL"/>
        </w:rPr>
        <w:tab/>
      </w:r>
      <w:r w:rsidR="00222C64" w:rsidRPr="00506BB2">
        <w:rPr>
          <w:lang w:val="pl-PL"/>
        </w:rPr>
        <w:t>1</w:t>
      </w:r>
      <w:r w:rsidRPr="00506BB2">
        <w:rPr>
          <w:lang w:val="pl-PL"/>
        </w:rPr>
        <w:t xml:space="preserve"> dm</w:t>
      </w:r>
      <w:r w:rsidRPr="00506BB2">
        <w:rPr>
          <w:vertAlign w:val="superscript"/>
          <w:lang w:val="pl-PL"/>
        </w:rPr>
        <w:t>3</w:t>
      </w:r>
      <w:r w:rsidRPr="00506BB2">
        <w:rPr>
          <w:lang w:val="pl-PL"/>
        </w:rPr>
        <w:t>/s</w:t>
      </w:r>
    </w:p>
    <w:p w:rsidR="00900EA6" w:rsidRPr="00506BB2" w:rsidRDefault="00900EA6" w:rsidP="006E10E9">
      <w:pPr>
        <w:numPr>
          <w:ilvl w:val="0"/>
          <w:numId w:val="21"/>
        </w:numPr>
        <w:contextualSpacing w:val="0"/>
        <w:rPr>
          <w:lang w:val="pl-PL"/>
        </w:rPr>
      </w:pPr>
      <w:r w:rsidRPr="00506BB2">
        <w:rPr>
          <w:lang w:val="pl-PL"/>
        </w:rPr>
        <w:t>wysokość podnoszenia</w:t>
      </w:r>
      <w:r w:rsidRPr="00506BB2">
        <w:rPr>
          <w:lang w:val="pl-PL"/>
        </w:rPr>
        <w:tab/>
      </w:r>
      <w:r w:rsidRPr="00506BB2">
        <w:rPr>
          <w:lang w:val="pl-PL"/>
        </w:rPr>
        <w:tab/>
      </w:r>
      <w:smartTag w:uri="urn:schemas-microsoft-com:office:smarttags" w:element="metricconverter">
        <w:smartTagPr>
          <w:attr w:name="ProductID" w:val="11,6 m"/>
        </w:smartTagPr>
        <w:r w:rsidR="00222C64" w:rsidRPr="00506BB2">
          <w:rPr>
            <w:lang w:val="pl-PL"/>
          </w:rPr>
          <w:t>11,</w:t>
        </w:r>
        <w:r w:rsidR="00E732B0" w:rsidRPr="00506BB2">
          <w:rPr>
            <w:lang w:val="pl-PL"/>
          </w:rPr>
          <w:t>6</w:t>
        </w:r>
        <w:r w:rsidRPr="00506BB2">
          <w:rPr>
            <w:lang w:val="pl-PL"/>
          </w:rPr>
          <w:t xml:space="preserve"> m</w:t>
        </w:r>
      </w:smartTag>
    </w:p>
    <w:p w:rsidR="00900EA6" w:rsidRPr="00506BB2" w:rsidRDefault="00900EA6" w:rsidP="006E10E9">
      <w:pPr>
        <w:numPr>
          <w:ilvl w:val="0"/>
          <w:numId w:val="21"/>
        </w:numPr>
        <w:contextualSpacing w:val="0"/>
        <w:rPr>
          <w:lang w:val="pl-PL"/>
        </w:rPr>
      </w:pPr>
      <w:r w:rsidRPr="00506BB2">
        <w:rPr>
          <w:lang w:val="pl-PL"/>
        </w:rPr>
        <w:t>średnica wylotu</w:t>
      </w:r>
      <w:r w:rsidRPr="00506BB2">
        <w:rPr>
          <w:lang w:val="pl-PL"/>
        </w:rPr>
        <w:tab/>
      </w:r>
      <w:r w:rsidRPr="00506BB2">
        <w:rPr>
          <w:lang w:val="pl-PL"/>
        </w:rPr>
        <w:tab/>
      </w:r>
      <w:r w:rsidRPr="00506BB2">
        <w:rPr>
          <w:lang w:val="pl-PL"/>
        </w:rPr>
        <w:tab/>
        <w:t>DN50</w:t>
      </w:r>
    </w:p>
    <w:p w:rsidR="00900EA6" w:rsidRPr="00506BB2" w:rsidRDefault="00900EA6" w:rsidP="006E10E9">
      <w:pPr>
        <w:numPr>
          <w:ilvl w:val="0"/>
          <w:numId w:val="21"/>
        </w:numPr>
        <w:contextualSpacing w:val="0"/>
        <w:rPr>
          <w:lang w:val="pl-PL"/>
        </w:rPr>
      </w:pPr>
      <w:r w:rsidRPr="00506BB2">
        <w:rPr>
          <w:lang w:val="pl-PL"/>
        </w:rPr>
        <w:t>moc silnika</w:t>
      </w:r>
      <w:r w:rsidRPr="00506BB2">
        <w:rPr>
          <w:lang w:val="pl-PL"/>
        </w:rPr>
        <w:tab/>
      </w:r>
      <w:r w:rsidRPr="00506BB2">
        <w:rPr>
          <w:lang w:val="pl-PL"/>
        </w:rPr>
        <w:tab/>
      </w:r>
      <w:r w:rsidRPr="00506BB2">
        <w:rPr>
          <w:lang w:val="pl-PL"/>
        </w:rPr>
        <w:tab/>
      </w:r>
      <w:r w:rsidRPr="00506BB2">
        <w:rPr>
          <w:lang w:val="pl-PL"/>
        </w:rPr>
        <w:tab/>
        <w:t>0,</w:t>
      </w:r>
      <w:r w:rsidR="00E732B0" w:rsidRPr="00506BB2">
        <w:rPr>
          <w:lang w:val="pl-PL"/>
        </w:rPr>
        <w:t>9</w:t>
      </w:r>
      <w:r w:rsidRPr="00506BB2">
        <w:rPr>
          <w:lang w:val="pl-PL"/>
        </w:rPr>
        <w:t xml:space="preserve"> kW</w:t>
      </w:r>
    </w:p>
    <w:p w:rsidR="00900EA6" w:rsidRPr="00506BB2" w:rsidRDefault="00900EA6" w:rsidP="00900EA6">
      <w:pPr>
        <w:jc w:val="both"/>
        <w:rPr>
          <w:lang w:val="pl-PL"/>
        </w:rPr>
      </w:pPr>
    </w:p>
    <w:p w:rsidR="00900EA6" w:rsidRPr="00506BB2" w:rsidRDefault="00900EA6" w:rsidP="00900EA6">
      <w:pPr>
        <w:jc w:val="both"/>
        <w:rPr>
          <w:lang w:val="pl-PL"/>
        </w:rPr>
      </w:pPr>
    </w:p>
    <w:p w:rsidR="00A77BCB" w:rsidRPr="00506BB2" w:rsidRDefault="00A77BCB" w:rsidP="00A77BCB">
      <w:pPr>
        <w:rPr>
          <w:rFonts w:cs="Arial"/>
          <w:lang w:val="pl-PL"/>
        </w:rPr>
      </w:pPr>
    </w:p>
    <w:p w:rsidR="00A77BCB" w:rsidRPr="00506BB2" w:rsidRDefault="00A77BCB" w:rsidP="00A77BCB">
      <w:pPr>
        <w:pStyle w:val="Nagwek3"/>
        <w:rPr>
          <w:lang w:val="pl-PL"/>
        </w:rPr>
      </w:pPr>
      <w:bookmarkStart w:id="19" w:name="_Toc296039900"/>
      <w:bookmarkStart w:id="20" w:name="_Toc424814538"/>
      <w:r w:rsidRPr="00506BB2">
        <w:rPr>
          <w:lang w:val="pl-PL"/>
        </w:rPr>
        <w:t>3.5.</w:t>
      </w:r>
      <w:r w:rsidR="0071152A" w:rsidRPr="00506BB2">
        <w:rPr>
          <w:lang w:val="pl-PL"/>
        </w:rPr>
        <w:t>4</w:t>
      </w:r>
      <w:r w:rsidRPr="00506BB2">
        <w:rPr>
          <w:lang w:val="pl-PL"/>
        </w:rPr>
        <w:t>. Stacja dmuchaw</w:t>
      </w:r>
      <w:bookmarkEnd w:id="19"/>
      <w:bookmarkEnd w:id="20"/>
    </w:p>
    <w:p w:rsidR="00A77BCB" w:rsidRPr="00506BB2" w:rsidRDefault="00A77BCB" w:rsidP="00A77BCB">
      <w:pPr>
        <w:jc w:val="both"/>
        <w:rPr>
          <w:rFonts w:cs="Arial"/>
          <w:lang w:val="pl-PL"/>
        </w:rPr>
      </w:pPr>
      <w:r w:rsidRPr="00506BB2">
        <w:rPr>
          <w:rFonts w:cs="Arial"/>
          <w:lang w:val="pl-PL"/>
        </w:rPr>
        <w:tab/>
        <w:t xml:space="preserve">Stacja dmuchaw służy do dostarczenia powietrza do </w:t>
      </w:r>
      <w:r w:rsidR="006B74AF" w:rsidRPr="00506BB2">
        <w:rPr>
          <w:rFonts w:cs="Arial"/>
          <w:lang w:val="pl-PL"/>
        </w:rPr>
        <w:t>komory tlenowej.</w:t>
      </w:r>
      <w:r w:rsidRPr="00506BB2">
        <w:rPr>
          <w:rFonts w:cs="Arial"/>
          <w:lang w:val="pl-PL"/>
        </w:rPr>
        <w:t xml:space="preserve"> Stacja zlokalizowana jest w budynku </w:t>
      </w:r>
      <w:r w:rsidR="006B74AF" w:rsidRPr="00506BB2">
        <w:rPr>
          <w:rFonts w:cs="Arial"/>
          <w:lang w:val="pl-PL"/>
        </w:rPr>
        <w:t>na płycie przykrywającej osadnik wtórny</w:t>
      </w:r>
      <w:r w:rsidRPr="00506BB2">
        <w:rPr>
          <w:rFonts w:cs="Arial"/>
          <w:lang w:val="pl-PL"/>
        </w:rPr>
        <w:t>.</w:t>
      </w:r>
    </w:p>
    <w:p w:rsidR="00A77BCB" w:rsidRPr="00506BB2" w:rsidRDefault="00A77BCB" w:rsidP="00A77BCB">
      <w:pPr>
        <w:jc w:val="both"/>
        <w:rPr>
          <w:rFonts w:cs="Arial"/>
          <w:lang w:val="pl-PL"/>
        </w:rPr>
      </w:pPr>
      <w:r w:rsidRPr="00506BB2">
        <w:rPr>
          <w:rFonts w:cs="Arial"/>
          <w:lang w:val="pl-PL"/>
        </w:rPr>
        <w:t>W stacji zamontowane zostały dwie dmuchawy powietrza</w:t>
      </w:r>
      <w:r w:rsidR="006B74AF" w:rsidRPr="00506BB2">
        <w:rPr>
          <w:rFonts w:cs="Arial"/>
          <w:lang w:val="pl-PL"/>
        </w:rPr>
        <w:t>, jedna o większej wydajności i druga o mniejszej.</w:t>
      </w:r>
      <w:r w:rsidRPr="00506BB2">
        <w:rPr>
          <w:rFonts w:cs="Arial"/>
          <w:lang w:val="pl-PL"/>
        </w:rPr>
        <w:t xml:space="preserve"> </w:t>
      </w:r>
      <w:r w:rsidR="006B74AF" w:rsidRPr="00506BB2">
        <w:rPr>
          <w:rFonts w:cs="Arial"/>
          <w:lang w:val="pl-PL"/>
        </w:rPr>
        <w:t>Według</w:t>
      </w:r>
      <w:r w:rsidRPr="00506BB2">
        <w:rPr>
          <w:rFonts w:cs="Arial"/>
          <w:lang w:val="pl-PL"/>
        </w:rPr>
        <w:t xml:space="preserve"> założeń projektowych mają one pracować w trybie podstawowa + rezerwowa</w:t>
      </w:r>
      <w:r w:rsidR="006B74AF" w:rsidRPr="00506BB2">
        <w:rPr>
          <w:rFonts w:cs="Arial"/>
          <w:lang w:val="pl-PL"/>
        </w:rPr>
        <w:t>.</w:t>
      </w:r>
      <w:r w:rsidRPr="00506BB2">
        <w:rPr>
          <w:rFonts w:cs="Arial"/>
          <w:lang w:val="pl-PL"/>
        </w:rPr>
        <w:t xml:space="preserve"> </w:t>
      </w:r>
      <w:r w:rsidR="006B74AF" w:rsidRPr="00506BB2">
        <w:rPr>
          <w:rFonts w:cs="Arial"/>
          <w:lang w:val="pl-PL"/>
        </w:rPr>
        <w:t>D</w:t>
      </w:r>
      <w:r w:rsidRPr="00506BB2">
        <w:rPr>
          <w:rFonts w:cs="Arial"/>
          <w:lang w:val="pl-PL"/>
        </w:rPr>
        <w:t>la okres</w:t>
      </w:r>
      <w:r w:rsidR="006B74AF" w:rsidRPr="00506BB2">
        <w:rPr>
          <w:rFonts w:cs="Arial"/>
          <w:lang w:val="pl-PL"/>
        </w:rPr>
        <w:t>u</w:t>
      </w:r>
      <w:r w:rsidRPr="00506BB2">
        <w:rPr>
          <w:rFonts w:cs="Arial"/>
          <w:lang w:val="pl-PL"/>
        </w:rPr>
        <w:t xml:space="preserve"> poza sezonami turystycznymi </w:t>
      </w:r>
      <w:r w:rsidR="006B74AF" w:rsidRPr="00506BB2">
        <w:rPr>
          <w:rFonts w:cs="Arial"/>
          <w:lang w:val="pl-PL"/>
        </w:rPr>
        <w:t xml:space="preserve">powinna pracować mniejsza dmuchawa, a </w:t>
      </w:r>
      <w:r w:rsidRPr="00506BB2">
        <w:rPr>
          <w:rFonts w:cs="Arial"/>
          <w:lang w:val="pl-PL"/>
        </w:rPr>
        <w:t>w sezonach turystycznych</w:t>
      </w:r>
      <w:r w:rsidR="006B74AF" w:rsidRPr="00506BB2">
        <w:rPr>
          <w:rFonts w:cs="Arial"/>
          <w:lang w:val="pl-PL"/>
        </w:rPr>
        <w:t xml:space="preserve"> większa</w:t>
      </w:r>
      <w:r w:rsidRPr="00506BB2">
        <w:rPr>
          <w:rFonts w:cs="Arial"/>
          <w:lang w:val="pl-PL"/>
        </w:rPr>
        <w:t xml:space="preserve">. Zainstalowane dmuchawy są wyposażone w obudowy dźwiękochłonne. Dane techniczne dmuchawy </w:t>
      </w:r>
      <w:r w:rsidR="00F55B03" w:rsidRPr="00506BB2">
        <w:rPr>
          <w:rFonts w:cs="Arial"/>
          <w:lang w:val="pl-PL"/>
        </w:rPr>
        <w:t>więk</w:t>
      </w:r>
      <w:r w:rsidRPr="00506BB2">
        <w:rPr>
          <w:rFonts w:cs="Arial"/>
          <w:lang w:val="pl-PL"/>
        </w:rPr>
        <w:t>szej są następujące:</w:t>
      </w:r>
    </w:p>
    <w:p w:rsidR="00A77BCB" w:rsidRPr="00506BB2" w:rsidRDefault="00A77BCB" w:rsidP="00AD37A3">
      <w:pPr>
        <w:numPr>
          <w:ilvl w:val="0"/>
          <w:numId w:val="1"/>
        </w:numPr>
        <w:contextualSpacing w:val="0"/>
        <w:rPr>
          <w:lang w:val="pl-PL"/>
        </w:rPr>
      </w:pPr>
      <w:r w:rsidRPr="00506BB2">
        <w:rPr>
          <w:lang w:val="pl-PL"/>
        </w:rPr>
        <w:t>producent</w:t>
      </w:r>
      <w:r w:rsidRPr="00506BB2">
        <w:rPr>
          <w:lang w:val="pl-PL"/>
        </w:rPr>
        <w:tab/>
      </w:r>
      <w:r w:rsidRPr="00506BB2">
        <w:rPr>
          <w:lang w:val="pl-PL"/>
        </w:rPr>
        <w:tab/>
      </w:r>
      <w:r w:rsidRPr="00506BB2">
        <w:rPr>
          <w:lang w:val="pl-PL"/>
        </w:rPr>
        <w:tab/>
      </w:r>
      <w:r w:rsidRPr="00506BB2">
        <w:rPr>
          <w:lang w:val="pl-PL"/>
        </w:rPr>
        <w:tab/>
        <w:t>„Spomasz” Ostrów Wielkopolski</w:t>
      </w:r>
    </w:p>
    <w:p w:rsidR="00A77BCB" w:rsidRPr="00506BB2" w:rsidRDefault="00A77BCB" w:rsidP="00AD37A3">
      <w:pPr>
        <w:numPr>
          <w:ilvl w:val="0"/>
          <w:numId w:val="1"/>
        </w:numPr>
        <w:contextualSpacing w:val="0"/>
        <w:rPr>
          <w:lang w:val="pl-PL"/>
        </w:rPr>
      </w:pPr>
      <w:r w:rsidRPr="00506BB2">
        <w:rPr>
          <w:lang w:val="pl-PL"/>
        </w:rPr>
        <w:t>typ</w:t>
      </w:r>
      <w:r w:rsidRPr="00506BB2">
        <w:rPr>
          <w:lang w:val="pl-PL"/>
        </w:rPr>
        <w:tab/>
      </w:r>
      <w:r w:rsidRPr="00506BB2">
        <w:rPr>
          <w:lang w:val="pl-PL"/>
        </w:rPr>
        <w:tab/>
      </w:r>
      <w:r w:rsidRPr="00506BB2">
        <w:rPr>
          <w:lang w:val="pl-PL"/>
        </w:rPr>
        <w:tab/>
      </w:r>
      <w:r w:rsidRPr="00506BB2">
        <w:rPr>
          <w:lang w:val="pl-PL"/>
        </w:rPr>
        <w:tab/>
      </w:r>
      <w:r w:rsidRPr="00506BB2">
        <w:rPr>
          <w:lang w:val="pl-PL"/>
        </w:rPr>
        <w:tab/>
        <w:t>DR11</w:t>
      </w:r>
      <w:r w:rsidR="00F55B03" w:rsidRPr="00506BB2">
        <w:rPr>
          <w:lang w:val="pl-PL"/>
        </w:rPr>
        <w:t>2</w:t>
      </w:r>
      <w:r w:rsidRPr="00506BB2">
        <w:rPr>
          <w:lang w:val="pl-PL"/>
        </w:rPr>
        <w:t>T</w:t>
      </w:r>
    </w:p>
    <w:p w:rsidR="00A77BCB" w:rsidRPr="00506BB2" w:rsidRDefault="00A77BCB" w:rsidP="00AD37A3">
      <w:pPr>
        <w:numPr>
          <w:ilvl w:val="0"/>
          <w:numId w:val="1"/>
        </w:numPr>
        <w:contextualSpacing w:val="0"/>
        <w:rPr>
          <w:lang w:val="pl-PL"/>
        </w:rPr>
      </w:pPr>
      <w:r w:rsidRPr="00506BB2">
        <w:rPr>
          <w:lang w:val="pl-PL"/>
        </w:rPr>
        <w:t>wydajność</w:t>
      </w:r>
      <w:r w:rsidRPr="00506BB2">
        <w:rPr>
          <w:lang w:val="pl-PL"/>
        </w:rPr>
        <w:tab/>
      </w:r>
      <w:r w:rsidRPr="00506BB2">
        <w:rPr>
          <w:lang w:val="pl-PL"/>
        </w:rPr>
        <w:tab/>
      </w:r>
      <w:r w:rsidRPr="00506BB2">
        <w:rPr>
          <w:lang w:val="pl-PL"/>
        </w:rPr>
        <w:tab/>
      </w:r>
      <w:r w:rsidRPr="00506BB2">
        <w:rPr>
          <w:lang w:val="pl-PL"/>
        </w:rPr>
        <w:tab/>
      </w:r>
      <w:r w:rsidR="00F55B03" w:rsidRPr="00506BB2">
        <w:rPr>
          <w:lang w:val="pl-PL"/>
        </w:rPr>
        <w:t>4,7</w:t>
      </w:r>
      <w:r w:rsidRPr="00506BB2">
        <w:rPr>
          <w:lang w:val="pl-PL"/>
        </w:rPr>
        <w:t xml:space="preserve"> m</w:t>
      </w:r>
      <w:r w:rsidRPr="00506BB2">
        <w:rPr>
          <w:vertAlign w:val="superscript"/>
          <w:lang w:val="pl-PL"/>
        </w:rPr>
        <w:t>3</w:t>
      </w:r>
      <w:r w:rsidRPr="00506BB2">
        <w:rPr>
          <w:lang w:val="pl-PL"/>
        </w:rPr>
        <w:t>/min</w:t>
      </w:r>
    </w:p>
    <w:p w:rsidR="00A77BCB" w:rsidRPr="00506BB2" w:rsidRDefault="00A77BCB" w:rsidP="00AD37A3">
      <w:pPr>
        <w:numPr>
          <w:ilvl w:val="0"/>
          <w:numId w:val="1"/>
        </w:numPr>
        <w:contextualSpacing w:val="0"/>
        <w:rPr>
          <w:lang w:val="pl-PL"/>
        </w:rPr>
      </w:pPr>
      <w:r w:rsidRPr="00506BB2">
        <w:rPr>
          <w:lang w:val="pl-PL"/>
        </w:rPr>
        <w:t>spręż</w:t>
      </w:r>
      <w:r w:rsidRPr="00506BB2">
        <w:rPr>
          <w:lang w:val="pl-PL"/>
        </w:rPr>
        <w:tab/>
      </w:r>
      <w:r w:rsidRPr="00506BB2">
        <w:rPr>
          <w:lang w:val="pl-PL"/>
        </w:rPr>
        <w:tab/>
      </w:r>
      <w:r w:rsidRPr="00506BB2">
        <w:rPr>
          <w:lang w:val="pl-PL"/>
        </w:rPr>
        <w:tab/>
      </w:r>
      <w:r w:rsidRPr="00506BB2">
        <w:rPr>
          <w:lang w:val="pl-PL"/>
        </w:rPr>
        <w:tab/>
      </w:r>
      <w:r w:rsidRPr="00506BB2">
        <w:rPr>
          <w:lang w:val="pl-PL"/>
        </w:rPr>
        <w:tab/>
        <w:t>0,0</w:t>
      </w:r>
      <w:r w:rsidR="00F55B03" w:rsidRPr="00506BB2">
        <w:rPr>
          <w:lang w:val="pl-PL"/>
        </w:rPr>
        <w:t>5</w:t>
      </w:r>
      <w:r w:rsidRPr="00506BB2">
        <w:rPr>
          <w:lang w:val="pl-PL"/>
        </w:rPr>
        <w:t xml:space="preserve"> M</w:t>
      </w:r>
      <w:r w:rsidR="00506BB2">
        <w:rPr>
          <w:lang w:val="pl-PL"/>
        </w:rPr>
        <w:t>P</w:t>
      </w:r>
      <w:r w:rsidRPr="00506BB2">
        <w:rPr>
          <w:lang w:val="pl-PL"/>
        </w:rPr>
        <w:t>a</w:t>
      </w:r>
    </w:p>
    <w:p w:rsidR="00A77BCB" w:rsidRPr="00506BB2" w:rsidRDefault="00A77BCB" w:rsidP="00AD37A3">
      <w:pPr>
        <w:numPr>
          <w:ilvl w:val="0"/>
          <w:numId w:val="1"/>
        </w:numPr>
        <w:contextualSpacing w:val="0"/>
        <w:rPr>
          <w:lang w:val="pl-PL"/>
        </w:rPr>
      </w:pPr>
      <w:r w:rsidRPr="00506BB2">
        <w:rPr>
          <w:lang w:val="pl-PL"/>
        </w:rPr>
        <w:t>moc silnika</w:t>
      </w:r>
      <w:r w:rsidRPr="00506BB2">
        <w:rPr>
          <w:lang w:val="pl-PL"/>
        </w:rPr>
        <w:tab/>
      </w:r>
      <w:r w:rsidRPr="00506BB2">
        <w:rPr>
          <w:lang w:val="pl-PL"/>
        </w:rPr>
        <w:tab/>
      </w:r>
      <w:r w:rsidRPr="00506BB2">
        <w:rPr>
          <w:lang w:val="pl-PL"/>
        </w:rPr>
        <w:tab/>
      </w:r>
      <w:r w:rsidRPr="00506BB2">
        <w:rPr>
          <w:lang w:val="pl-PL"/>
        </w:rPr>
        <w:tab/>
      </w:r>
      <w:r w:rsidR="00F55B03" w:rsidRPr="00506BB2">
        <w:rPr>
          <w:lang w:val="pl-PL"/>
        </w:rPr>
        <w:t>7</w:t>
      </w:r>
      <w:r w:rsidRPr="00506BB2">
        <w:rPr>
          <w:lang w:val="pl-PL"/>
        </w:rPr>
        <w:t>,5 kW</w:t>
      </w:r>
    </w:p>
    <w:p w:rsidR="00A77BCB" w:rsidRPr="00506BB2" w:rsidRDefault="00A77BCB" w:rsidP="00A77BCB">
      <w:pPr>
        <w:jc w:val="both"/>
        <w:rPr>
          <w:rFonts w:cs="Arial"/>
          <w:lang w:val="pl-PL"/>
        </w:rPr>
      </w:pPr>
    </w:p>
    <w:p w:rsidR="00A77BCB" w:rsidRPr="00506BB2" w:rsidRDefault="00A77BCB" w:rsidP="00A77BCB">
      <w:pPr>
        <w:jc w:val="both"/>
        <w:rPr>
          <w:rFonts w:cs="Arial"/>
          <w:lang w:val="pl-PL"/>
        </w:rPr>
      </w:pPr>
      <w:r w:rsidRPr="00506BB2">
        <w:rPr>
          <w:rFonts w:cs="Arial"/>
          <w:lang w:val="pl-PL"/>
        </w:rPr>
        <w:t xml:space="preserve">Dane techniczne dmuchawy </w:t>
      </w:r>
      <w:r w:rsidR="00F55B03" w:rsidRPr="00506BB2">
        <w:rPr>
          <w:rFonts w:cs="Arial"/>
          <w:lang w:val="pl-PL"/>
        </w:rPr>
        <w:t>mniej</w:t>
      </w:r>
      <w:r w:rsidRPr="00506BB2">
        <w:rPr>
          <w:rFonts w:cs="Arial"/>
          <w:lang w:val="pl-PL"/>
        </w:rPr>
        <w:t>szej są następujące:</w:t>
      </w:r>
    </w:p>
    <w:p w:rsidR="00A77BCB" w:rsidRPr="00506BB2" w:rsidRDefault="00A77BCB" w:rsidP="00AD37A3">
      <w:pPr>
        <w:numPr>
          <w:ilvl w:val="0"/>
          <w:numId w:val="1"/>
        </w:numPr>
        <w:contextualSpacing w:val="0"/>
        <w:rPr>
          <w:lang w:val="pl-PL"/>
        </w:rPr>
      </w:pPr>
      <w:r w:rsidRPr="00506BB2">
        <w:rPr>
          <w:lang w:val="pl-PL"/>
        </w:rPr>
        <w:t>producent</w:t>
      </w:r>
      <w:r w:rsidRPr="00506BB2">
        <w:rPr>
          <w:lang w:val="pl-PL"/>
        </w:rPr>
        <w:tab/>
      </w:r>
      <w:r w:rsidRPr="00506BB2">
        <w:rPr>
          <w:lang w:val="pl-PL"/>
        </w:rPr>
        <w:tab/>
      </w:r>
      <w:r w:rsidRPr="00506BB2">
        <w:rPr>
          <w:lang w:val="pl-PL"/>
        </w:rPr>
        <w:tab/>
      </w:r>
      <w:r w:rsidRPr="00506BB2">
        <w:rPr>
          <w:lang w:val="pl-PL"/>
        </w:rPr>
        <w:tab/>
        <w:t>„Spomasz” Ostrów Wielkopolski</w:t>
      </w:r>
    </w:p>
    <w:p w:rsidR="00A77BCB" w:rsidRPr="00506BB2" w:rsidRDefault="00F55B03" w:rsidP="00AD37A3">
      <w:pPr>
        <w:numPr>
          <w:ilvl w:val="0"/>
          <w:numId w:val="1"/>
        </w:numPr>
        <w:contextualSpacing w:val="0"/>
        <w:rPr>
          <w:lang w:val="pl-PL"/>
        </w:rPr>
      </w:pPr>
      <w:r w:rsidRPr="00506BB2">
        <w:rPr>
          <w:lang w:val="pl-PL"/>
        </w:rPr>
        <w:t>typ</w:t>
      </w:r>
      <w:r w:rsidRPr="00506BB2">
        <w:rPr>
          <w:lang w:val="pl-PL"/>
        </w:rPr>
        <w:tab/>
      </w:r>
      <w:r w:rsidRPr="00506BB2">
        <w:rPr>
          <w:lang w:val="pl-PL"/>
        </w:rPr>
        <w:tab/>
      </w:r>
      <w:r w:rsidRPr="00506BB2">
        <w:rPr>
          <w:lang w:val="pl-PL"/>
        </w:rPr>
        <w:tab/>
      </w:r>
      <w:r w:rsidRPr="00506BB2">
        <w:rPr>
          <w:lang w:val="pl-PL"/>
        </w:rPr>
        <w:tab/>
      </w:r>
      <w:r w:rsidRPr="00506BB2">
        <w:rPr>
          <w:lang w:val="pl-PL"/>
        </w:rPr>
        <w:tab/>
        <w:t>DR101T</w:t>
      </w:r>
    </w:p>
    <w:p w:rsidR="00A77BCB" w:rsidRPr="00506BB2" w:rsidRDefault="00A77BCB" w:rsidP="00AD37A3">
      <w:pPr>
        <w:numPr>
          <w:ilvl w:val="0"/>
          <w:numId w:val="1"/>
        </w:numPr>
        <w:contextualSpacing w:val="0"/>
        <w:rPr>
          <w:lang w:val="pl-PL"/>
        </w:rPr>
      </w:pPr>
      <w:r w:rsidRPr="00506BB2">
        <w:rPr>
          <w:lang w:val="pl-PL"/>
        </w:rPr>
        <w:t>wydajność</w:t>
      </w:r>
      <w:r w:rsidRPr="00506BB2">
        <w:rPr>
          <w:lang w:val="pl-PL"/>
        </w:rPr>
        <w:tab/>
      </w:r>
      <w:r w:rsidRPr="00506BB2">
        <w:rPr>
          <w:lang w:val="pl-PL"/>
        </w:rPr>
        <w:tab/>
      </w:r>
      <w:r w:rsidRPr="00506BB2">
        <w:rPr>
          <w:lang w:val="pl-PL"/>
        </w:rPr>
        <w:tab/>
      </w:r>
      <w:r w:rsidRPr="00506BB2">
        <w:rPr>
          <w:lang w:val="pl-PL"/>
        </w:rPr>
        <w:tab/>
      </w:r>
      <w:r w:rsidR="00F55B03" w:rsidRPr="00506BB2">
        <w:rPr>
          <w:lang w:val="pl-PL"/>
        </w:rPr>
        <w:t>2</w:t>
      </w:r>
      <w:r w:rsidRPr="00506BB2">
        <w:rPr>
          <w:lang w:val="pl-PL"/>
        </w:rPr>
        <w:t>,</w:t>
      </w:r>
      <w:r w:rsidR="00F55B03" w:rsidRPr="00506BB2">
        <w:rPr>
          <w:lang w:val="pl-PL"/>
        </w:rPr>
        <w:t>95</w:t>
      </w:r>
      <w:r w:rsidRPr="00506BB2">
        <w:rPr>
          <w:lang w:val="pl-PL"/>
        </w:rPr>
        <w:t xml:space="preserve"> m</w:t>
      </w:r>
      <w:r w:rsidRPr="00506BB2">
        <w:rPr>
          <w:vertAlign w:val="superscript"/>
          <w:lang w:val="pl-PL"/>
        </w:rPr>
        <w:t>3</w:t>
      </w:r>
      <w:r w:rsidRPr="00506BB2">
        <w:rPr>
          <w:lang w:val="pl-PL"/>
        </w:rPr>
        <w:t>/min</w:t>
      </w:r>
    </w:p>
    <w:p w:rsidR="00A77BCB" w:rsidRPr="00506BB2" w:rsidRDefault="00A77BCB" w:rsidP="00AD37A3">
      <w:pPr>
        <w:numPr>
          <w:ilvl w:val="0"/>
          <w:numId w:val="1"/>
        </w:numPr>
        <w:contextualSpacing w:val="0"/>
        <w:rPr>
          <w:lang w:val="pl-PL"/>
        </w:rPr>
      </w:pPr>
      <w:r w:rsidRPr="00506BB2">
        <w:rPr>
          <w:lang w:val="pl-PL"/>
        </w:rPr>
        <w:t>spręż</w:t>
      </w:r>
      <w:r w:rsidRPr="00506BB2">
        <w:rPr>
          <w:lang w:val="pl-PL"/>
        </w:rPr>
        <w:tab/>
      </w:r>
      <w:r w:rsidRPr="00506BB2">
        <w:rPr>
          <w:lang w:val="pl-PL"/>
        </w:rPr>
        <w:tab/>
      </w:r>
      <w:r w:rsidRPr="00506BB2">
        <w:rPr>
          <w:lang w:val="pl-PL"/>
        </w:rPr>
        <w:tab/>
      </w:r>
      <w:r w:rsidRPr="00506BB2">
        <w:rPr>
          <w:lang w:val="pl-PL"/>
        </w:rPr>
        <w:tab/>
      </w:r>
      <w:r w:rsidRPr="00506BB2">
        <w:rPr>
          <w:lang w:val="pl-PL"/>
        </w:rPr>
        <w:tab/>
      </w:r>
      <w:r w:rsidR="00F55B03" w:rsidRPr="00506BB2">
        <w:rPr>
          <w:lang w:val="pl-PL"/>
        </w:rPr>
        <w:t>0,05</w:t>
      </w:r>
      <w:r w:rsidR="00506BB2">
        <w:rPr>
          <w:lang w:val="pl-PL"/>
        </w:rPr>
        <w:t xml:space="preserve"> MP</w:t>
      </w:r>
      <w:r w:rsidRPr="00506BB2">
        <w:rPr>
          <w:lang w:val="pl-PL"/>
        </w:rPr>
        <w:t>a</w:t>
      </w:r>
    </w:p>
    <w:p w:rsidR="00A77BCB" w:rsidRPr="00506BB2" w:rsidRDefault="00A77BCB" w:rsidP="00AD37A3">
      <w:pPr>
        <w:numPr>
          <w:ilvl w:val="0"/>
          <w:numId w:val="1"/>
        </w:numPr>
        <w:contextualSpacing w:val="0"/>
        <w:rPr>
          <w:lang w:val="pl-PL"/>
        </w:rPr>
      </w:pPr>
      <w:r w:rsidRPr="00506BB2">
        <w:rPr>
          <w:lang w:val="pl-PL"/>
        </w:rPr>
        <w:t>moc silnika</w:t>
      </w:r>
      <w:r w:rsidRPr="00506BB2">
        <w:rPr>
          <w:lang w:val="pl-PL"/>
        </w:rPr>
        <w:tab/>
      </w:r>
      <w:r w:rsidRPr="00506BB2">
        <w:rPr>
          <w:lang w:val="pl-PL"/>
        </w:rPr>
        <w:tab/>
      </w:r>
      <w:r w:rsidRPr="00506BB2">
        <w:rPr>
          <w:lang w:val="pl-PL"/>
        </w:rPr>
        <w:tab/>
      </w:r>
      <w:r w:rsidRPr="00506BB2">
        <w:rPr>
          <w:lang w:val="pl-PL"/>
        </w:rPr>
        <w:tab/>
      </w:r>
      <w:r w:rsidR="00F55B03" w:rsidRPr="00506BB2">
        <w:rPr>
          <w:lang w:val="pl-PL"/>
        </w:rPr>
        <w:t>5</w:t>
      </w:r>
      <w:r w:rsidRPr="00506BB2">
        <w:rPr>
          <w:lang w:val="pl-PL"/>
        </w:rPr>
        <w:t>,5 kW</w:t>
      </w:r>
    </w:p>
    <w:p w:rsidR="005A1276" w:rsidRPr="00506BB2" w:rsidRDefault="005A1276" w:rsidP="00A77BCB">
      <w:pPr>
        <w:jc w:val="both"/>
        <w:rPr>
          <w:rFonts w:cs="Arial"/>
          <w:lang w:val="pl-PL"/>
        </w:rPr>
      </w:pPr>
    </w:p>
    <w:p w:rsidR="00A77BCB" w:rsidRPr="00506BB2" w:rsidRDefault="00A77BCB" w:rsidP="00A77BCB">
      <w:pPr>
        <w:jc w:val="both"/>
        <w:rPr>
          <w:rFonts w:cs="Arial"/>
          <w:lang w:val="pl-PL"/>
        </w:rPr>
      </w:pPr>
      <w:r w:rsidRPr="00506BB2">
        <w:rPr>
          <w:rFonts w:cs="Arial"/>
          <w:lang w:val="pl-PL"/>
        </w:rPr>
        <w:t xml:space="preserve">Wydajność </w:t>
      </w:r>
      <w:r w:rsidR="00750DD7" w:rsidRPr="00506BB2">
        <w:rPr>
          <w:rFonts w:cs="Arial"/>
          <w:lang w:val="pl-PL"/>
        </w:rPr>
        <w:t xml:space="preserve">pracującej </w:t>
      </w:r>
      <w:r w:rsidRPr="00506BB2">
        <w:rPr>
          <w:rFonts w:cs="Arial"/>
          <w:lang w:val="pl-PL"/>
        </w:rPr>
        <w:t>dmuchawy jest regulowana automatycznie, poprzez przemiennik częstotliwości w zależności od wskazań czujnika stężenia tlenu w komorze tlenowej reaktora biologicznego.</w:t>
      </w:r>
    </w:p>
    <w:p w:rsidR="00B078CF" w:rsidRPr="00506BB2" w:rsidRDefault="00B078CF" w:rsidP="00B078CF">
      <w:pPr>
        <w:jc w:val="both"/>
        <w:rPr>
          <w:lang w:val="pl-PL"/>
        </w:rPr>
      </w:pPr>
    </w:p>
    <w:p w:rsidR="00B078CF" w:rsidRPr="00506BB2" w:rsidRDefault="00B078CF" w:rsidP="00B078CF">
      <w:pPr>
        <w:jc w:val="both"/>
        <w:rPr>
          <w:lang w:val="pl-PL"/>
        </w:rPr>
      </w:pPr>
    </w:p>
    <w:p w:rsidR="00750DD7" w:rsidRPr="00506BB2" w:rsidRDefault="00750DD7" w:rsidP="00B078CF">
      <w:pPr>
        <w:jc w:val="both"/>
        <w:rPr>
          <w:lang w:val="pl-PL"/>
        </w:rPr>
      </w:pPr>
    </w:p>
    <w:p w:rsidR="00750DD7" w:rsidRPr="00506BB2" w:rsidRDefault="00750DD7" w:rsidP="00750DD7">
      <w:pPr>
        <w:pStyle w:val="Nagwek3"/>
        <w:rPr>
          <w:lang w:val="pl-PL"/>
        </w:rPr>
      </w:pPr>
      <w:bookmarkStart w:id="21" w:name="_Toc424814539"/>
      <w:r w:rsidRPr="00506BB2">
        <w:rPr>
          <w:lang w:val="pl-PL"/>
        </w:rPr>
        <w:t>3.5.</w:t>
      </w:r>
      <w:r w:rsidR="0071152A" w:rsidRPr="00506BB2">
        <w:rPr>
          <w:lang w:val="pl-PL"/>
        </w:rPr>
        <w:t>5</w:t>
      </w:r>
      <w:r w:rsidRPr="00506BB2">
        <w:rPr>
          <w:lang w:val="pl-PL"/>
        </w:rPr>
        <w:t>. Pomiar natężenia przepływu ścieków oczyszczonych</w:t>
      </w:r>
      <w:bookmarkEnd w:id="21"/>
    </w:p>
    <w:p w:rsidR="00750DD7" w:rsidRPr="00506BB2" w:rsidRDefault="0045564C" w:rsidP="0045564C">
      <w:pPr>
        <w:jc w:val="both"/>
        <w:rPr>
          <w:lang w:val="pl-PL"/>
        </w:rPr>
      </w:pPr>
      <w:r w:rsidRPr="00506BB2">
        <w:rPr>
          <w:lang w:val="pl-PL"/>
        </w:rPr>
        <w:t xml:space="preserve"> </w:t>
      </w:r>
      <w:r w:rsidRPr="00506BB2">
        <w:rPr>
          <w:lang w:val="pl-PL"/>
        </w:rPr>
        <w:tab/>
        <w:t xml:space="preserve">Ścieki oczyszczone odprowadzane z osadnika wtórnego dopływają do komory pomiarowej, mającej formę prostopadłościenną. W komorze zamontowany jest przelew </w:t>
      </w:r>
      <w:r w:rsidR="00B677F1" w:rsidRPr="00506BB2">
        <w:rPr>
          <w:lang w:val="pl-PL"/>
        </w:rPr>
        <w:t>pomiarowy Thomsona. Pomiar realizowany jest przez sondę ultradźwiękową, mierzącą wysokość ścieków na przelewie. Wysokość ta zostaje przeliczona na wartość przepływu.</w:t>
      </w:r>
    </w:p>
    <w:p w:rsidR="00750DD7" w:rsidRPr="00506BB2" w:rsidRDefault="00750DD7" w:rsidP="00B078CF">
      <w:pPr>
        <w:jc w:val="both"/>
        <w:rPr>
          <w:lang w:val="pl-PL"/>
        </w:rPr>
      </w:pPr>
    </w:p>
    <w:p w:rsidR="00750DD7" w:rsidRPr="00506BB2" w:rsidRDefault="00750DD7" w:rsidP="00B078CF">
      <w:pPr>
        <w:jc w:val="both"/>
        <w:rPr>
          <w:lang w:val="pl-PL"/>
        </w:rPr>
      </w:pPr>
    </w:p>
    <w:p w:rsidR="00BA0C1E" w:rsidRPr="00506BB2" w:rsidRDefault="00BA0C1E" w:rsidP="00B078CF">
      <w:pPr>
        <w:jc w:val="both"/>
        <w:rPr>
          <w:lang w:val="pl-PL"/>
        </w:rPr>
      </w:pPr>
    </w:p>
    <w:p w:rsidR="00BA0C1E" w:rsidRPr="00506BB2" w:rsidRDefault="00BA0C1E" w:rsidP="00BA0C1E">
      <w:pPr>
        <w:pStyle w:val="Nagwek3"/>
        <w:rPr>
          <w:lang w:val="pl-PL"/>
        </w:rPr>
      </w:pPr>
      <w:bookmarkStart w:id="22" w:name="_Toc424814540"/>
      <w:r w:rsidRPr="00506BB2">
        <w:rPr>
          <w:lang w:val="pl-PL"/>
        </w:rPr>
        <w:lastRenderedPageBreak/>
        <w:t>3.</w:t>
      </w:r>
      <w:r w:rsidR="00CB3E2A" w:rsidRPr="00506BB2">
        <w:rPr>
          <w:lang w:val="pl-PL"/>
        </w:rPr>
        <w:t>5</w:t>
      </w:r>
      <w:r w:rsidRPr="00506BB2">
        <w:rPr>
          <w:lang w:val="pl-PL"/>
        </w:rPr>
        <w:t>.</w:t>
      </w:r>
      <w:r w:rsidR="00CB3E2A" w:rsidRPr="00506BB2">
        <w:rPr>
          <w:lang w:val="pl-PL"/>
        </w:rPr>
        <w:t>6</w:t>
      </w:r>
      <w:r w:rsidRPr="00506BB2">
        <w:rPr>
          <w:lang w:val="pl-PL"/>
        </w:rPr>
        <w:t>. Prasa filtracyjna</w:t>
      </w:r>
      <w:bookmarkEnd w:id="22"/>
    </w:p>
    <w:p w:rsidR="00BA0C1E" w:rsidRPr="00506BB2" w:rsidRDefault="00CB3E2A" w:rsidP="00BA0C1E">
      <w:pPr>
        <w:jc w:val="both"/>
        <w:rPr>
          <w:lang w:val="pl-PL"/>
        </w:rPr>
      </w:pPr>
      <w:r w:rsidRPr="00506BB2">
        <w:rPr>
          <w:lang w:val="pl-PL"/>
        </w:rPr>
        <w:tab/>
        <w:t xml:space="preserve">Do odwadniani osadu </w:t>
      </w:r>
      <w:r w:rsidR="00BA0C1E" w:rsidRPr="00506BB2">
        <w:rPr>
          <w:lang w:val="pl-PL"/>
        </w:rPr>
        <w:t>stosowan</w:t>
      </w:r>
      <w:r w:rsidRPr="00506BB2">
        <w:rPr>
          <w:lang w:val="pl-PL"/>
        </w:rPr>
        <w:t>a jest</w:t>
      </w:r>
      <w:r w:rsidR="00BA0C1E" w:rsidRPr="00506BB2">
        <w:rPr>
          <w:lang w:val="pl-PL"/>
        </w:rPr>
        <w:t xml:space="preserve"> kontenerow</w:t>
      </w:r>
      <w:r w:rsidRPr="00506BB2">
        <w:rPr>
          <w:lang w:val="pl-PL"/>
        </w:rPr>
        <w:t>a</w:t>
      </w:r>
      <w:r w:rsidR="00BA0C1E" w:rsidRPr="00506BB2">
        <w:rPr>
          <w:lang w:val="pl-PL"/>
        </w:rPr>
        <w:t xml:space="preserve"> pras</w:t>
      </w:r>
      <w:r w:rsidRPr="00506BB2">
        <w:rPr>
          <w:lang w:val="pl-PL"/>
        </w:rPr>
        <w:t>a</w:t>
      </w:r>
      <w:r w:rsidR="00BA0C1E" w:rsidRPr="00506BB2">
        <w:rPr>
          <w:lang w:val="pl-PL"/>
        </w:rPr>
        <w:t xml:space="preserve"> filtracyjn</w:t>
      </w:r>
      <w:r w:rsidRPr="00506BB2">
        <w:rPr>
          <w:lang w:val="pl-PL"/>
        </w:rPr>
        <w:t>a</w:t>
      </w:r>
      <w:r w:rsidR="00BA0C1E" w:rsidRPr="00506BB2">
        <w:rPr>
          <w:lang w:val="pl-PL"/>
        </w:rPr>
        <w:t xml:space="preserve"> SLAMEX typ: CP1200F11+RF6-1. Kontener zamontowany jest na niskopodwoziowej przyczepie. Prasa posiada zagęszczacz bębnowy wstępnego zagęszczania, 3-stopniową prasę taśmową</w:t>
      </w:r>
      <w:r w:rsidRPr="00506BB2">
        <w:rPr>
          <w:lang w:val="pl-PL"/>
        </w:rPr>
        <w:t>,</w:t>
      </w:r>
      <w:r w:rsidR="00BA0C1E" w:rsidRPr="00506BB2">
        <w:rPr>
          <w:lang w:val="pl-PL"/>
        </w:rPr>
        <w:t xml:space="preserve"> oraz automatyczną stację przygotowania i dozowania polielektrolitu. </w:t>
      </w:r>
      <w:r w:rsidRPr="00506BB2">
        <w:rPr>
          <w:lang w:val="pl-PL"/>
        </w:rPr>
        <w:t>Z</w:t>
      </w:r>
      <w:r w:rsidR="00BA0C1E" w:rsidRPr="00506BB2">
        <w:rPr>
          <w:lang w:val="pl-PL"/>
        </w:rPr>
        <w:t xml:space="preserve">użycie stosowanego polielektrolitu </w:t>
      </w:r>
      <w:r w:rsidRPr="00506BB2">
        <w:rPr>
          <w:lang w:val="pl-PL"/>
        </w:rPr>
        <w:t>wynosi</w:t>
      </w:r>
      <w:r w:rsidR="00BA0C1E" w:rsidRPr="00506BB2">
        <w:rPr>
          <w:lang w:val="pl-PL"/>
        </w:rPr>
        <w:t xml:space="preserve"> od 6,7 do 8,3g na 1kg suchej masy osadu. Sprasowany osad podawany jest do kontenera i wywożone na miejsce składowania. Odcieki z prasy</w:t>
      </w:r>
      <w:r w:rsidR="00B354CD" w:rsidRPr="00506BB2">
        <w:rPr>
          <w:lang w:val="pl-PL"/>
        </w:rPr>
        <w:t xml:space="preserve"> wprowadzane są do studzienki przed reaktorem biologicznym, skąd przepływają</w:t>
      </w:r>
      <w:r w:rsidR="00BA0C1E" w:rsidRPr="00506BB2">
        <w:rPr>
          <w:lang w:val="pl-PL"/>
        </w:rPr>
        <w:t xml:space="preserve"> kanałem grawitacyjnym </w:t>
      </w:r>
      <w:r w:rsidR="00B354CD" w:rsidRPr="00506BB2">
        <w:rPr>
          <w:lang w:val="pl-PL"/>
        </w:rPr>
        <w:t>do reaktora biologicznego</w:t>
      </w:r>
      <w:r w:rsidR="00BA0C1E" w:rsidRPr="00506BB2">
        <w:rPr>
          <w:lang w:val="pl-PL"/>
        </w:rPr>
        <w:t>.</w:t>
      </w:r>
    </w:p>
    <w:p w:rsidR="00BA0C1E" w:rsidRPr="00506BB2" w:rsidRDefault="00BA0C1E" w:rsidP="00B078CF">
      <w:pPr>
        <w:jc w:val="both"/>
        <w:rPr>
          <w:lang w:val="pl-PL"/>
        </w:rPr>
      </w:pPr>
    </w:p>
    <w:p w:rsidR="002D3ADD" w:rsidRPr="00506BB2" w:rsidRDefault="002D3ADD" w:rsidP="002D3ADD">
      <w:pPr>
        <w:rPr>
          <w:lang w:val="pl-PL"/>
        </w:rPr>
      </w:pPr>
      <w:r w:rsidRPr="00506BB2">
        <w:rPr>
          <w:lang w:val="pl-PL"/>
        </w:rPr>
        <w:t xml:space="preserve">Prasa filtracyjna posiada </w:t>
      </w:r>
      <w:r w:rsidR="00506BB2" w:rsidRPr="00506BB2">
        <w:rPr>
          <w:lang w:val="pl-PL"/>
        </w:rPr>
        <w:t>następujące</w:t>
      </w:r>
      <w:r w:rsidRPr="00506BB2">
        <w:rPr>
          <w:lang w:val="pl-PL"/>
        </w:rPr>
        <w:t xml:space="preserve"> parametry techniczne i technologiczne:</w:t>
      </w:r>
    </w:p>
    <w:p w:rsidR="002D3ADD" w:rsidRPr="00506BB2" w:rsidRDefault="002D3ADD" w:rsidP="006E10E9">
      <w:pPr>
        <w:numPr>
          <w:ilvl w:val="0"/>
          <w:numId w:val="32"/>
        </w:numPr>
        <w:rPr>
          <w:lang w:val="pl-PL"/>
        </w:rPr>
      </w:pPr>
      <w:r w:rsidRPr="00506BB2">
        <w:rPr>
          <w:lang w:val="pl-PL"/>
        </w:rPr>
        <w:t xml:space="preserve"> wydajność prasy</w:t>
      </w:r>
      <w:r w:rsidRPr="00506BB2">
        <w:rPr>
          <w:lang w:val="pl-PL"/>
        </w:rPr>
        <w:tab/>
      </w:r>
      <w:r w:rsidRPr="00506BB2">
        <w:rPr>
          <w:lang w:val="pl-PL"/>
        </w:rPr>
        <w:tab/>
        <w:t>6</w:t>
      </w:r>
      <w:r w:rsidRPr="00506BB2">
        <w:rPr>
          <w:rFonts w:cs="Arial"/>
          <w:lang w:val="pl-PL"/>
        </w:rPr>
        <w:t>÷</w:t>
      </w:r>
      <w:r w:rsidRPr="00506BB2">
        <w:rPr>
          <w:lang w:val="pl-PL"/>
        </w:rPr>
        <w:t>8m</w:t>
      </w:r>
      <w:r w:rsidRPr="00506BB2">
        <w:rPr>
          <w:vertAlign w:val="superscript"/>
          <w:lang w:val="pl-PL"/>
        </w:rPr>
        <w:t>3</w:t>
      </w:r>
      <w:r w:rsidRPr="00506BB2">
        <w:rPr>
          <w:lang w:val="pl-PL"/>
        </w:rPr>
        <w:t>/h</w:t>
      </w:r>
    </w:p>
    <w:p w:rsidR="002D3ADD" w:rsidRPr="00506BB2" w:rsidRDefault="002D3ADD" w:rsidP="006E10E9">
      <w:pPr>
        <w:numPr>
          <w:ilvl w:val="0"/>
          <w:numId w:val="32"/>
        </w:numPr>
        <w:rPr>
          <w:lang w:val="pl-PL"/>
        </w:rPr>
      </w:pPr>
      <w:r w:rsidRPr="00506BB2">
        <w:rPr>
          <w:lang w:val="pl-PL"/>
        </w:rPr>
        <w:t xml:space="preserve"> moc napędów prasy</w:t>
      </w:r>
      <w:r w:rsidRPr="00506BB2">
        <w:rPr>
          <w:lang w:val="pl-PL"/>
        </w:rPr>
        <w:tab/>
      </w:r>
      <w:r w:rsidRPr="00506BB2">
        <w:rPr>
          <w:lang w:val="pl-PL"/>
        </w:rPr>
        <w:tab/>
        <w:t>0,55kW</w:t>
      </w:r>
    </w:p>
    <w:p w:rsidR="002D3ADD" w:rsidRPr="00506BB2" w:rsidRDefault="002D3ADD" w:rsidP="002D3ADD">
      <w:pPr>
        <w:rPr>
          <w:lang w:val="pl-PL"/>
        </w:rPr>
      </w:pPr>
    </w:p>
    <w:p w:rsidR="00F23B67" w:rsidRPr="00506BB2" w:rsidRDefault="00F23B67" w:rsidP="002D3ADD">
      <w:pPr>
        <w:rPr>
          <w:lang w:val="pl-PL"/>
        </w:rPr>
      </w:pPr>
      <w:r w:rsidRPr="00506BB2">
        <w:rPr>
          <w:lang w:val="pl-PL"/>
        </w:rPr>
        <w:t>Prasa jest płukana za pomocą pompy wody o mocy 2,2</w:t>
      </w:r>
      <w:r w:rsidR="00506BB2">
        <w:rPr>
          <w:lang w:val="pl-PL"/>
        </w:rPr>
        <w:t xml:space="preserve"> </w:t>
      </w:r>
      <w:r w:rsidRPr="00506BB2">
        <w:rPr>
          <w:lang w:val="pl-PL"/>
        </w:rPr>
        <w:t>kW.</w:t>
      </w:r>
    </w:p>
    <w:p w:rsidR="00F23B67" w:rsidRPr="00506BB2" w:rsidRDefault="00F23B67" w:rsidP="002D3ADD">
      <w:pPr>
        <w:rPr>
          <w:lang w:val="pl-PL"/>
        </w:rPr>
      </w:pPr>
    </w:p>
    <w:p w:rsidR="002D3ADD" w:rsidRPr="00506BB2" w:rsidRDefault="002D3ADD" w:rsidP="002D3ADD">
      <w:pPr>
        <w:rPr>
          <w:lang w:val="pl-PL"/>
        </w:rPr>
      </w:pPr>
      <w:r w:rsidRPr="00506BB2">
        <w:rPr>
          <w:lang w:val="pl-PL"/>
        </w:rPr>
        <w:t>Osad do prasy podawany jest pompą ślimakową o mocy 2,2 kW.</w:t>
      </w:r>
    </w:p>
    <w:p w:rsidR="002D3ADD" w:rsidRPr="00506BB2" w:rsidRDefault="002D3ADD" w:rsidP="00F23B67">
      <w:pPr>
        <w:jc w:val="both"/>
        <w:rPr>
          <w:lang w:val="pl-PL"/>
        </w:rPr>
      </w:pPr>
      <w:r w:rsidRPr="00506BB2">
        <w:rPr>
          <w:lang w:val="pl-PL"/>
        </w:rPr>
        <w:t>Do osadu dozowany jest w celu jego kondycjonowania polielektrolit przygotowywany w zestawie składającym się z dwóch zbiorników, z zarobowego o pojemności 50</w:t>
      </w:r>
      <w:r w:rsidR="00F23B67" w:rsidRPr="00506BB2">
        <w:rPr>
          <w:lang w:val="pl-PL"/>
        </w:rPr>
        <w:t>dm</w:t>
      </w:r>
      <w:r w:rsidR="00F23B67" w:rsidRPr="00506BB2">
        <w:rPr>
          <w:vertAlign w:val="superscript"/>
          <w:lang w:val="pl-PL"/>
        </w:rPr>
        <w:t>3</w:t>
      </w:r>
      <w:r w:rsidR="00F23B67" w:rsidRPr="00506BB2">
        <w:rPr>
          <w:lang w:val="pl-PL"/>
        </w:rPr>
        <w:t xml:space="preserve"> i</w:t>
      </w:r>
      <w:r w:rsidRPr="00506BB2">
        <w:rPr>
          <w:lang w:val="pl-PL"/>
        </w:rPr>
        <w:t xml:space="preserve"> roztworow</w:t>
      </w:r>
      <w:r w:rsidR="00F23B67" w:rsidRPr="00506BB2">
        <w:rPr>
          <w:lang w:val="pl-PL"/>
        </w:rPr>
        <w:t>ego o pojemności</w:t>
      </w:r>
      <w:r w:rsidRPr="00506BB2">
        <w:rPr>
          <w:lang w:val="pl-PL"/>
        </w:rPr>
        <w:t xml:space="preserve"> 800</w:t>
      </w:r>
      <w:r w:rsidR="00F23B67" w:rsidRPr="00506BB2">
        <w:rPr>
          <w:lang w:val="pl-PL"/>
        </w:rPr>
        <w:t>dm</w:t>
      </w:r>
      <w:r w:rsidR="00F23B67" w:rsidRPr="00506BB2">
        <w:rPr>
          <w:vertAlign w:val="superscript"/>
          <w:lang w:val="pl-PL"/>
        </w:rPr>
        <w:t>3</w:t>
      </w:r>
      <w:r w:rsidR="00F23B67" w:rsidRPr="00506BB2">
        <w:rPr>
          <w:lang w:val="pl-PL"/>
        </w:rPr>
        <w:t xml:space="preserve">. W zbiorniku zarobowym elementem wywołującym zawirowania wody dla przyspieszenia rozpuszczania preparatu jest </w:t>
      </w:r>
      <w:r w:rsidR="00506BB2" w:rsidRPr="00506BB2">
        <w:rPr>
          <w:lang w:val="pl-PL"/>
        </w:rPr>
        <w:t>mieszadło</w:t>
      </w:r>
      <w:r w:rsidR="00F23B67" w:rsidRPr="00506BB2">
        <w:rPr>
          <w:lang w:val="pl-PL"/>
        </w:rPr>
        <w:t xml:space="preserve"> o mocy napędu 0,19kW. Z komory roztworowej zestawu polielektrolit jest pobierany przez pompę </w:t>
      </w:r>
      <w:r w:rsidR="00506BB2" w:rsidRPr="00506BB2">
        <w:rPr>
          <w:lang w:val="pl-PL"/>
        </w:rPr>
        <w:t>dozującą</w:t>
      </w:r>
      <w:r w:rsidR="00F23B67" w:rsidRPr="00506BB2">
        <w:rPr>
          <w:lang w:val="pl-PL"/>
        </w:rPr>
        <w:t xml:space="preserve"> typu SEEPEX 1/GL o wydajności 300</w:t>
      </w:r>
      <w:r w:rsidR="00F23B67" w:rsidRPr="00506BB2">
        <w:rPr>
          <w:rFonts w:cs="Arial"/>
          <w:lang w:val="pl-PL"/>
        </w:rPr>
        <w:t>÷</w:t>
      </w:r>
      <w:r w:rsidR="00F23B67" w:rsidRPr="00506BB2">
        <w:rPr>
          <w:lang w:val="pl-PL"/>
        </w:rPr>
        <w:t>900dm</w:t>
      </w:r>
      <w:r w:rsidR="00F23B67" w:rsidRPr="00506BB2">
        <w:rPr>
          <w:vertAlign w:val="superscript"/>
          <w:lang w:val="pl-PL"/>
        </w:rPr>
        <w:t>3</w:t>
      </w:r>
      <w:r w:rsidR="00F23B67" w:rsidRPr="00506BB2">
        <w:rPr>
          <w:lang w:val="pl-PL"/>
        </w:rPr>
        <w:t>/h i o mocy 55kW. Polielektrolit dozowany jest do rurociągu osadu przed prasą.</w:t>
      </w:r>
    </w:p>
    <w:p w:rsidR="002D3ADD" w:rsidRPr="00506BB2" w:rsidRDefault="00F23B67" w:rsidP="005D6655">
      <w:pPr>
        <w:jc w:val="both"/>
        <w:rPr>
          <w:lang w:val="pl-PL"/>
        </w:rPr>
      </w:pPr>
      <w:r w:rsidRPr="00506BB2">
        <w:rPr>
          <w:lang w:val="pl-PL"/>
        </w:rPr>
        <w:t xml:space="preserve">Osad odwodniony jest odbierany przez </w:t>
      </w:r>
      <w:r w:rsidR="002D3ADD" w:rsidRPr="00506BB2">
        <w:rPr>
          <w:lang w:val="pl-PL"/>
        </w:rPr>
        <w:t>podajnik śrubowy</w:t>
      </w:r>
      <w:r w:rsidRPr="00506BB2">
        <w:rPr>
          <w:lang w:val="pl-PL"/>
        </w:rPr>
        <w:t xml:space="preserve"> o mocy</w:t>
      </w:r>
      <w:r w:rsidR="002D3ADD" w:rsidRPr="00506BB2">
        <w:rPr>
          <w:lang w:val="pl-PL"/>
        </w:rPr>
        <w:t xml:space="preserve"> 1,1kW</w:t>
      </w:r>
      <w:r w:rsidRPr="00506BB2">
        <w:rPr>
          <w:lang w:val="pl-PL"/>
        </w:rPr>
        <w:t xml:space="preserve"> i transportowany jest do kontenera na osad.</w:t>
      </w:r>
    </w:p>
    <w:p w:rsidR="002D3ADD" w:rsidRPr="00506BB2" w:rsidRDefault="00F23B67" w:rsidP="005D6655">
      <w:pPr>
        <w:jc w:val="both"/>
        <w:rPr>
          <w:lang w:val="pl-PL"/>
        </w:rPr>
      </w:pPr>
      <w:r w:rsidRPr="00506BB2">
        <w:rPr>
          <w:lang w:val="pl-PL"/>
        </w:rPr>
        <w:t xml:space="preserve">W kontenerze prasy zainstalowana jest także </w:t>
      </w:r>
      <w:r w:rsidR="002D3ADD" w:rsidRPr="00506BB2">
        <w:rPr>
          <w:lang w:val="pl-PL"/>
        </w:rPr>
        <w:t xml:space="preserve">nagrzewnica </w:t>
      </w:r>
      <w:r w:rsidRPr="00506BB2">
        <w:rPr>
          <w:lang w:val="pl-PL"/>
        </w:rPr>
        <w:t xml:space="preserve">o mocy </w:t>
      </w:r>
      <w:r w:rsidR="002D3ADD" w:rsidRPr="00506BB2">
        <w:rPr>
          <w:lang w:val="pl-PL"/>
        </w:rPr>
        <w:t>3 kW</w:t>
      </w:r>
      <w:r w:rsidRPr="00506BB2">
        <w:rPr>
          <w:lang w:val="pl-PL"/>
        </w:rPr>
        <w:t xml:space="preserve"> dla utrzymywania odpowiedniej temperatury powietrza</w:t>
      </w:r>
      <w:r w:rsidR="005D6655" w:rsidRPr="00506BB2">
        <w:rPr>
          <w:lang w:val="pl-PL"/>
        </w:rPr>
        <w:t xml:space="preserve"> w okresie zimowym w otoczeniu </w:t>
      </w:r>
      <w:r w:rsidR="00506BB2" w:rsidRPr="00506BB2">
        <w:rPr>
          <w:lang w:val="pl-PL"/>
        </w:rPr>
        <w:t>urządzeń</w:t>
      </w:r>
      <w:r w:rsidR="005D6655" w:rsidRPr="00506BB2">
        <w:rPr>
          <w:lang w:val="pl-PL"/>
        </w:rPr>
        <w:t xml:space="preserve"> i zapobiegania ich zamarzaniu</w:t>
      </w:r>
      <w:r w:rsidRPr="00506BB2">
        <w:rPr>
          <w:lang w:val="pl-PL"/>
        </w:rPr>
        <w:t>.</w:t>
      </w:r>
    </w:p>
    <w:p w:rsidR="002D3ADD" w:rsidRPr="00506BB2" w:rsidRDefault="002D3ADD" w:rsidP="00B078CF">
      <w:pPr>
        <w:jc w:val="both"/>
        <w:rPr>
          <w:lang w:val="pl-PL"/>
        </w:rPr>
      </w:pPr>
    </w:p>
    <w:p w:rsidR="002D3ADD" w:rsidRPr="00506BB2" w:rsidRDefault="002D3ADD" w:rsidP="00B078CF">
      <w:pPr>
        <w:jc w:val="both"/>
        <w:rPr>
          <w:lang w:val="pl-PL"/>
        </w:rPr>
      </w:pPr>
    </w:p>
    <w:p w:rsidR="00B677F1" w:rsidRPr="00506BB2" w:rsidRDefault="00B677F1" w:rsidP="00B078CF">
      <w:pPr>
        <w:jc w:val="both"/>
        <w:rPr>
          <w:lang w:val="pl-PL"/>
        </w:rPr>
      </w:pPr>
    </w:p>
    <w:p w:rsidR="00750DD7" w:rsidRPr="00506BB2" w:rsidRDefault="00750DD7" w:rsidP="00750DD7">
      <w:pPr>
        <w:pStyle w:val="Nagwek3"/>
        <w:rPr>
          <w:lang w:val="pl-PL"/>
        </w:rPr>
      </w:pPr>
      <w:bookmarkStart w:id="23" w:name="_Toc424814541"/>
      <w:r w:rsidRPr="00506BB2">
        <w:rPr>
          <w:lang w:val="pl-PL"/>
        </w:rPr>
        <w:t>3.5.</w:t>
      </w:r>
      <w:r w:rsidR="00CB3E2A" w:rsidRPr="00506BB2">
        <w:rPr>
          <w:lang w:val="pl-PL"/>
        </w:rPr>
        <w:t>7</w:t>
      </w:r>
      <w:r w:rsidRPr="00506BB2">
        <w:rPr>
          <w:lang w:val="pl-PL"/>
        </w:rPr>
        <w:t xml:space="preserve">. </w:t>
      </w:r>
      <w:r w:rsidR="007504AB" w:rsidRPr="00506BB2">
        <w:rPr>
          <w:lang w:val="pl-PL"/>
        </w:rPr>
        <w:t>Pompownia odcieków</w:t>
      </w:r>
      <w:bookmarkEnd w:id="23"/>
    </w:p>
    <w:p w:rsidR="007504AB" w:rsidRPr="00506BB2" w:rsidRDefault="007504AB" w:rsidP="00F54B4B">
      <w:pPr>
        <w:jc w:val="both"/>
        <w:rPr>
          <w:lang w:val="pl-PL"/>
        </w:rPr>
      </w:pPr>
      <w:r w:rsidRPr="00506BB2">
        <w:rPr>
          <w:lang w:val="pl-PL"/>
        </w:rPr>
        <w:tab/>
      </w:r>
      <w:r w:rsidR="00506BB2" w:rsidRPr="00506BB2">
        <w:rPr>
          <w:lang w:val="pl-PL"/>
        </w:rPr>
        <w:t>Pompownia</w:t>
      </w:r>
      <w:r w:rsidR="00F54B4B" w:rsidRPr="00506BB2">
        <w:rPr>
          <w:lang w:val="pl-PL"/>
        </w:rPr>
        <w:t xml:space="preserve"> ta służy do zebrania i odpompowania wszystkich wód nadosadowych i </w:t>
      </w:r>
      <w:r w:rsidR="00506BB2" w:rsidRPr="00506BB2">
        <w:rPr>
          <w:lang w:val="pl-PL"/>
        </w:rPr>
        <w:t>ścieków</w:t>
      </w:r>
      <w:r w:rsidR="00F54B4B" w:rsidRPr="00506BB2">
        <w:rPr>
          <w:lang w:val="pl-PL"/>
        </w:rPr>
        <w:t xml:space="preserve"> własnych powstających na terenie oczyszczalni. Wykona</w:t>
      </w:r>
      <w:r w:rsidRPr="00506BB2">
        <w:rPr>
          <w:lang w:val="pl-PL"/>
        </w:rPr>
        <w:t xml:space="preserve">na jest z kręgów </w:t>
      </w:r>
      <w:r w:rsidR="00F54B4B" w:rsidRPr="00506BB2">
        <w:rPr>
          <w:lang w:val="pl-PL"/>
        </w:rPr>
        <w:t xml:space="preserve">żelbetowych </w:t>
      </w:r>
      <w:r w:rsidRPr="00506BB2">
        <w:rPr>
          <w:lang w:val="pl-PL"/>
        </w:rPr>
        <w:t>o średnicy wewnętrznej 1</w:t>
      </w:r>
      <w:r w:rsidR="00F54B4B" w:rsidRPr="00506BB2">
        <w:rPr>
          <w:lang w:val="pl-PL"/>
        </w:rPr>
        <w:t>,</w:t>
      </w:r>
      <w:r w:rsidRPr="00506BB2">
        <w:rPr>
          <w:lang w:val="pl-PL"/>
        </w:rPr>
        <w:t>2m</w:t>
      </w:r>
      <w:r w:rsidR="00F54B4B" w:rsidRPr="00506BB2">
        <w:rPr>
          <w:lang w:val="pl-PL"/>
        </w:rPr>
        <w:t>,</w:t>
      </w:r>
      <w:r w:rsidRPr="00506BB2">
        <w:rPr>
          <w:lang w:val="pl-PL"/>
        </w:rPr>
        <w:t xml:space="preserve"> posadowionych na żelbetowej płycie. Do pompowni doprowadzane są ścieki z budynku socjalno-administracyjnego, odcieki z prasy oraz odcieki z czyszczonej okresowo komory piaskownika</w:t>
      </w:r>
      <w:r w:rsidR="00F54B4B" w:rsidRPr="00506BB2">
        <w:rPr>
          <w:lang w:val="pl-PL"/>
        </w:rPr>
        <w:t xml:space="preserve"> i z poletek</w:t>
      </w:r>
      <w:r w:rsidRPr="00506BB2">
        <w:rPr>
          <w:lang w:val="pl-PL"/>
        </w:rPr>
        <w:t>. Pompa odcieków załączana ręcznie.</w:t>
      </w:r>
    </w:p>
    <w:p w:rsidR="00F54B4B" w:rsidRPr="00506BB2" w:rsidRDefault="00F54B4B" w:rsidP="00F54B4B">
      <w:pPr>
        <w:jc w:val="both"/>
        <w:rPr>
          <w:lang w:val="pl-PL"/>
        </w:rPr>
      </w:pPr>
    </w:p>
    <w:p w:rsidR="007504AB" w:rsidRPr="00506BB2" w:rsidRDefault="00F54B4B" w:rsidP="00F54B4B">
      <w:pPr>
        <w:jc w:val="both"/>
        <w:rPr>
          <w:lang w:val="pl-PL"/>
        </w:rPr>
      </w:pPr>
      <w:r w:rsidRPr="00506BB2">
        <w:rPr>
          <w:lang w:val="pl-PL"/>
        </w:rPr>
        <w:t>Pompa odcieków posiada następujące dane techniczne</w:t>
      </w:r>
      <w:r w:rsidR="007504AB" w:rsidRPr="00506BB2">
        <w:rPr>
          <w:lang w:val="pl-PL"/>
        </w:rPr>
        <w:t>:</w:t>
      </w:r>
    </w:p>
    <w:p w:rsidR="007504AB" w:rsidRPr="00506BB2" w:rsidRDefault="00F54B4B" w:rsidP="00AD37A3">
      <w:pPr>
        <w:numPr>
          <w:ilvl w:val="0"/>
          <w:numId w:val="1"/>
        </w:numPr>
        <w:contextualSpacing w:val="0"/>
        <w:rPr>
          <w:lang w:val="pl-PL"/>
        </w:rPr>
      </w:pPr>
      <w:r w:rsidRPr="00506BB2">
        <w:rPr>
          <w:lang w:val="pl-PL"/>
        </w:rPr>
        <w:t>Producent</w:t>
      </w:r>
      <w:r w:rsidRPr="00506BB2">
        <w:rPr>
          <w:lang w:val="pl-PL"/>
        </w:rPr>
        <w:tab/>
      </w:r>
      <w:r w:rsidRPr="00506BB2">
        <w:rPr>
          <w:lang w:val="pl-PL"/>
        </w:rPr>
        <w:tab/>
      </w:r>
      <w:r w:rsidRPr="00506BB2">
        <w:rPr>
          <w:lang w:val="pl-PL"/>
        </w:rPr>
        <w:tab/>
      </w:r>
      <w:r w:rsidR="007504AB" w:rsidRPr="00506BB2">
        <w:rPr>
          <w:lang w:val="pl-PL"/>
        </w:rPr>
        <w:t>Metalchem S.A. Warszawa</w:t>
      </w:r>
    </w:p>
    <w:p w:rsidR="007504AB" w:rsidRPr="00506BB2" w:rsidRDefault="007504AB" w:rsidP="00AD37A3">
      <w:pPr>
        <w:numPr>
          <w:ilvl w:val="0"/>
          <w:numId w:val="1"/>
        </w:numPr>
        <w:contextualSpacing w:val="0"/>
        <w:rPr>
          <w:lang w:val="pl-PL"/>
        </w:rPr>
      </w:pPr>
      <w:r w:rsidRPr="00506BB2">
        <w:rPr>
          <w:lang w:val="pl-PL"/>
        </w:rPr>
        <w:t>Typ</w:t>
      </w:r>
      <w:r w:rsidR="00F54B4B" w:rsidRPr="00506BB2">
        <w:rPr>
          <w:lang w:val="pl-PL"/>
        </w:rPr>
        <w:tab/>
      </w:r>
      <w:r w:rsidR="00F54B4B" w:rsidRPr="00506BB2">
        <w:rPr>
          <w:lang w:val="pl-PL"/>
        </w:rPr>
        <w:tab/>
      </w:r>
      <w:r w:rsidR="00F54B4B" w:rsidRPr="00506BB2">
        <w:rPr>
          <w:lang w:val="pl-PL"/>
        </w:rPr>
        <w:tab/>
      </w:r>
      <w:r w:rsidR="00F54B4B" w:rsidRPr="00506BB2">
        <w:rPr>
          <w:lang w:val="pl-PL"/>
        </w:rPr>
        <w:tab/>
      </w:r>
      <w:r w:rsidRPr="00506BB2">
        <w:rPr>
          <w:lang w:val="pl-PL"/>
        </w:rPr>
        <w:t>MS1-14 Z</w:t>
      </w:r>
    </w:p>
    <w:p w:rsidR="007504AB" w:rsidRPr="00506BB2" w:rsidRDefault="007504AB" w:rsidP="00AD37A3">
      <w:pPr>
        <w:numPr>
          <w:ilvl w:val="0"/>
          <w:numId w:val="1"/>
        </w:numPr>
        <w:contextualSpacing w:val="0"/>
        <w:rPr>
          <w:lang w:val="pl-PL"/>
        </w:rPr>
      </w:pPr>
      <w:r w:rsidRPr="00506BB2">
        <w:rPr>
          <w:lang w:val="pl-PL"/>
        </w:rPr>
        <w:t>Wydajność</w:t>
      </w:r>
      <w:r w:rsidR="00F54B4B" w:rsidRPr="00506BB2">
        <w:rPr>
          <w:lang w:val="pl-PL"/>
        </w:rPr>
        <w:tab/>
      </w:r>
      <w:r w:rsidR="00F54B4B" w:rsidRPr="00506BB2">
        <w:rPr>
          <w:lang w:val="pl-PL"/>
        </w:rPr>
        <w:tab/>
      </w:r>
      <w:r w:rsidR="00F54B4B" w:rsidRPr="00506BB2">
        <w:rPr>
          <w:lang w:val="pl-PL"/>
        </w:rPr>
        <w:tab/>
      </w:r>
      <w:r w:rsidRPr="00506BB2">
        <w:rPr>
          <w:lang w:val="pl-PL"/>
        </w:rPr>
        <w:t>30 m</w:t>
      </w:r>
      <w:r w:rsidRPr="00506BB2">
        <w:rPr>
          <w:vertAlign w:val="superscript"/>
          <w:lang w:val="pl-PL"/>
        </w:rPr>
        <w:t>3</w:t>
      </w:r>
      <w:r w:rsidRPr="00506BB2">
        <w:rPr>
          <w:lang w:val="pl-PL"/>
        </w:rPr>
        <w:t>/h</w:t>
      </w:r>
    </w:p>
    <w:p w:rsidR="00F54B4B" w:rsidRPr="00506BB2" w:rsidRDefault="00F54B4B" w:rsidP="00AD37A3">
      <w:pPr>
        <w:numPr>
          <w:ilvl w:val="0"/>
          <w:numId w:val="1"/>
        </w:numPr>
        <w:contextualSpacing w:val="0"/>
        <w:rPr>
          <w:lang w:val="pl-PL"/>
        </w:rPr>
      </w:pPr>
      <w:r w:rsidRPr="00506BB2">
        <w:rPr>
          <w:lang w:val="pl-PL"/>
        </w:rPr>
        <w:t>Wysokość podnoszenia</w:t>
      </w:r>
      <w:r w:rsidRPr="00506BB2">
        <w:rPr>
          <w:lang w:val="pl-PL"/>
        </w:rPr>
        <w:tab/>
        <w:t>10m</w:t>
      </w:r>
    </w:p>
    <w:p w:rsidR="00F54B4B" w:rsidRPr="00506BB2" w:rsidRDefault="00F54B4B" w:rsidP="00AD37A3">
      <w:pPr>
        <w:numPr>
          <w:ilvl w:val="0"/>
          <w:numId w:val="1"/>
        </w:numPr>
        <w:contextualSpacing w:val="0"/>
        <w:rPr>
          <w:lang w:val="pl-PL"/>
        </w:rPr>
      </w:pPr>
      <w:r w:rsidRPr="00506BB2">
        <w:rPr>
          <w:lang w:val="pl-PL"/>
        </w:rPr>
        <w:t>Średnica wylotu</w:t>
      </w:r>
      <w:r w:rsidRPr="00506BB2">
        <w:rPr>
          <w:lang w:val="pl-PL"/>
        </w:rPr>
        <w:tab/>
      </w:r>
      <w:r w:rsidRPr="00506BB2">
        <w:rPr>
          <w:lang w:val="pl-PL"/>
        </w:rPr>
        <w:tab/>
        <w:t>DN80</w:t>
      </w:r>
    </w:p>
    <w:p w:rsidR="00F54B4B" w:rsidRPr="00506BB2" w:rsidRDefault="00F54B4B" w:rsidP="00AD37A3">
      <w:pPr>
        <w:numPr>
          <w:ilvl w:val="0"/>
          <w:numId w:val="1"/>
        </w:numPr>
        <w:contextualSpacing w:val="0"/>
        <w:rPr>
          <w:lang w:val="pl-PL"/>
        </w:rPr>
      </w:pPr>
      <w:r w:rsidRPr="00506BB2">
        <w:rPr>
          <w:lang w:val="pl-PL"/>
        </w:rPr>
        <w:t>Moc silnika</w:t>
      </w:r>
      <w:r w:rsidRPr="00506BB2">
        <w:rPr>
          <w:lang w:val="pl-PL"/>
        </w:rPr>
        <w:tab/>
      </w:r>
      <w:r w:rsidRPr="00506BB2">
        <w:rPr>
          <w:lang w:val="pl-PL"/>
        </w:rPr>
        <w:tab/>
      </w:r>
      <w:r w:rsidRPr="00506BB2">
        <w:rPr>
          <w:lang w:val="pl-PL"/>
        </w:rPr>
        <w:tab/>
        <w:t>1,50 kW</w:t>
      </w:r>
    </w:p>
    <w:p w:rsidR="00F54B4B" w:rsidRPr="00506BB2" w:rsidRDefault="00E6621E" w:rsidP="00750DD7">
      <w:pPr>
        <w:rPr>
          <w:lang w:val="pl-PL"/>
        </w:rPr>
      </w:pPr>
      <w:r w:rsidRPr="00506BB2">
        <w:rPr>
          <w:lang w:val="pl-PL"/>
        </w:rPr>
        <w:t>Ś</w:t>
      </w:r>
      <w:r w:rsidR="00F54B4B" w:rsidRPr="00506BB2">
        <w:rPr>
          <w:lang w:val="pl-PL"/>
        </w:rPr>
        <w:t>cieki pompowane są do</w:t>
      </w:r>
      <w:r w:rsidR="00C72BB8" w:rsidRPr="00506BB2">
        <w:rPr>
          <w:lang w:val="pl-PL"/>
        </w:rPr>
        <w:t xml:space="preserve"> studzienki</w:t>
      </w:r>
      <w:r w:rsidR="00F54B4B" w:rsidRPr="00506BB2">
        <w:rPr>
          <w:lang w:val="pl-PL"/>
        </w:rPr>
        <w:t xml:space="preserve"> </w:t>
      </w:r>
      <w:r w:rsidR="00C72BB8" w:rsidRPr="00506BB2">
        <w:rPr>
          <w:lang w:val="pl-PL"/>
        </w:rPr>
        <w:t>przed reaktorem biologicznym</w:t>
      </w:r>
      <w:r w:rsidR="00F54B4B" w:rsidRPr="00506BB2">
        <w:rPr>
          <w:lang w:val="pl-PL"/>
        </w:rPr>
        <w:t>.</w:t>
      </w:r>
    </w:p>
    <w:p w:rsidR="00C72BB8" w:rsidRPr="00506BB2" w:rsidRDefault="00C72BB8" w:rsidP="00C72BB8">
      <w:pPr>
        <w:pStyle w:val="Nagwek3"/>
        <w:rPr>
          <w:lang w:val="pl-PL"/>
        </w:rPr>
      </w:pPr>
      <w:bookmarkStart w:id="24" w:name="_Toc424814542"/>
      <w:r w:rsidRPr="00506BB2">
        <w:rPr>
          <w:lang w:val="pl-PL"/>
        </w:rPr>
        <w:lastRenderedPageBreak/>
        <w:t>3.5.8. Stacja magazynowania i dozowania PIX-u</w:t>
      </w:r>
      <w:r w:rsidR="00A96EB0">
        <w:rPr>
          <w:lang w:val="pl-PL"/>
        </w:rPr>
        <w:t xml:space="preserve"> wyłączona z eksploatacji</w:t>
      </w:r>
      <w:bookmarkEnd w:id="24"/>
    </w:p>
    <w:p w:rsidR="00E6621E" w:rsidRPr="00506BB2" w:rsidRDefault="00E6621E" w:rsidP="00E6621E">
      <w:pPr>
        <w:rPr>
          <w:lang w:val="pl-PL"/>
        </w:rPr>
      </w:pPr>
      <w:r w:rsidRPr="00506BB2">
        <w:rPr>
          <w:lang w:val="pl-PL"/>
        </w:rPr>
        <w:tab/>
        <w:t>W oczyszczalni znajduje się stacja do magazynowania i dozowania PIX-u</w:t>
      </w:r>
      <w:r w:rsidR="00A96EB0">
        <w:rPr>
          <w:lang w:val="pl-PL"/>
        </w:rPr>
        <w:t>, która nie jest aktualnie eksploatowana</w:t>
      </w:r>
      <w:r w:rsidRPr="00506BB2">
        <w:rPr>
          <w:lang w:val="pl-PL"/>
        </w:rPr>
        <w:t>. Stacja ta jest zadaszona, zainstalowany jest w niej, w wannie żelbetowej zbiornik magazynowy o następujących danych:</w:t>
      </w:r>
    </w:p>
    <w:p w:rsidR="00E6621E" w:rsidRPr="00506BB2" w:rsidRDefault="00E6621E" w:rsidP="006E10E9">
      <w:pPr>
        <w:numPr>
          <w:ilvl w:val="0"/>
          <w:numId w:val="33"/>
        </w:numPr>
        <w:rPr>
          <w:lang w:val="pl-PL"/>
        </w:rPr>
      </w:pPr>
      <w:r w:rsidRPr="00506BB2">
        <w:rPr>
          <w:lang w:val="pl-PL"/>
        </w:rPr>
        <w:t>producent</w:t>
      </w:r>
      <w:r w:rsidRPr="00506BB2">
        <w:rPr>
          <w:lang w:val="pl-PL"/>
        </w:rPr>
        <w:tab/>
      </w:r>
      <w:r w:rsidRPr="00506BB2">
        <w:rPr>
          <w:lang w:val="pl-PL"/>
        </w:rPr>
        <w:tab/>
      </w:r>
      <w:r w:rsidRPr="00506BB2">
        <w:rPr>
          <w:lang w:val="pl-PL"/>
        </w:rPr>
        <w:tab/>
      </w:r>
      <w:r w:rsidRPr="00506BB2">
        <w:rPr>
          <w:lang w:val="pl-PL"/>
        </w:rPr>
        <w:tab/>
        <w:t>Metalchem Plasticon</w:t>
      </w:r>
    </w:p>
    <w:p w:rsidR="00C72BB8" w:rsidRPr="00506BB2" w:rsidRDefault="00E6621E" w:rsidP="006E10E9">
      <w:pPr>
        <w:numPr>
          <w:ilvl w:val="0"/>
          <w:numId w:val="33"/>
        </w:numPr>
        <w:rPr>
          <w:lang w:val="pl-PL"/>
        </w:rPr>
      </w:pPr>
      <w:r w:rsidRPr="00506BB2">
        <w:rPr>
          <w:lang w:val="pl-PL"/>
        </w:rPr>
        <w:t>pojemność zbiornika</w:t>
      </w:r>
      <w:r w:rsidRPr="00506BB2">
        <w:rPr>
          <w:lang w:val="pl-PL"/>
        </w:rPr>
        <w:tab/>
      </w:r>
      <w:r w:rsidRPr="00506BB2">
        <w:rPr>
          <w:lang w:val="pl-PL"/>
        </w:rPr>
        <w:tab/>
      </w:r>
      <w:r w:rsidRPr="00506BB2">
        <w:rPr>
          <w:lang w:val="pl-PL"/>
        </w:rPr>
        <w:tab/>
      </w:r>
      <w:smartTag w:uri="urn:schemas-microsoft-com:office:smarttags" w:element="metricconverter">
        <w:smartTagPr>
          <w:attr w:name="ProductID" w:val="18 m3"/>
        </w:smartTagPr>
        <w:r w:rsidR="00C72BB8" w:rsidRPr="00506BB2">
          <w:rPr>
            <w:lang w:val="pl-PL"/>
          </w:rPr>
          <w:t>18 m</w:t>
        </w:r>
        <w:r w:rsidR="00C72BB8" w:rsidRPr="00506BB2">
          <w:rPr>
            <w:vertAlign w:val="superscript"/>
            <w:lang w:val="pl-PL"/>
          </w:rPr>
          <w:t>3</w:t>
        </w:r>
      </w:smartTag>
    </w:p>
    <w:p w:rsidR="00E6621E" w:rsidRPr="00506BB2" w:rsidRDefault="00E6621E" w:rsidP="006E10E9">
      <w:pPr>
        <w:numPr>
          <w:ilvl w:val="0"/>
          <w:numId w:val="33"/>
        </w:numPr>
        <w:rPr>
          <w:lang w:val="pl-PL"/>
        </w:rPr>
      </w:pPr>
      <w:r w:rsidRPr="00506BB2">
        <w:rPr>
          <w:lang w:val="pl-PL"/>
        </w:rPr>
        <w:t>rodzaj zbiornika</w:t>
      </w:r>
      <w:r w:rsidRPr="00506BB2">
        <w:rPr>
          <w:lang w:val="pl-PL"/>
        </w:rPr>
        <w:tab/>
      </w:r>
      <w:r w:rsidRPr="00506BB2">
        <w:rPr>
          <w:lang w:val="pl-PL"/>
        </w:rPr>
        <w:tab/>
      </w:r>
      <w:r w:rsidRPr="00506BB2">
        <w:rPr>
          <w:lang w:val="pl-PL"/>
        </w:rPr>
        <w:tab/>
        <w:t xml:space="preserve">jednopłaszczowy, </w:t>
      </w:r>
      <w:r w:rsidR="00C72BB8" w:rsidRPr="00506BB2">
        <w:rPr>
          <w:lang w:val="pl-PL"/>
        </w:rPr>
        <w:t>poziomy</w:t>
      </w:r>
    </w:p>
    <w:p w:rsidR="00E6621E" w:rsidRPr="00506BB2" w:rsidRDefault="00E6621E" w:rsidP="00C72BB8">
      <w:pPr>
        <w:rPr>
          <w:lang w:val="pl-PL"/>
        </w:rPr>
      </w:pPr>
    </w:p>
    <w:p w:rsidR="00E6621E" w:rsidRPr="00506BB2" w:rsidRDefault="00E6621E" w:rsidP="00C72BB8">
      <w:pPr>
        <w:rPr>
          <w:lang w:val="pl-PL"/>
        </w:rPr>
      </w:pPr>
      <w:r w:rsidRPr="00506BB2">
        <w:rPr>
          <w:lang w:val="pl-PL"/>
        </w:rPr>
        <w:t xml:space="preserve">Obok zbiornika zainstalowana jest pompka dozująca PIX do reaktora biologicznego. Zastosowana pompka ma </w:t>
      </w:r>
      <w:r w:rsidR="00506BB2" w:rsidRPr="00506BB2">
        <w:rPr>
          <w:lang w:val="pl-PL"/>
        </w:rPr>
        <w:t>następujące</w:t>
      </w:r>
      <w:r w:rsidRPr="00506BB2">
        <w:rPr>
          <w:lang w:val="pl-PL"/>
        </w:rPr>
        <w:t xml:space="preserve"> dane techniczne:</w:t>
      </w:r>
    </w:p>
    <w:p w:rsidR="00C72BB8" w:rsidRPr="00506BB2" w:rsidRDefault="00E6621E" w:rsidP="006E10E9">
      <w:pPr>
        <w:numPr>
          <w:ilvl w:val="0"/>
          <w:numId w:val="34"/>
        </w:numPr>
        <w:rPr>
          <w:lang w:val="pl-PL"/>
        </w:rPr>
      </w:pPr>
      <w:r w:rsidRPr="00506BB2">
        <w:rPr>
          <w:lang w:val="pl-PL"/>
        </w:rPr>
        <w:t>typ pompki</w:t>
      </w:r>
      <w:r w:rsidRPr="00506BB2">
        <w:rPr>
          <w:lang w:val="pl-PL"/>
        </w:rPr>
        <w:tab/>
      </w:r>
      <w:r w:rsidRPr="00506BB2">
        <w:rPr>
          <w:lang w:val="pl-PL"/>
        </w:rPr>
        <w:tab/>
      </w:r>
      <w:r w:rsidRPr="00506BB2">
        <w:rPr>
          <w:lang w:val="pl-PL"/>
        </w:rPr>
        <w:tab/>
      </w:r>
      <w:r w:rsidRPr="00506BB2">
        <w:rPr>
          <w:lang w:val="pl-PL"/>
        </w:rPr>
        <w:tab/>
      </w:r>
      <w:r w:rsidR="00C72BB8" w:rsidRPr="00506BB2">
        <w:rPr>
          <w:lang w:val="pl-PL"/>
        </w:rPr>
        <w:t>LMI Milton Roy typ A753-192S</w:t>
      </w:r>
    </w:p>
    <w:p w:rsidR="00C72BB8" w:rsidRPr="00506BB2" w:rsidRDefault="00E6621E" w:rsidP="006E10E9">
      <w:pPr>
        <w:numPr>
          <w:ilvl w:val="0"/>
          <w:numId w:val="34"/>
        </w:numPr>
        <w:rPr>
          <w:lang w:val="pl-PL"/>
        </w:rPr>
      </w:pPr>
      <w:r w:rsidRPr="00506BB2">
        <w:rPr>
          <w:lang w:val="pl-PL"/>
        </w:rPr>
        <w:t>wydajność pompki</w:t>
      </w:r>
      <w:r w:rsidRPr="00506BB2">
        <w:rPr>
          <w:lang w:val="pl-PL"/>
        </w:rPr>
        <w:tab/>
      </w:r>
      <w:r w:rsidRPr="00506BB2">
        <w:rPr>
          <w:lang w:val="pl-PL"/>
        </w:rPr>
        <w:tab/>
      </w:r>
      <w:r w:rsidRPr="00506BB2">
        <w:rPr>
          <w:lang w:val="pl-PL"/>
        </w:rPr>
        <w:tab/>
        <w:t xml:space="preserve">max </w:t>
      </w:r>
      <w:r w:rsidR="00C72BB8" w:rsidRPr="00506BB2">
        <w:rPr>
          <w:lang w:val="pl-PL"/>
        </w:rPr>
        <w:t xml:space="preserve">1,6 </w:t>
      </w:r>
      <w:r w:rsidRPr="00506BB2">
        <w:rPr>
          <w:lang w:val="pl-PL"/>
        </w:rPr>
        <w:t>dm</w:t>
      </w:r>
      <w:r w:rsidRPr="00506BB2">
        <w:rPr>
          <w:vertAlign w:val="superscript"/>
          <w:lang w:val="pl-PL"/>
        </w:rPr>
        <w:t>3</w:t>
      </w:r>
      <w:r w:rsidR="00C72BB8" w:rsidRPr="00506BB2">
        <w:rPr>
          <w:lang w:val="pl-PL"/>
        </w:rPr>
        <w:t>/min</w:t>
      </w:r>
    </w:p>
    <w:p w:rsidR="00C72BB8" w:rsidRPr="00506BB2" w:rsidRDefault="00C72BB8" w:rsidP="00B078CF">
      <w:pPr>
        <w:jc w:val="both"/>
        <w:rPr>
          <w:lang w:val="pl-PL"/>
        </w:rPr>
      </w:pPr>
    </w:p>
    <w:p w:rsidR="00750DD7" w:rsidRPr="00506BB2" w:rsidRDefault="00750DD7" w:rsidP="00B078CF">
      <w:pPr>
        <w:jc w:val="both"/>
        <w:rPr>
          <w:lang w:val="pl-PL"/>
        </w:rPr>
      </w:pPr>
    </w:p>
    <w:p w:rsidR="00F54B4B" w:rsidRPr="00506BB2" w:rsidRDefault="00F54B4B" w:rsidP="00B078CF">
      <w:pPr>
        <w:jc w:val="both"/>
        <w:rPr>
          <w:lang w:val="pl-PL"/>
        </w:rPr>
      </w:pPr>
    </w:p>
    <w:p w:rsidR="00750DD7" w:rsidRPr="00506BB2" w:rsidRDefault="00750DD7" w:rsidP="00750DD7">
      <w:pPr>
        <w:pStyle w:val="Nagwek3"/>
        <w:rPr>
          <w:lang w:val="pl-PL"/>
        </w:rPr>
      </w:pPr>
      <w:bookmarkStart w:id="25" w:name="_Toc424814543"/>
      <w:r w:rsidRPr="00506BB2">
        <w:rPr>
          <w:lang w:val="pl-PL"/>
        </w:rPr>
        <w:t>3.5.</w:t>
      </w:r>
      <w:r w:rsidR="00CB3E2A" w:rsidRPr="00506BB2">
        <w:rPr>
          <w:lang w:val="pl-PL"/>
        </w:rPr>
        <w:t>8</w:t>
      </w:r>
      <w:r w:rsidRPr="00506BB2">
        <w:rPr>
          <w:lang w:val="pl-PL"/>
        </w:rPr>
        <w:t xml:space="preserve">. </w:t>
      </w:r>
      <w:r w:rsidR="007504AB" w:rsidRPr="00506BB2">
        <w:rPr>
          <w:lang w:val="pl-PL"/>
        </w:rPr>
        <w:t>Reaktor chemiczny</w:t>
      </w:r>
      <w:bookmarkEnd w:id="25"/>
    </w:p>
    <w:p w:rsidR="007504AB" w:rsidRPr="00506BB2" w:rsidRDefault="00F54B4B" w:rsidP="00F54B4B">
      <w:pPr>
        <w:jc w:val="both"/>
        <w:rPr>
          <w:lang w:val="pl-PL"/>
        </w:rPr>
      </w:pPr>
      <w:r w:rsidRPr="00506BB2">
        <w:rPr>
          <w:lang w:val="pl-PL"/>
        </w:rPr>
        <w:t xml:space="preserve"> </w:t>
      </w:r>
      <w:r w:rsidRPr="00506BB2">
        <w:rPr>
          <w:lang w:val="pl-PL"/>
        </w:rPr>
        <w:tab/>
        <w:t>Reaktor chemiczny jest zarazem z</w:t>
      </w:r>
      <w:r w:rsidR="007504AB" w:rsidRPr="00506BB2">
        <w:rPr>
          <w:lang w:val="pl-PL"/>
        </w:rPr>
        <w:t>biornik</w:t>
      </w:r>
      <w:r w:rsidRPr="00506BB2">
        <w:rPr>
          <w:lang w:val="pl-PL"/>
        </w:rPr>
        <w:t>iem</w:t>
      </w:r>
      <w:r w:rsidR="007504AB" w:rsidRPr="00506BB2">
        <w:rPr>
          <w:lang w:val="pl-PL"/>
        </w:rPr>
        <w:t xml:space="preserve"> retencyjny</w:t>
      </w:r>
      <w:r w:rsidRPr="00506BB2">
        <w:rPr>
          <w:lang w:val="pl-PL"/>
        </w:rPr>
        <w:t>m</w:t>
      </w:r>
      <w:r w:rsidR="007504AB" w:rsidRPr="00506BB2">
        <w:rPr>
          <w:lang w:val="pl-PL"/>
        </w:rPr>
        <w:t xml:space="preserve"> ścieków chromowych</w:t>
      </w:r>
      <w:r w:rsidRPr="00506BB2">
        <w:rPr>
          <w:lang w:val="pl-PL"/>
        </w:rPr>
        <w:t>, który</w:t>
      </w:r>
      <w:r w:rsidR="007504AB" w:rsidRPr="00506BB2">
        <w:rPr>
          <w:lang w:val="pl-PL"/>
        </w:rPr>
        <w:t xml:space="preserve"> pełni funkcję gromadzenia i podczyszczania przed wprowadzeniem ich do ciągu biologicznego. Przy zbiorniku znajduje się budynek z punktem zlewnym ścieków dowożonych z kratą koszową. W części nadziemnej i podziemnej </w:t>
      </w:r>
      <w:r w:rsidRPr="00506BB2">
        <w:rPr>
          <w:lang w:val="pl-PL"/>
        </w:rPr>
        <w:t>do współpracy z reaktorem chemicznym są zainstalowane:</w:t>
      </w:r>
    </w:p>
    <w:p w:rsidR="007504AB" w:rsidRPr="00506BB2" w:rsidRDefault="00F54B4B" w:rsidP="006E10E9">
      <w:pPr>
        <w:numPr>
          <w:ilvl w:val="0"/>
          <w:numId w:val="26"/>
        </w:numPr>
        <w:jc w:val="both"/>
        <w:rPr>
          <w:lang w:val="pl-PL"/>
        </w:rPr>
      </w:pPr>
      <w:r w:rsidRPr="00506BB2">
        <w:rPr>
          <w:lang w:val="pl-PL"/>
        </w:rPr>
        <w:t>Z</w:t>
      </w:r>
      <w:r w:rsidR="007504AB" w:rsidRPr="00506BB2">
        <w:rPr>
          <w:lang w:val="pl-PL"/>
        </w:rPr>
        <w:t>biornik do przygotowania mleka wapiennego, produ</w:t>
      </w:r>
      <w:r w:rsidRPr="00506BB2">
        <w:rPr>
          <w:lang w:val="pl-PL"/>
        </w:rPr>
        <w:t>kcji</w:t>
      </w:r>
      <w:r w:rsidR="007504AB" w:rsidRPr="00506BB2">
        <w:rPr>
          <w:lang w:val="pl-PL"/>
        </w:rPr>
        <w:t xml:space="preserve"> Zakład</w:t>
      </w:r>
      <w:r w:rsidRPr="00506BB2">
        <w:rPr>
          <w:lang w:val="pl-PL"/>
        </w:rPr>
        <w:t>ów</w:t>
      </w:r>
      <w:r w:rsidR="007504AB" w:rsidRPr="00506BB2">
        <w:rPr>
          <w:lang w:val="pl-PL"/>
        </w:rPr>
        <w:t xml:space="preserve"> Urządzeń Galwanicznych i Lakierniczych ZUGIL Wieluń</w:t>
      </w:r>
      <w:r w:rsidRPr="00506BB2">
        <w:rPr>
          <w:lang w:val="pl-PL"/>
        </w:rPr>
        <w:t>, w zbiorniku jest zainstalowane</w:t>
      </w:r>
      <w:r w:rsidR="007504AB" w:rsidRPr="00506BB2">
        <w:rPr>
          <w:lang w:val="pl-PL"/>
        </w:rPr>
        <w:t xml:space="preserve"> mieszadł</w:t>
      </w:r>
      <w:r w:rsidRPr="00506BB2">
        <w:rPr>
          <w:lang w:val="pl-PL"/>
        </w:rPr>
        <w:t>o</w:t>
      </w:r>
      <w:r w:rsidR="007504AB" w:rsidRPr="00506BB2">
        <w:rPr>
          <w:lang w:val="pl-PL"/>
        </w:rPr>
        <w:t xml:space="preserve"> szybkoobrotow</w:t>
      </w:r>
      <w:r w:rsidRPr="00506BB2">
        <w:rPr>
          <w:lang w:val="pl-PL"/>
        </w:rPr>
        <w:t>e.</w:t>
      </w:r>
    </w:p>
    <w:p w:rsidR="007504AB" w:rsidRPr="00506BB2" w:rsidRDefault="00F54B4B" w:rsidP="006E10E9">
      <w:pPr>
        <w:numPr>
          <w:ilvl w:val="0"/>
          <w:numId w:val="26"/>
        </w:numPr>
        <w:jc w:val="both"/>
        <w:rPr>
          <w:lang w:val="pl-PL"/>
        </w:rPr>
      </w:pPr>
      <w:r w:rsidRPr="00506BB2">
        <w:rPr>
          <w:lang w:val="pl-PL"/>
        </w:rPr>
        <w:t>P</w:t>
      </w:r>
      <w:r w:rsidR="007504AB" w:rsidRPr="00506BB2">
        <w:rPr>
          <w:lang w:val="pl-PL"/>
        </w:rPr>
        <w:t xml:space="preserve">ompka dozująca mleko wapienne typu Sg-100R-b – obecnie </w:t>
      </w:r>
      <w:r w:rsidRPr="00506BB2">
        <w:rPr>
          <w:lang w:val="pl-PL"/>
        </w:rPr>
        <w:t xml:space="preserve">jest ona </w:t>
      </w:r>
      <w:r w:rsidR="007504AB" w:rsidRPr="00506BB2">
        <w:rPr>
          <w:lang w:val="pl-PL"/>
        </w:rPr>
        <w:t>wyłączona z eksploatacji</w:t>
      </w:r>
      <w:r w:rsidRPr="00506BB2">
        <w:rPr>
          <w:lang w:val="pl-PL"/>
        </w:rPr>
        <w:t>.</w:t>
      </w:r>
    </w:p>
    <w:p w:rsidR="007504AB" w:rsidRPr="00506BB2" w:rsidRDefault="00F54B4B" w:rsidP="006E10E9">
      <w:pPr>
        <w:numPr>
          <w:ilvl w:val="0"/>
          <w:numId w:val="26"/>
        </w:numPr>
        <w:jc w:val="both"/>
        <w:rPr>
          <w:lang w:val="pl-PL"/>
        </w:rPr>
      </w:pPr>
      <w:r w:rsidRPr="00506BB2">
        <w:rPr>
          <w:lang w:val="pl-PL"/>
        </w:rPr>
        <w:t>Z</w:t>
      </w:r>
      <w:r w:rsidR="007504AB" w:rsidRPr="00506BB2">
        <w:rPr>
          <w:lang w:val="pl-PL"/>
        </w:rPr>
        <w:t>biornik PIX</w:t>
      </w:r>
      <w:r w:rsidR="000B075F" w:rsidRPr="00506BB2">
        <w:rPr>
          <w:lang w:val="pl-PL"/>
        </w:rPr>
        <w:t xml:space="preserve"> o </w:t>
      </w:r>
      <w:r w:rsidR="00397543" w:rsidRPr="00506BB2">
        <w:rPr>
          <w:lang w:val="pl-PL"/>
        </w:rPr>
        <w:t>pojemność</w:t>
      </w:r>
      <w:r w:rsidR="000B075F" w:rsidRPr="00506BB2">
        <w:rPr>
          <w:lang w:val="pl-PL"/>
        </w:rPr>
        <w:t xml:space="preserve"> 60dm</w:t>
      </w:r>
      <w:r w:rsidR="000B075F" w:rsidRPr="00506BB2">
        <w:rPr>
          <w:vertAlign w:val="superscript"/>
          <w:lang w:val="pl-PL"/>
        </w:rPr>
        <w:t>3</w:t>
      </w:r>
      <w:r w:rsidR="007504AB" w:rsidRPr="00506BB2">
        <w:rPr>
          <w:lang w:val="pl-PL"/>
        </w:rPr>
        <w:t xml:space="preserve"> z pompką d</w:t>
      </w:r>
      <w:r w:rsidRPr="00506BB2">
        <w:rPr>
          <w:lang w:val="pl-PL"/>
        </w:rPr>
        <w:t>oz</w:t>
      </w:r>
      <w:r w:rsidR="007504AB" w:rsidRPr="00506BB2">
        <w:rPr>
          <w:lang w:val="pl-PL"/>
        </w:rPr>
        <w:t>ującą firmy LMI Milton Roy typ A753-192S – obecnie wyłączona z eksploatacji</w:t>
      </w:r>
      <w:r w:rsidR="000B075F" w:rsidRPr="00506BB2">
        <w:rPr>
          <w:lang w:val="pl-PL"/>
        </w:rPr>
        <w:t>.</w:t>
      </w:r>
    </w:p>
    <w:p w:rsidR="007504AB" w:rsidRPr="00506BB2" w:rsidRDefault="000B075F" w:rsidP="006E10E9">
      <w:pPr>
        <w:numPr>
          <w:ilvl w:val="0"/>
          <w:numId w:val="26"/>
        </w:numPr>
        <w:jc w:val="both"/>
        <w:rPr>
          <w:lang w:val="pl-PL"/>
        </w:rPr>
      </w:pPr>
      <w:r w:rsidRPr="00506BB2">
        <w:rPr>
          <w:lang w:val="pl-PL"/>
        </w:rPr>
        <w:t>P</w:t>
      </w:r>
      <w:r w:rsidR="007504AB" w:rsidRPr="00506BB2">
        <w:rPr>
          <w:lang w:val="pl-PL"/>
        </w:rPr>
        <w:t>ompa do odprowadzania osadów chromowych typu SALLY S-40 dystrybucji</w:t>
      </w:r>
      <w:r w:rsidRPr="00506BB2">
        <w:rPr>
          <w:lang w:val="pl-PL"/>
        </w:rPr>
        <w:br/>
      </w:r>
      <w:r w:rsidR="007504AB" w:rsidRPr="00506BB2">
        <w:rPr>
          <w:lang w:val="pl-PL"/>
        </w:rPr>
        <w:t>Ekofinn-Pol</w:t>
      </w:r>
      <w:r w:rsidRPr="00506BB2">
        <w:rPr>
          <w:lang w:val="pl-PL"/>
        </w:rPr>
        <w:t>.</w:t>
      </w:r>
      <w:r w:rsidR="007504AB" w:rsidRPr="00506BB2">
        <w:rPr>
          <w:lang w:val="pl-PL"/>
        </w:rPr>
        <w:t xml:space="preserve"> </w:t>
      </w:r>
      <w:r w:rsidRPr="00506BB2">
        <w:rPr>
          <w:lang w:val="pl-PL"/>
        </w:rPr>
        <w:t>Pompa ta podaje osady chemiczne do workownicy.</w:t>
      </w:r>
    </w:p>
    <w:p w:rsidR="007504AB" w:rsidRPr="00506BB2" w:rsidRDefault="000B075F" w:rsidP="006E10E9">
      <w:pPr>
        <w:numPr>
          <w:ilvl w:val="0"/>
          <w:numId w:val="26"/>
        </w:numPr>
        <w:jc w:val="both"/>
        <w:rPr>
          <w:lang w:val="pl-PL"/>
        </w:rPr>
      </w:pPr>
      <w:r w:rsidRPr="00506BB2">
        <w:rPr>
          <w:lang w:val="pl-PL"/>
        </w:rPr>
        <w:t>W</w:t>
      </w:r>
      <w:r w:rsidR="007504AB" w:rsidRPr="00506BB2">
        <w:rPr>
          <w:lang w:val="pl-PL"/>
        </w:rPr>
        <w:t>orkownica trzystanowiskowa Draimad typu 03BCAK produkcji Ekofinn-Pol do odwadniania osadów chromowych</w:t>
      </w:r>
      <w:r w:rsidRPr="00506BB2">
        <w:rPr>
          <w:lang w:val="pl-PL"/>
        </w:rPr>
        <w:t>.</w:t>
      </w:r>
    </w:p>
    <w:p w:rsidR="007504AB" w:rsidRPr="00506BB2" w:rsidRDefault="000B075F" w:rsidP="006E10E9">
      <w:pPr>
        <w:numPr>
          <w:ilvl w:val="0"/>
          <w:numId w:val="26"/>
        </w:numPr>
        <w:jc w:val="both"/>
        <w:rPr>
          <w:lang w:val="pl-PL"/>
        </w:rPr>
      </w:pPr>
      <w:r w:rsidRPr="00506BB2">
        <w:rPr>
          <w:lang w:val="pl-PL"/>
        </w:rPr>
        <w:t>P</w:t>
      </w:r>
      <w:r w:rsidR="007504AB" w:rsidRPr="00506BB2">
        <w:rPr>
          <w:lang w:val="pl-PL"/>
        </w:rPr>
        <w:t xml:space="preserve">ompa </w:t>
      </w:r>
      <w:r w:rsidRPr="00506BB2">
        <w:rPr>
          <w:lang w:val="pl-PL"/>
        </w:rPr>
        <w:t>odprowa</w:t>
      </w:r>
      <w:r w:rsidR="007504AB" w:rsidRPr="00506BB2">
        <w:rPr>
          <w:lang w:val="pl-PL"/>
        </w:rPr>
        <w:t>dz</w:t>
      </w:r>
      <w:r w:rsidRPr="00506BB2">
        <w:rPr>
          <w:lang w:val="pl-PL"/>
        </w:rPr>
        <w:t>a</w:t>
      </w:r>
      <w:r w:rsidR="007504AB" w:rsidRPr="00506BB2">
        <w:rPr>
          <w:lang w:val="pl-PL"/>
        </w:rPr>
        <w:t>jąca podczyszczone ścieki chromowe do reaktora biologicznego</w:t>
      </w:r>
      <w:r w:rsidRPr="00506BB2">
        <w:rPr>
          <w:lang w:val="pl-PL"/>
        </w:rPr>
        <w:t>,</w:t>
      </w:r>
      <w:r w:rsidR="007504AB" w:rsidRPr="00506BB2">
        <w:rPr>
          <w:lang w:val="pl-PL"/>
        </w:rPr>
        <w:t xml:space="preserve"> typu SALLY S-40 dystrybucji Ekofinn-Pol</w:t>
      </w:r>
      <w:r w:rsidRPr="00506BB2">
        <w:rPr>
          <w:lang w:val="pl-PL"/>
        </w:rPr>
        <w:t>.</w:t>
      </w:r>
    </w:p>
    <w:p w:rsidR="000B075F" w:rsidRPr="00506BB2" w:rsidRDefault="000B075F" w:rsidP="00F54B4B">
      <w:pPr>
        <w:jc w:val="both"/>
        <w:rPr>
          <w:lang w:val="pl-PL"/>
        </w:rPr>
      </w:pPr>
    </w:p>
    <w:p w:rsidR="000B075F" w:rsidRPr="00506BB2" w:rsidRDefault="007504AB" w:rsidP="00F54B4B">
      <w:pPr>
        <w:jc w:val="both"/>
        <w:rPr>
          <w:lang w:val="pl-PL"/>
        </w:rPr>
      </w:pPr>
      <w:r w:rsidRPr="00506BB2">
        <w:rPr>
          <w:lang w:val="pl-PL"/>
        </w:rPr>
        <w:t xml:space="preserve">Zbiornik </w:t>
      </w:r>
      <w:r w:rsidR="000B075F" w:rsidRPr="00506BB2">
        <w:rPr>
          <w:lang w:val="pl-PL"/>
        </w:rPr>
        <w:t xml:space="preserve">Reaktora ma </w:t>
      </w:r>
      <w:r w:rsidR="00397543" w:rsidRPr="00506BB2">
        <w:rPr>
          <w:lang w:val="pl-PL"/>
        </w:rPr>
        <w:t>następujące</w:t>
      </w:r>
      <w:r w:rsidR="000B075F" w:rsidRPr="00506BB2">
        <w:rPr>
          <w:lang w:val="pl-PL"/>
        </w:rPr>
        <w:t xml:space="preserve"> wymiary i</w:t>
      </w:r>
      <w:r w:rsidRPr="00506BB2">
        <w:rPr>
          <w:lang w:val="pl-PL"/>
        </w:rPr>
        <w:t xml:space="preserve"> </w:t>
      </w:r>
      <w:r w:rsidR="000B075F" w:rsidRPr="00506BB2">
        <w:rPr>
          <w:lang w:val="pl-PL"/>
        </w:rPr>
        <w:t>kubaturę:</w:t>
      </w:r>
    </w:p>
    <w:p w:rsidR="000B075F" w:rsidRPr="00506BB2" w:rsidRDefault="000B075F" w:rsidP="00AD37A3">
      <w:pPr>
        <w:numPr>
          <w:ilvl w:val="0"/>
          <w:numId w:val="2"/>
        </w:numPr>
        <w:rPr>
          <w:lang w:val="pl-PL"/>
        </w:rPr>
      </w:pPr>
      <w:r w:rsidRPr="00506BB2">
        <w:rPr>
          <w:lang w:val="pl-PL"/>
        </w:rPr>
        <w:t>szerokość</w:t>
      </w:r>
      <w:r w:rsidRPr="00506BB2">
        <w:rPr>
          <w:lang w:val="pl-PL"/>
        </w:rPr>
        <w:tab/>
      </w:r>
      <w:r w:rsidRPr="00506BB2">
        <w:rPr>
          <w:lang w:val="pl-PL"/>
        </w:rPr>
        <w:tab/>
      </w:r>
      <w:r w:rsidRPr="00506BB2">
        <w:rPr>
          <w:lang w:val="pl-PL"/>
        </w:rPr>
        <w:tab/>
      </w:r>
      <w:r w:rsidRPr="00506BB2">
        <w:rPr>
          <w:lang w:val="pl-PL"/>
        </w:rPr>
        <w:tab/>
      </w:r>
      <w:r w:rsidRPr="00506BB2">
        <w:rPr>
          <w:lang w:val="pl-PL"/>
        </w:rPr>
        <w:tab/>
        <w:t>5,5m</w:t>
      </w:r>
    </w:p>
    <w:p w:rsidR="000B075F" w:rsidRPr="00506BB2" w:rsidRDefault="000B075F" w:rsidP="00AD37A3">
      <w:pPr>
        <w:numPr>
          <w:ilvl w:val="0"/>
          <w:numId w:val="2"/>
        </w:numPr>
        <w:rPr>
          <w:lang w:val="pl-PL"/>
        </w:rPr>
      </w:pPr>
      <w:r w:rsidRPr="00506BB2">
        <w:rPr>
          <w:lang w:val="pl-PL"/>
        </w:rPr>
        <w:t>długość</w:t>
      </w:r>
      <w:r w:rsidRPr="00506BB2">
        <w:rPr>
          <w:lang w:val="pl-PL"/>
        </w:rPr>
        <w:tab/>
      </w:r>
      <w:r w:rsidRPr="00506BB2">
        <w:rPr>
          <w:lang w:val="pl-PL"/>
        </w:rPr>
        <w:tab/>
      </w:r>
      <w:r w:rsidRPr="00506BB2">
        <w:rPr>
          <w:lang w:val="pl-PL"/>
        </w:rPr>
        <w:tab/>
      </w:r>
      <w:r w:rsidRPr="00506BB2">
        <w:rPr>
          <w:lang w:val="pl-PL"/>
        </w:rPr>
        <w:tab/>
      </w:r>
      <w:r w:rsidRPr="00506BB2">
        <w:rPr>
          <w:lang w:val="pl-PL"/>
        </w:rPr>
        <w:tab/>
        <w:t>5,5m</w:t>
      </w:r>
    </w:p>
    <w:p w:rsidR="000B075F" w:rsidRPr="00506BB2" w:rsidRDefault="000B075F" w:rsidP="00AD37A3">
      <w:pPr>
        <w:numPr>
          <w:ilvl w:val="0"/>
          <w:numId w:val="2"/>
        </w:numPr>
        <w:rPr>
          <w:lang w:val="pl-PL"/>
        </w:rPr>
      </w:pPr>
      <w:r w:rsidRPr="00506BB2">
        <w:rPr>
          <w:lang w:val="pl-PL"/>
        </w:rPr>
        <w:t>wysokość całkowita</w:t>
      </w:r>
      <w:r w:rsidRPr="00506BB2">
        <w:rPr>
          <w:lang w:val="pl-PL"/>
        </w:rPr>
        <w:tab/>
      </w:r>
      <w:r w:rsidRPr="00506BB2">
        <w:rPr>
          <w:lang w:val="pl-PL"/>
        </w:rPr>
        <w:tab/>
      </w:r>
      <w:r w:rsidRPr="00506BB2">
        <w:rPr>
          <w:lang w:val="pl-PL"/>
        </w:rPr>
        <w:tab/>
      </w:r>
      <w:r w:rsidRPr="00506BB2">
        <w:rPr>
          <w:lang w:val="pl-PL"/>
        </w:rPr>
        <w:tab/>
        <w:t>5,6m</w:t>
      </w:r>
    </w:p>
    <w:p w:rsidR="000B075F" w:rsidRPr="00506BB2" w:rsidRDefault="000B075F" w:rsidP="00AD37A3">
      <w:pPr>
        <w:numPr>
          <w:ilvl w:val="0"/>
          <w:numId w:val="2"/>
        </w:numPr>
        <w:rPr>
          <w:lang w:val="pl-PL"/>
        </w:rPr>
      </w:pPr>
      <w:r w:rsidRPr="00506BB2">
        <w:rPr>
          <w:lang w:val="pl-PL"/>
        </w:rPr>
        <w:t>powierzchnia rzutu</w:t>
      </w:r>
      <w:r w:rsidRPr="00506BB2">
        <w:rPr>
          <w:lang w:val="pl-PL"/>
        </w:rPr>
        <w:tab/>
      </w:r>
      <w:r w:rsidRPr="00506BB2">
        <w:rPr>
          <w:lang w:val="pl-PL"/>
        </w:rPr>
        <w:tab/>
      </w:r>
      <w:r w:rsidRPr="00506BB2">
        <w:rPr>
          <w:lang w:val="pl-PL"/>
        </w:rPr>
        <w:tab/>
      </w:r>
      <w:r w:rsidRPr="00506BB2">
        <w:rPr>
          <w:lang w:val="pl-PL"/>
        </w:rPr>
        <w:tab/>
        <w:t>30m</w:t>
      </w:r>
      <w:r w:rsidRPr="00506BB2">
        <w:rPr>
          <w:vertAlign w:val="superscript"/>
          <w:lang w:val="pl-PL"/>
        </w:rPr>
        <w:t>2</w:t>
      </w:r>
    </w:p>
    <w:p w:rsidR="000B075F" w:rsidRPr="00506BB2" w:rsidRDefault="000B075F" w:rsidP="00AD37A3">
      <w:pPr>
        <w:numPr>
          <w:ilvl w:val="0"/>
          <w:numId w:val="2"/>
        </w:numPr>
        <w:rPr>
          <w:lang w:val="pl-PL"/>
        </w:rPr>
      </w:pPr>
      <w:r w:rsidRPr="00506BB2">
        <w:rPr>
          <w:lang w:val="pl-PL"/>
        </w:rPr>
        <w:t>objętość czynna</w:t>
      </w:r>
      <w:r w:rsidRPr="00506BB2">
        <w:rPr>
          <w:lang w:val="pl-PL"/>
        </w:rPr>
        <w:tab/>
      </w:r>
      <w:r w:rsidRPr="00506BB2">
        <w:rPr>
          <w:lang w:val="pl-PL"/>
        </w:rPr>
        <w:tab/>
      </w:r>
      <w:r w:rsidRPr="00506BB2">
        <w:rPr>
          <w:lang w:val="pl-PL"/>
        </w:rPr>
        <w:tab/>
      </w:r>
      <w:r w:rsidRPr="00506BB2">
        <w:rPr>
          <w:lang w:val="pl-PL"/>
        </w:rPr>
        <w:tab/>
        <w:t>60m</w:t>
      </w:r>
      <w:r w:rsidRPr="00506BB2">
        <w:rPr>
          <w:vertAlign w:val="superscript"/>
          <w:lang w:val="pl-PL"/>
        </w:rPr>
        <w:t>3</w:t>
      </w:r>
    </w:p>
    <w:p w:rsidR="000B075F" w:rsidRPr="00506BB2" w:rsidRDefault="000B075F" w:rsidP="00F54B4B">
      <w:pPr>
        <w:jc w:val="both"/>
        <w:rPr>
          <w:lang w:val="pl-PL"/>
        </w:rPr>
      </w:pPr>
    </w:p>
    <w:p w:rsidR="000B075F" w:rsidRPr="00506BB2" w:rsidRDefault="000B075F" w:rsidP="00F54B4B">
      <w:pPr>
        <w:jc w:val="both"/>
        <w:rPr>
          <w:lang w:val="pl-PL"/>
        </w:rPr>
      </w:pPr>
      <w:r w:rsidRPr="00506BB2">
        <w:rPr>
          <w:lang w:val="pl-PL"/>
        </w:rPr>
        <w:t>Reaktor</w:t>
      </w:r>
      <w:r w:rsidR="007504AB" w:rsidRPr="00506BB2">
        <w:rPr>
          <w:lang w:val="pl-PL"/>
        </w:rPr>
        <w:t xml:space="preserve"> wyposażony </w:t>
      </w:r>
      <w:r w:rsidRPr="00506BB2">
        <w:rPr>
          <w:lang w:val="pl-PL"/>
        </w:rPr>
        <w:t xml:space="preserve">jest </w:t>
      </w:r>
      <w:r w:rsidR="007504AB" w:rsidRPr="00506BB2">
        <w:rPr>
          <w:lang w:val="pl-PL"/>
        </w:rPr>
        <w:t>w mieszadło wolnoobrotowe uruchamiane ręcznie</w:t>
      </w:r>
      <w:r w:rsidRPr="00506BB2">
        <w:rPr>
          <w:lang w:val="pl-PL"/>
        </w:rPr>
        <w:t xml:space="preserve"> o następujących danych technicznych:</w:t>
      </w:r>
    </w:p>
    <w:p w:rsidR="000B075F" w:rsidRPr="00506BB2" w:rsidRDefault="000B075F" w:rsidP="006E10E9">
      <w:pPr>
        <w:numPr>
          <w:ilvl w:val="0"/>
          <w:numId w:val="27"/>
        </w:numPr>
        <w:jc w:val="both"/>
        <w:rPr>
          <w:lang w:val="pl-PL"/>
        </w:rPr>
      </w:pPr>
      <w:r w:rsidRPr="00506BB2">
        <w:rPr>
          <w:lang w:val="pl-PL"/>
        </w:rPr>
        <w:t>P</w:t>
      </w:r>
      <w:r w:rsidR="007504AB" w:rsidRPr="00506BB2">
        <w:rPr>
          <w:lang w:val="pl-PL"/>
        </w:rPr>
        <w:t>roducent</w:t>
      </w:r>
      <w:r w:rsidRPr="00506BB2">
        <w:rPr>
          <w:lang w:val="pl-PL"/>
        </w:rPr>
        <w:tab/>
      </w:r>
      <w:r w:rsidRPr="00506BB2">
        <w:rPr>
          <w:lang w:val="pl-PL"/>
        </w:rPr>
        <w:tab/>
      </w:r>
      <w:r w:rsidRPr="00506BB2">
        <w:rPr>
          <w:lang w:val="pl-PL"/>
        </w:rPr>
        <w:tab/>
      </w:r>
      <w:r w:rsidRPr="00506BB2">
        <w:rPr>
          <w:lang w:val="pl-PL"/>
        </w:rPr>
        <w:tab/>
      </w:r>
      <w:r w:rsidRPr="00506BB2">
        <w:rPr>
          <w:lang w:val="pl-PL"/>
        </w:rPr>
        <w:tab/>
        <w:t>REDOR</w:t>
      </w:r>
    </w:p>
    <w:p w:rsidR="000B075F" w:rsidRPr="00506BB2" w:rsidRDefault="000B075F" w:rsidP="006E10E9">
      <w:pPr>
        <w:numPr>
          <w:ilvl w:val="0"/>
          <w:numId w:val="27"/>
        </w:numPr>
        <w:jc w:val="both"/>
        <w:rPr>
          <w:lang w:val="pl-PL"/>
        </w:rPr>
      </w:pPr>
      <w:r w:rsidRPr="00506BB2">
        <w:rPr>
          <w:lang w:val="pl-PL"/>
        </w:rPr>
        <w:t>T</w:t>
      </w:r>
      <w:r w:rsidR="007504AB" w:rsidRPr="00506BB2">
        <w:rPr>
          <w:lang w:val="pl-PL"/>
        </w:rPr>
        <w:t>yp</w:t>
      </w:r>
      <w:r w:rsidRPr="00506BB2">
        <w:rPr>
          <w:lang w:val="pl-PL"/>
        </w:rPr>
        <w:tab/>
      </w:r>
      <w:r w:rsidRPr="00506BB2">
        <w:rPr>
          <w:lang w:val="pl-PL"/>
        </w:rPr>
        <w:tab/>
      </w:r>
      <w:r w:rsidRPr="00506BB2">
        <w:rPr>
          <w:lang w:val="pl-PL"/>
        </w:rPr>
        <w:tab/>
      </w:r>
      <w:r w:rsidRPr="00506BB2">
        <w:rPr>
          <w:lang w:val="pl-PL"/>
        </w:rPr>
        <w:tab/>
      </w:r>
      <w:r w:rsidRPr="00506BB2">
        <w:rPr>
          <w:lang w:val="pl-PL"/>
        </w:rPr>
        <w:tab/>
      </w:r>
      <w:r w:rsidRPr="00506BB2">
        <w:rPr>
          <w:lang w:val="pl-PL"/>
        </w:rPr>
        <w:tab/>
      </w:r>
      <w:r w:rsidR="007504AB" w:rsidRPr="00506BB2">
        <w:rPr>
          <w:lang w:val="pl-PL"/>
        </w:rPr>
        <w:t>MD 80/65/176/1.1-K</w:t>
      </w:r>
    </w:p>
    <w:p w:rsidR="000B075F" w:rsidRPr="00506BB2" w:rsidRDefault="000B075F" w:rsidP="006E10E9">
      <w:pPr>
        <w:numPr>
          <w:ilvl w:val="0"/>
          <w:numId w:val="27"/>
        </w:numPr>
        <w:jc w:val="both"/>
        <w:rPr>
          <w:lang w:val="pl-PL"/>
        </w:rPr>
      </w:pPr>
      <w:r w:rsidRPr="00506BB2">
        <w:rPr>
          <w:lang w:val="pl-PL"/>
        </w:rPr>
        <w:t>Moc silnika</w:t>
      </w:r>
      <w:r w:rsidRPr="00506BB2">
        <w:rPr>
          <w:lang w:val="pl-PL"/>
        </w:rPr>
        <w:tab/>
      </w:r>
      <w:r w:rsidRPr="00506BB2">
        <w:rPr>
          <w:lang w:val="pl-PL"/>
        </w:rPr>
        <w:tab/>
      </w:r>
      <w:r w:rsidRPr="00506BB2">
        <w:rPr>
          <w:lang w:val="pl-PL"/>
        </w:rPr>
        <w:tab/>
      </w:r>
      <w:r w:rsidRPr="00506BB2">
        <w:rPr>
          <w:lang w:val="pl-PL"/>
        </w:rPr>
        <w:tab/>
      </w:r>
      <w:r w:rsidRPr="00506BB2">
        <w:rPr>
          <w:lang w:val="pl-PL"/>
        </w:rPr>
        <w:tab/>
      </w:r>
      <w:r w:rsidR="002105CB" w:rsidRPr="00506BB2">
        <w:rPr>
          <w:lang w:val="pl-PL"/>
        </w:rPr>
        <w:t>3,5</w:t>
      </w:r>
    </w:p>
    <w:p w:rsidR="000B075F" w:rsidRPr="00506BB2" w:rsidRDefault="000B075F" w:rsidP="000B075F">
      <w:pPr>
        <w:jc w:val="both"/>
        <w:rPr>
          <w:lang w:val="pl-PL"/>
        </w:rPr>
      </w:pPr>
    </w:p>
    <w:p w:rsidR="00013A15" w:rsidRPr="00506BB2" w:rsidRDefault="00013A15" w:rsidP="000B075F">
      <w:pPr>
        <w:jc w:val="both"/>
        <w:rPr>
          <w:lang w:val="pl-PL"/>
        </w:rPr>
      </w:pPr>
      <w:r w:rsidRPr="00506BB2">
        <w:rPr>
          <w:lang w:val="pl-PL"/>
        </w:rPr>
        <w:t>Wyposażony jest także w dekanter z pompą dekantującą  o następujących parametrach technicznych:</w:t>
      </w:r>
    </w:p>
    <w:p w:rsidR="00013A15" w:rsidRPr="00506BB2" w:rsidRDefault="00397543" w:rsidP="00AD37A3">
      <w:pPr>
        <w:numPr>
          <w:ilvl w:val="0"/>
          <w:numId w:val="1"/>
        </w:numPr>
        <w:contextualSpacing w:val="0"/>
        <w:rPr>
          <w:lang w:val="pl-PL"/>
        </w:rPr>
      </w:pPr>
      <w:r>
        <w:rPr>
          <w:lang w:val="pl-PL"/>
        </w:rPr>
        <w:t>p</w:t>
      </w:r>
      <w:r w:rsidR="00013A15" w:rsidRPr="00506BB2">
        <w:rPr>
          <w:lang w:val="pl-PL"/>
        </w:rPr>
        <w:t>roducent</w:t>
      </w:r>
      <w:r w:rsidR="00013A15" w:rsidRPr="00506BB2">
        <w:rPr>
          <w:lang w:val="pl-PL"/>
        </w:rPr>
        <w:tab/>
      </w:r>
      <w:r w:rsidR="00013A15" w:rsidRPr="00506BB2">
        <w:rPr>
          <w:lang w:val="pl-PL"/>
        </w:rPr>
        <w:tab/>
      </w:r>
      <w:r w:rsidR="00013A15" w:rsidRPr="00506BB2">
        <w:rPr>
          <w:lang w:val="pl-PL"/>
        </w:rPr>
        <w:tab/>
      </w:r>
      <w:r w:rsidR="002105CB" w:rsidRPr="00506BB2">
        <w:rPr>
          <w:lang w:val="pl-PL"/>
        </w:rPr>
        <w:t>Grundfos Pompy Sp. z o.o.</w:t>
      </w:r>
    </w:p>
    <w:p w:rsidR="00013A15" w:rsidRPr="00506BB2" w:rsidRDefault="00397543" w:rsidP="00AD37A3">
      <w:pPr>
        <w:numPr>
          <w:ilvl w:val="0"/>
          <w:numId w:val="1"/>
        </w:numPr>
        <w:contextualSpacing w:val="0"/>
        <w:rPr>
          <w:lang w:val="pl-PL"/>
        </w:rPr>
      </w:pPr>
      <w:r>
        <w:rPr>
          <w:lang w:val="pl-PL"/>
        </w:rPr>
        <w:t>t</w:t>
      </w:r>
      <w:r w:rsidR="00013A15" w:rsidRPr="00506BB2">
        <w:rPr>
          <w:lang w:val="pl-PL"/>
        </w:rPr>
        <w:t>yp</w:t>
      </w:r>
      <w:r w:rsidR="00013A15" w:rsidRPr="00506BB2">
        <w:rPr>
          <w:lang w:val="pl-PL"/>
        </w:rPr>
        <w:tab/>
      </w:r>
      <w:r w:rsidR="00013A15" w:rsidRPr="00506BB2">
        <w:rPr>
          <w:lang w:val="pl-PL"/>
        </w:rPr>
        <w:tab/>
      </w:r>
      <w:r w:rsidR="00013A15" w:rsidRPr="00506BB2">
        <w:rPr>
          <w:lang w:val="pl-PL"/>
        </w:rPr>
        <w:tab/>
      </w:r>
      <w:r w:rsidR="00013A15" w:rsidRPr="00506BB2">
        <w:rPr>
          <w:lang w:val="pl-PL"/>
        </w:rPr>
        <w:tab/>
      </w:r>
      <w:r w:rsidR="002105CB" w:rsidRPr="00506BB2">
        <w:rPr>
          <w:lang w:val="pl-PL"/>
        </w:rPr>
        <w:t>KP 250/A1/1</w:t>
      </w:r>
    </w:p>
    <w:p w:rsidR="00013A15" w:rsidRPr="00506BB2" w:rsidRDefault="00397543" w:rsidP="00AD37A3">
      <w:pPr>
        <w:numPr>
          <w:ilvl w:val="0"/>
          <w:numId w:val="1"/>
        </w:numPr>
        <w:contextualSpacing w:val="0"/>
        <w:rPr>
          <w:lang w:val="pl-PL"/>
        </w:rPr>
      </w:pPr>
      <w:r>
        <w:rPr>
          <w:lang w:val="pl-PL"/>
        </w:rPr>
        <w:t>w</w:t>
      </w:r>
      <w:r w:rsidR="00013A15" w:rsidRPr="00506BB2">
        <w:rPr>
          <w:lang w:val="pl-PL"/>
        </w:rPr>
        <w:t>ydajność</w:t>
      </w:r>
      <w:r w:rsidR="006D5B7A" w:rsidRPr="00506BB2">
        <w:rPr>
          <w:lang w:val="pl-PL"/>
        </w:rPr>
        <w:t xml:space="preserve"> max</w:t>
      </w:r>
      <w:r w:rsidR="00013A15" w:rsidRPr="00506BB2">
        <w:rPr>
          <w:lang w:val="pl-PL"/>
        </w:rPr>
        <w:tab/>
      </w:r>
      <w:r w:rsidR="00013A15" w:rsidRPr="00506BB2">
        <w:rPr>
          <w:lang w:val="pl-PL"/>
        </w:rPr>
        <w:tab/>
      </w:r>
      <w:r w:rsidR="006D5B7A" w:rsidRPr="00506BB2">
        <w:rPr>
          <w:lang w:val="pl-PL"/>
        </w:rPr>
        <w:t>11,2m</w:t>
      </w:r>
      <w:r w:rsidR="006D5B7A" w:rsidRPr="00506BB2">
        <w:rPr>
          <w:vertAlign w:val="superscript"/>
          <w:lang w:val="pl-PL"/>
        </w:rPr>
        <w:t>3</w:t>
      </w:r>
      <w:r w:rsidR="006D5B7A" w:rsidRPr="00506BB2">
        <w:rPr>
          <w:lang w:val="pl-PL"/>
        </w:rPr>
        <w:t>/h</w:t>
      </w:r>
    </w:p>
    <w:p w:rsidR="00013A15" w:rsidRPr="00506BB2" w:rsidRDefault="00397543" w:rsidP="00AD37A3">
      <w:pPr>
        <w:numPr>
          <w:ilvl w:val="0"/>
          <w:numId w:val="1"/>
        </w:numPr>
        <w:contextualSpacing w:val="0"/>
        <w:rPr>
          <w:lang w:val="pl-PL"/>
        </w:rPr>
      </w:pPr>
      <w:r>
        <w:rPr>
          <w:lang w:val="pl-PL"/>
        </w:rPr>
        <w:t>w</w:t>
      </w:r>
      <w:r w:rsidR="00013A15" w:rsidRPr="00506BB2">
        <w:rPr>
          <w:lang w:val="pl-PL"/>
        </w:rPr>
        <w:t>ysokość podnoszenia</w:t>
      </w:r>
      <w:r w:rsidR="006D5B7A" w:rsidRPr="00506BB2">
        <w:rPr>
          <w:lang w:val="pl-PL"/>
        </w:rPr>
        <w:t xml:space="preserve"> max</w:t>
      </w:r>
      <w:r w:rsidR="00013A15" w:rsidRPr="00506BB2">
        <w:rPr>
          <w:lang w:val="pl-PL"/>
        </w:rPr>
        <w:tab/>
      </w:r>
      <w:r w:rsidR="006D5B7A" w:rsidRPr="00506BB2">
        <w:rPr>
          <w:lang w:val="pl-PL"/>
        </w:rPr>
        <w:t>7,5m</w:t>
      </w:r>
    </w:p>
    <w:p w:rsidR="00013A15" w:rsidRPr="00506BB2" w:rsidRDefault="00397543" w:rsidP="00AD37A3">
      <w:pPr>
        <w:numPr>
          <w:ilvl w:val="0"/>
          <w:numId w:val="1"/>
        </w:numPr>
        <w:contextualSpacing w:val="0"/>
        <w:rPr>
          <w:lang w:val="pl-PL"/>
        </w:rPr>
      </w:pPr>
      <w:r>
        <w:rPr>
          <w:lang w:val="pl-PL"/>
        </w:rPr>
        <w:t>ś</w:t>
      </w:r>
      <w:r w:rsidR="00013A15" w:rsidRPr="00506BB2">
        <w:rPr>
          <w:lang w:val="pl-PL"/>
        </w:rPr>
        <w:t xml:space="preserve">rednica </w:t>
      </w:r>
      <w:r w:rsidR="006D5B7A" w:rsidRPr="00506BB2">
        <w:rPr>
          <w:lang w:val="pl-PL"/>
        </w:rPr>
        <w:t>przyłącza</w:t>
      </w:r>
      <w:r w:rsidR="00013A15" w:rsidRPr="00506BB2">
        <w:rPr>
          <w:lang w:val="pl-PL"/>
        </w:rPr>
        <w:tab/>
      </w:r>
      <w:r w:rsidR="00013A15" w:rsidRPr="00506BB2">
        <w:rPr>
          <w:lang w:val="pl-PL"/>
        </w:rPr>
        <w:tab/>
      </w:r>
      <w:r w:rsidR="006D5B7A" w:rsidRPr="00506BB2">
        <w:rPr>
          <w:lang w:val="pl-PL"/>
        </w:rPr>
        <w:t>1 ¼”</w:t>
      </w:r>
    </w:p>
    <w:p w:rsidR="00013A15" w:rsidRPr="00506BB2" w:rsidRDefault="00397543" w:rsidP="00AD37A3">
      <w:pPr>
        <w:numPr>
          <w:ilvl w:val="0"/>
          <w:numId w:val="1"/>
        </w:numPr>
        <w:contextualSpacing w:val="0"/>
        <w:rPr>
          <w:lang w:val="pl-PL"/>
        </w:rPr>
      </w:pPr>
      <w:r>
        <w:rPr>
          <w:lang w:val="pl-PL"/>
        </w:rPr>
        <w:t>m</w:t>
      </w:r>
      <w:r w:rsidR="00013A15" w:rsidRPr="00506BB2">
        <w:rPr>
          <w:lang w:val="pl-PL"/>
        </w:rPr>
        <w:t>oc silnika</w:t>
      </w:r>
      <w:r w:rsidR="00013A15" w:rsidRPr="00506BB2">
        <w:rPr>
          <w:lang w:val="pl-PL"/>
        </w:rPr>
        <w:tab/>
      </w:r>
      <w:r w:rsidR="00013A15" w:rsidRPr="00506BB2">
        <w:rPr>
          <w:lang w:val="pl-PL"/>
        </w:rPr>
        <w:tab/>
      </w:r>
      <w:r w:rsidR="00013A15" w:rsidRPr="00506BB2">
        <w:rPr>
          <w:lang w:val="pl-PL"/>
        </w:rPr>
        <w:tab/>
      </w:r>
      <w:r w:rsidR="006D5B7A" w:rsidRPr="00506BB2">
        <w:rPr>
          <w:lang w:val="pl-PL"/>
        </w:rPr>
        <w:t>0,5kW</w:t>
      </w:r>
    </w:p>
    <w:p w:rsidR="006D5B7A" w:rsidRPr="00506BB2" w:rsidRDefault="00397543" w:rsidP="00AD37A3">
      <w:pPr>
        <w:numPr>
          <w:ilvl w:val="0"/>
          <w:numId w:val="1"/>
        </w:numPr>
        <w:contextualSpacing w:val="0"/>
        <w:rPr>
          <w:lang w:val="pl-PL"/>
        </w:rPr>
      </w:pPr>
      <w:r>
        <w:rPr>
          <w:lang w:val="pl-PL"/>
        </w:rPr>
        <w:t>m</w:t>
      </w:r>
      <w:r w:rsidR="006D5B7A" w:rsidRPr="00506BB2">
        <w:rPr>
          <w:lang w:val="pl-PL"/>
        </w:rPr>
        <w:t>asa</w:t>
      </w:r>
      <w:r w:rsidR="006D5B7A" w:rsidRPr="00506BB2">
        <w:rPr>
          <w:lang w:val="pl-PL"/>
        </w:rPr>
        <w:tab/>
      </w:r>
      <w:r w:rsidR="006D5B7A" w:rsidRPr="00506BB2">
        <w:rPr>
          <w:lang w:val="pl-PL"/>
        </w:rPr>
        <w:tab/>
      </w:r>
      <w:r w:rsidR="006D5B7A" w:rsidRPr="00506BB2">
        <w:rPr>
          <w:lang w:val="pl-PL"/>
        </w:rPr>
        <w:tab/>
      </w:r>
      <w:r w:rsidR="006D5B7A" w:rsidRPr="00506BB2">
        <w:rPr>
          <w:lang w:val="pl-PL"/>
        </w:rPr>
        <w:tab/>
        <w:t>6,8kg</w:t>
      </w:r>
    </w:p>
    <w:p w:rsidR="006D5B7A" w:rsidRPr="00506BB2" w:rsidRDefault="00397543" w:rsidP="00AD37A3">
      <w:pPr>
        <w:numPr>
          <w:ilvl w:val="0"/>
          <w:numId w:val="1"/>
        </w:numPr>
        <w:contextualSpacing w:val="0"/>
        <w:rPr>
          <w:lang w:val="pl-PL"/>
        </w:rPr>
      </w:pPr>
      <w:r>
        <w:rPr>
          <w:lang w:val="pl-PL"/>
        </w:rPr>
        <w:t>w</w:t>
      </w:r>
      <w:r w:rsidR="006D5B7A" w:rsidRPr="00506BB2">
        <w:rPr>
          <w:lang w:val="pl-PL"/>
        </w:rPr>
        <w:t>ielkość przelotu</w:t>
      </w:r>
      <w:r w:rsidR="006D5B7A" w:rsidRPr="00506BB2">
        <w:rPr>
          <w:lang w:val="pl-PL"/>
        </w:rPr>
        <w:tab/>
      </w:r>
      <w:r w:rsidR="006D5B7A" w:rsidRPr="00506BB2">
        <w:rPr>
          <w:lang w:val="pl-PL"/>
        </w:rPr>
        <w:tab/>
        <w:t>10mm</w:t>
      </w:r>
    </w:p>
    <w:p w:rsidR="006D5B7A" w:rsidRPr="00506BB2" w:rsidRDefault="00397543" w:rsidP="00AD37A3">
      <w:pPr>
        <w:numPr>
          <w:ilvl w:val="0"/>
          <w:numId w:val="1"/>
        </w:numPr>
        <w:contextualSpacing w:val="0"/>
        <w:rPr>
          <w:lang w:val="pl-PL"/>
        </w:rPr>
      </w:pPr>
      <w:r>
        <w:rPr>
          <w:lang w:val="pl-PL"/>
        </w:rPr>
        <w:t>z</w:t>
      </w:r>
      <w:r w:rsidR="006D5B7A" w:rsidRPr="00506BB2">
        <w:rPr>
          <w:lang w:val="pl-PL"/>
        </w:rPr>
        <w:t>asilanie</w:t>
      </w:r>
      <w:r w:rsidR="006D5B7A" w:rsidRPr="00506BB2">
        <w:rPr>
          <w:lang w:val="pl-PL"/>
        </w:rPr>
        <w:tab/>
      </w:r>
      <w:r w:rsidR="006D5B7A" w:rsidRPr="00506BB2">
        <w:rPr>
          <w:lang w:val="pl-PL"/>
        </w:rPr>
        <w:tab/>
      </w:r>
      <w:r w:rsidR="006D5B7A" w:rsidRPr="00506BB2">
        <w:rPr>
          <w:lang w:val="pl-PL"/>
        </w:rPr>
        <w:tab/>
        <w:t>230V ~1</w:t>
      </w:r>
    </w:p>
    <w:p w:rsidR="00750DD7" w:rsidRPr="00506BB2" w:rsidRDefault="00750DD7" w:rsidP="00750DD7">
      <w:pPr>
        <w:rPr>
          <w:lang w:val="pl-PL"/>
        </w:rPr>
      </w:pPr>
    </w:p>
    <w:p w:rsidR="00750DD7" w:rsidRPr="00506BB2" w:rsidRDefault="00750DD7" w:rsidP="00B078CF">
      <w:pPr>
        <w:jc w:val="both"/>
        <w:rPr>
          <w:lang w:val="pl-PL"/>
        </w:rPr>
      </w:pPr>
    </w:p>
    <w:p w:rsidR="00750DD7" w:rsidRPr="00506BB2" w:rsidRDefault="00750DD7" w:rsidP="00B078CF">
      <w:pPr>
        <w:jc w:val="both"/>
        <w:rPr>
          <w:lang w:val="pl-PL"/>
        </w:rPr>
      </w:pPr>
    </w:p>
    <w:p w:rsidR="00750DD7" w:rsidRPr="00506BB2" w:rsidRDefault="00750DD7" w:rsidP="00750DD7">
      <w:pPr>
        <w:pStyle w:val="Nagwek3"/>
        <w:rPr>
          <w:lang w:val="pl-PL"/>
        </w:rPr>
      </w:pPr>
      <w:bookmarkStart w:id="26" w:name="_Toc424814544"/>
      <w:r w:rsidRPr="00506BB2">
        <w:rPr>
          <w:lang w:val="pl-PL"/>
        </w:rPr>
        <w:t>3.5.</w:t>
      </w:r>
      <w:r w:rsidR="00CB3E2A" w:rsidRPr="00506BB2">
        <w:rPr>
          <w:lang w:val="pl-PL"/>
        </w:rPr>
        <w:t>9</w:t>
      </w:r>
      <w:r w:rsidRPr="00506BB2">
        <w:rPr>
          <w:lang w:val="pl-PL"/>
        </w:rPr>
        <w:t xml:space="preserve">. </w:t>
      </w:r>
      <w:r w:rsidR="007504AB" w:rsidRPr="00506BB2">
        <w:rPr>
          <w:lang w:val="pl-PL"/>
        </w:rPr>
        <w:t>Poletka ociekowe</w:t>
      </w:r>
      <w:bookmarkEnd w:id="26"/>
    </w:p>
    <w:p w:rsidR="00750DD7" w:rsidRPr="00506BB2" w:rsidRDefault="00741744" w:rsidP="00741744">
      <w:pPr>
        <w:jc w:val="both"/>
        <w:rPr>
          <w:lang w:val="pl-PL"/>
        </w:rPr>
      </w:pPr>
      <w:r w:rsidRPr="00506BB2">
        <w:rPr>
          <w:lang w:val="pl-PL"/>
        </w:rPr>
        <w:t xml:space="preserve"> </w:t>
      </w:r>
      <w:r w:rsidRPr="00506BB2">
        <w:rPr>
          <w:lang w:val="pl-PL"/>
        </w:rPr>
        <w:tab/>
        <w:t>W oczyszczalni jest 6 kwater poletek o powierzchni 72m</w:t>
      </w:r>
      <w:r w:rsidRPr="00506BB2">
        <w:rPr>
          <w:vertAlign w:val="superscript"/>
          <w:lang w:val="pl-PL"/>
        </w:rPr>
        <w:t>2</w:t>
      </w:r>
      <w:r w:rsidRPr="00506BB2">
        <w:rPr>
          <w:lang w:val="pl-PL"/>
        </w:rPr>
        <w:t xml:space="preserve"> każda, z których </w:t>
      </w:r>
      <w:r w:rsidR="002A4F0D" w:rsidRPr="00506BB2">
        <w:rPr>
          <w:lang w:val="pl-PL"/>
        </w:rPr>
        <w:t>jedna kwatera została zadaszona</w:t>
      </w:r>
      <w:r w:rsidRPr="00506BB2">
        <w:rPr>
          <w:lang w:val="pl-PL"/>
        </w:rPr>
        <w:t xml:space="preserve">. Poletka te są zdrenowane z odprowadzeniem wód nadosadowych do pompowni odcieków. Poletka te nie są obecnie </w:t>
      </w:r>
      <w:r w:rsidR="00397543" w:rsidRPr="00506BB2">
        <w:rPr>
          <w:lang w:val="pl-PL"/>
        </w:rPr>
        <w:t>użytkowane</w:t>
      </w:r>
      <w:r w:rsidRPr="00506BB2">
        <w:rPr>
          <w:lang w:val="pl-PL"/>
        </w:rPr>
        <w:t xml:space="preserve"> do odwadniania osadu.</w:t>
      </w:r>
    </w:p>
    <w:p w:rsidR="00013A15" w:rsidRPr="00506BB2" w:rsidRDefault="00013A15" w:rsidP="00B078CF">
      <w:pPr>
        <w:jc w:val="both"/>
        <w:rPr>
          <w:lang w:val="pl-PL"/>
        </w:rPr>
      </w:pPr>
    </w:p>
    <w:p w:rsidR="00013A15" w:rsidRPr="00506BB2" w:rsidRDefault="00013A15" w:rsidP="00B078CF">
      <w:pPr>
        <w:jc w:val="both"/>
        <w:rPr>
          <w:lang w:val="pl-PL"/>
        </w:rPr>
      </w:pPr>
    </w:p>
    <w:p w:rsidR="00750DD7" w:rsidRPr="00506BB2" w:rsidRDefault="00750DD7" w:rsidP="00B078CF">
      <w:pPr>
        <w:jc w:val="both"/>
        <w:rPr>
          <w:lang w:val="pl-PL"/>
        </w:rPr>
      </w:pPr>
    </w:p>
    <w:p w:rsidR="00750DD7" w:rsidRPr="00506BB2" w:rsidRDefault="00750DD7" w:rsidP="00750DD7">
      <w:pPr>
        <w:pStyle w:val="Nagwek3"/>
        <w:rPr>
          <w:lang w:val="pl-PL"/>
        </w:rPr>
      </w:pPr>
      <w:bookmarkStart w:id="27" w:name="_Toc424814545"/>
      <w:r w:rsidRPr="00506BB2">
        <w:rPr>
          <w:lang w:val="pl-PL"/>
        </w:rPr>
        <w:t>3.5.</w:t>
      </w:r>
      <w:r w:rsidR="00CB3E2A" w:rsidRPr="00506BB2">
        <w:rPr>
          <w:lang w:val="pl-PL"/>
        </w:rPr>
        <w:t>10</w:t>
      </w:r>
      <w:r w:rsidRPr="00506BB2">
        <w:rPr>
          <w:lang w:val="pl-PL"/>
        </w:rPr>
        <w:t xml:space="preserve">. </w:t>
      </w:r>
      <w:r w:rsidR="007504AB" w:rsidRPr="00506BB2">
        <w:rPr>
          <w:lang w:val="pl-PL"/>
        </w:rPr>
        <w:t>Mogilnik</w:t>
      </w:r>
      <w:bookmarkEnd w:id="27"/>
    </w:p>
    <w:p w:rsidR="00750DD7" w:rsidRPr="00506BB2" w:rsidRDefault="00741744" w:rsidP="00741744">
      <w:pPr>
        <w:jc w:val="both"/>
        <w:rPr>
          <w:lang w:val="pl-PL"/>
        </w:rPr>
      </w:pPr>
      <w:r w:rsidRPr="00506BB2">
        <w:rPr>
          <w:lang w:val="pl-PL"/>
        </w:rPr>
        <w:t xml:space="preserve"> </w:t>
      </w:r>
      <w:r w:rsidRPr="00506BB2">
        <w:rPr>
          <w:lang w:val="pl-PL"/>
        </w:rPr>
        <w:tab/>
        <w:t xml:space="preserve">Mogilnik stanowi zadaszony zbiornik o wymiarach w rzucie 6 x 12m. Mogilnik ma szczelną płytę dna. Funkcją mogilnika </w:t>
      </w:r>
      <w:r w:rsidR="002A4F0D" w:rsidRPr="00506BB2">
        <w:rPr>
          <w:lang w:val="pl-PL"/>
        </w:rPr>
        <w:t>jest</w:t>
      </w:r>
      <w:r w:rsidRPr="00506BB2">
        <w:rPr>
          <w:lang w:val="pl-PL"/>
        </w:rPr>
        <w:t xml:space="preserve"> </w:t>
      </w:r>
      <w:r w:rsidR="002A4F0D" w:rsidRPr="00506BB2">
        <w:rPr>
          <w:lang w:val="pl-PL"/>
        </w:rPr>
        <w:t>magazyn</w:t>
      </w:r>
      <w:r w:rsidRPr="00506BB2">
        <w:rPr>
          <w:lang w:val="pl-PL"/>
        </w:rPr>
        <w:t>owanie osadów chemicznych, które aktualnie powstają</w:t>
      </w:r>
      <w:r w:rsidR="002A4F0D" w:rsidRPr="00506BB2">
        <w:rPr>
          <w:lang w:val="pl-PL"/>
        </w:rPr>
        <w:t xml:space="preserve"> w ni</w:t>
      </w:r>
      <w:r w:rsidR="002E0F73" w:rsidRPr="00506BB2">
        <w:rPr>
          <w:lang w:val="pl-PL"/>
        </w:rPr>
        <w:t>e</w:t>
      </w:r>
      <w:r w:rsidR="002A4F0D" w:rsidRPr="00506BB2">
        <w:rPr>
          <w:lang w:val="pl-PL"/>
        </w:rPr>
        <w:t>wielkiej ilości</w:t>
      </w:r>
      <w:r w:rsidRPr="00506BB2">
        <w:rPr>
          <w:lang w:val="pl-PL"/>
        </w:rPr>
        <w:t>.</w:t>
      </w:r>
    </w:p>
    <w:p w:rsidR="00750DD7" w:rsidRPr="00506BB2" w:rsidRDefault="00750DD7" w:rsidP="00B078CF">
      <w:pPr>
        <w:jc w:val="both"/>
        <w:rPr>
          <w:lang w:val="pl-PL"/>
        </w:rPr>
      </w:pPr>
    </w:p>
    <w:p w:rsidR="002A4F0D" w:rsidRPr="00506BB2" w:rsidRDefault="002A4F0D" w:rsidP="00B078CF">
      <w:pPr>
        <w:jc w:val="both"/>
        <w:rPr>
          <w:lang w:val="pl-PL"/>
        </w:rPr>
      </w:pPr>
    </w:p>
    <w:p w:rsidR="00750DD7" w:rsidRPr="00506BB2" w:rsidRDefault="00750DD7" w:rsidP="00B078CF">
      <w:pPr>
        <w:jc w:val="both"/>
        <w:rPr>
          <w:lang w:val="pl-PL"/>
        </w:rPr>
      </w:pPr>
    </w:p>
    <w:p w:rsidR="00E95B09" w:rsidRPr="00506BB2" w:rsidRDefault="002E0F73" w:rsidP="00D23BE0">
      <w:pPr>
        <w:pStyle w:val="Nagwek1"/>
        <w:rPr>
          <w:lang w:val="pl-PL"/>
        </w:rPr>
      </w:pPr>
      <w:r w:rsidRPr="00506BB2">
        <w:rPr>
          <w:lang w:val="pl-PL"/>
        </w:rPr>
        <w:br w:type="page"/>
      </w:r>
      <w:bookmarkStart w:id="28" w:name="_Toc424814546"/>
      <w:r w:rsidR="00E95B09" w:rsidRPr="00506BB2">
        <w:rPr>
          <w:lang w:val="pl-PL"/>
        </w:rPr>
        <w:lastRenderedPageBreak/>
        <w:t>4. KONCEPCJA MODERNIZACJI</w:t>
      </w:r>
      <w:bookmarkEnd w:id="28"/>
    </w:p>
    <w:p w:rsidR="00B078CF" w:rsidRPr="00506BB2" w:rsidRDefault="00B078CF" w:rsidP="00B078CF">
      <w:pPr>
        <w:jc w:val="both"/>
        <w:rPr>
          <w:lang w:val="pl-PL"/>
        </w:rPr>
      </w:pPr>
    </w:p>
    <w:p w:rsidR="0085643F" w:rsidRPr="00506BB2" w:rsidRDefault="0085643F" w:rsidP="0085643F">
      <w:pPr>
        <w:pStyle w:val="Nagwek2"/>
        <w:rPr>
          <w:lang w:val="pl-PL"/>
        </w:rPr>
      </w:pPr>
      <w:bookmarkStart w:id="29" w:name="_Toc424814547"/>
      <w:r w:rsidRPr="00506BB2">
        <w:rPr>
          <w:lang w:val="pl-PL"/>
        </w:rPr>
        <w:t>4.1. Ocena aktualnej pracy oczyszczalni</w:t>
      </w:r>
      <w:bookmarkEnd w:id="29"/>
    </w:p>
    <w:p w:rsidR="0085643F" w:rsidRPr="00506BB2" w:rsidRDefault="00003320" w:rsidP="00B078CF">
      <w:pPr>
        <w:jc w:val="both"/>
        <w:rPr>
          <w:lang w:val="pl-PL"/>
        </w:rPr>
      </w:pPr>
      <w:r w:rsidRPr="00506BB2">
        <w:rPr>
          <w:lang w:val="pl-PL"/>
        </w:rPr>
        <w:tab/>
      </w:r>
      <w:r w:rsidR="002D4D70" w:rsidRPr="00506BB2">
        <w:rPr>
          <w:lang w:val="pl-PL"/>
        </w:rPr>
        <w:t xml:space="preserve">Wyniki badań ścieków oczyszczonych za okres identyczny jak dla przedstawionych </w:t>
      </w:r>
      <w:r w:rsidR="003F7819" w:rsidRPr="00506BB2">
        <w:rPr>
          <w:lang w:val="pl-PL"/>
        </w:rPr>
        <w:t xml:space="preserve">powyżej </w:t>
      </w:r>
      <w:r w:rsidR="002D4D70" w:rsidRPr="00506BB2">
        <w:rPr>
          <w:lang w:val="pl-PL"/>
        </w:rPr>
        <w:t>badań ściekó</w:t>
      </w:r>
      <w:r w:rsidR="003F7819" w:rsidRPr="00506BB2">
        <w:rPr>
          <w:lang w:val="pl-PL"/>
        </w:rPr>
        <w:t>w surowych, są podane w tabeli nr 4.1.</w:t>
      </w:r>
    </w:p>
    <w:p w:rsidR="0085643F" w:rsidRPr="00506BB2" w:rsidRDefault="0085643F" w:rsidP="00B078CF">
      <w:pPr>
        <w:jc w:val="both"/>
        <w:rPr>
          <w:lang w:val="pl-PL"/>
        </w:rPr>
      </w:pPr>
    </w:p>
    <w:p w:rsidR="00003320" w:rsidRPr="00506BB2" w:rsidRDefault="00003320" w:rsidP="00003320">
      <w:pPr>
        <w:jc w:val="both"/>
        <w:rPr>
          <w:lang w:val="pl-PL"/>
        </w:rPr>
      </w:pPr>
      <w:r w:rsidRPr="00506BB2">
        <w:rPr>
          <w:lang w:val="pl-PL"/>
        </w:rPr>
        <w:t xml:space="preserve">Tabela 4.1. Jakość ścieków </w:t>
      </w:r>
      <w:r w:rsidR="003F7819" w:rsidRPr="00506BB2">
        <w:rPr>
          <w:lang w:val="pl-PL"/>
        </w:rPr>
        <w:t>oczyszczon</w:t>
      </w:r>
      <w:r w:rsidRPr="00506BB2">
        <w:rPr>
          <w:lang w:val="pl-PL"/>
        </w:rPr>
        <w:t>ych.</w:t>
      </w:r>
    </w:p>
    <w:tbl>
      <w:tblPr>
        <w:tblW w:w="5000" w:type="pct"/>
        <w:tblCellMar>
          <w:left w:w="70" w:type="dxa"/>
          <w:right w:w="70" w:type="dxa"/>
        </w:tblCellMar>
        <w:tblLook w:val="04A0"/>
      </w:tblPr>
      <w:tblGrid>
        <w:gridCol w:w="1519"/>
        <w:gridCol w:w="957"/>
        <w:gridCol w:w="957"/>
        <w:gridCol w:w="957"/>
        <w:gridCol w:w="956"/>
        <w:gridCol w:w="956"/>
        <w:gridCol w:w="956"/>
        <w:gridCol w:w="956"/>
        <w:gridCol w:w="1286"/>
      </w:tblGrid>
      <w:tr w:rsidR="00003320" w:rsidRPr="00506BB2">
        <w:trPr>
          <w:trHeight w:val="720"/>
        </w:trPr>
        <w:tc>
          <w:tcPr>
            <w:tcW w:w="799" w:type="pct"/>
            <w:tcBorders>
              <w:top w:val="single" w:sz="12" w:space="0" w:color="auto"/>
              <w:left w:val="single" w:sz="12" w:space="0" w:color="auto"/>
              <w:bottom w:val="single" w:sz="12" w:space="0" w:color="auto"/>
              <w:right w:val="single" w:sz="4" w:space="0" w:color="auto"/>
            </w:tcBorders>
            <w:shd w:val="clear" w:color="auto" w:fill="auto"/>
            <w:vAlign w:val="center"/>
          </w:tcPr>
          <w:p w:rsidR="00003320" w:rsidRPr="00506BB2" w:rsidRDefault="00003320" w:rsidP="00061F0C">
            <w:pPr>
              <w:jc w:val="center"/>
              <w:rPr>
                <w:color w:val="000000"/>
                <w:sz w:val="20"/>
                <w:szCs w:val="20"/>
                <w:lang w:val="pl-PL"/>
              </w:rPr>
            </w:pPr>
            <w:r w:rsidRPr="00506BB2">
              <w:rPr>
                <w:color w:val="000000"/>
                <w:sz w:val="20"/>
                <w:szCs w:val="20"/>
                <w:lang w:val="pl-PL"/>
              </w:rPr>
              <w:t>DATA</w:t>
            </w:r>
          </w:p>
        </w:tc>
        <w:tc>
          <w:tcPr>
            <w:tcW w:w="504" w:type="pct"/>
            <w:tcBorders>
              <w:top w:val="single" w:sz="12" w:space="0" w:color="auto"/>
              <w:left w:val="nil"/>
              <w:bottom w:val="single" w:sz="12" w:space="0" w:color="auto"/>
              <w:right w:val="single" w:sz="4" w:space="0" w:color="auto"/>
            </w:tcBorders>
            <w:shd w:val="clear" w:color="auto" w:fill="auto"/>
            <w:vAlign w:val="center"/>
          </w:tcPr>
          <w:p w:rsidR="00003320" w:rsidRPr="00506BB2" w:rsidRDefault="00003320" w:rsidP="00061F0C">
            <w:pPr>
              <w:jc w:val="center"/>
              <w:rPr>
                <w:color w:val="000000"/>
                <w:sz w:val="20"/>
                <w:szCs w:val="20"/>
                <w:lang w:val="pl-PL"/>
              </w:rPr>
            </w:pPr>
            <w:r w:rsidRPr="00506BB2">
              <w:rPr>
                <w:color w:val="000000"/>
                <w:sz w:val="20"/>
                <w:szCs w:val="20"/>
                <w:lang w:val="pl-PL"/>
              </w:rPr>
              <w:t>BZT</w:t>
            </w:r>
            <w:r w:rsidRPr="00506BB2">
              <w:rPr>
                <w:color w:val="000000"/>
                <w:sz w:val="20"/>
                <w:szCs w:val="20"/>
                <w:vertAlign w:val="subscript"/>
                <w:lang w:val="pl-PL"/>
              </w:rPr>
              <w:t xml:space="preserve">5         </w:t>
            </w:r>
            <w:r w:rsidRPr="00506BB2">
              <w:rPr>
                <w:color w:val="000000"/>
                <w:sz w:val="20"/>
                <w:szCs w:val="20"/>
                <w:lang w:val="pl-PL"/>
              </w:rPr>
              <w:t>mgO</w:t>
            </w:r>
            <w:r w:rsidRPr="00506BB2">
              <w:rPr>
                <w:color w:val="000000"/>
                <w:sz w:val="20"/>
                <w:szCs w:val="20"/>
                <w:vertAlign w:val="subscript"/>
                <w:lang w:val="pl-PL"/>
              </w:rPr>
              <w:t>2</w:t>
            </w:r>
            <w:r w:rsidRPr="00506BB2">
              <w:rPr>
                <w:color w:val="000000"/>
                <w:sz w:val="20"/>
                <w:szCs w:val="20"/>
                <w:lang w:val="pl-PL"/>
              </w:rPr>
              <w:t>/l</w:t>
            </w:r>
          </w:p>
        </w:tc>
        <w:tc>
          <w:tcPr>
            <w:tcW w:w="504" w:type="pct"/>
            <w:tcBorders>
              <w:top w:val="single" w:sz="12" w:space="0" w:color="auto"/>
              <w:left w:val="nil"/>
              <w:bottom w:val="single" w:sz="12" w:space="0" w:color="auto"/>
              <w:right w:val="single" w:sz="4" w:space="0" w:color="auto"/>
            </w:tcBorders>
            <w:shd w:val="clear" w:color="auto" w:fill="auto"/>
            <w:vAlign w:val="center"/>
          </w:tcPr>
          <w:p w:rsidR="00003320" w:rsidRPr="00506BB2" w:rsidRDefault="00003320" w:rsidP="00061F0C">
            <w:pPr>
              <w:jc w:val="center"/>
              <w:rPr>
                <w:color w:val="000000"/>
                <w:sz w:val="20"/>
                <w:szCs w:val="20"/>
                <w:lang w:val="pl-PL"/>
              </w:rPr>
            </w:pPr>
            <w:r w:rsidRPr="00506BB2">
              <w:rPr>
                <w:color w:val="000000"/>
                <w:sz w:val="20"/>
                <w:szCs w:val="20"/>
                <w:lang w:val="pl-PL"/>
              </w:rPr>
              <w:t>ChZT       mgO</w:t>
            </w:r>
            <w:r w:rsidRPr="00506BB2">
              <w:rPr>
                <w:color w:val="000000"/>
                <w:sz w:val="20"/>
                <w:szCs w:val="20"/>
                <w:vertAlign w:val="subscript"/>
                <w:lang w:val="pl-PL"/>
              </w:rPr>
              <w:t>2</w:t>
            </w:r>
            <w:r w:rsidRPr="00506BB2">
              <w:rPr>
                <w:color w:val="000000"/>
                <w:sz w:val="20"/>
                <w:szCs w:val="20"/>
                <w:lang w:val="pl-PL"/>
              </w:rPr>
              <w:t>/l</w:t>
            </w:r>
          </w:p>
        </w:tc>
        <w:tc>
          <w:tcPr>
            <w:tcW w:w="504" w:type="pct"/>
            <w:tcBorders>
              <w:top w:val="single" w:sz="12" w:space="0" w:color="auto"/>
              <w:left w:val="nil"/>
              <w:bottom w:val="single" w:sz="12" w:space="0" w:color="auto"/>
              <w:right w:val="single" w:sz="4" w:space="0" w:color="auto"/>
            </w:tcBorders>
            <w:shd w:val="clear" w:color="auto" w:fill="auto"/>
            <w:vAlign w:val="center"/>
          </w:tcPr>
          <w:p w:rsidR="00003320" w:rsidRPr="00506BB2" w:rsidRDefault="00003320" w:rsidP="00061F0C">
            <w:pPr>
              <w:jc w:val="center"/>
              <w:rPr>
                <w:color w:val="000000"/>
                <w:sz w:val="20"/>
                <w:szCs w:val="20"/>
                <w:lang w:val="pl-PL"/>
              </w:rPr>
            </w:pPr>
            <w:r w:rsidRPr="00506BB2">
              <w:rPr>
                <w:color w:val="000000"/>
                <w:sz w:val="20"/>
                <w:szCs w:val="20"/>
                <w:lang w:val="pl-PL"/>
              </w:rPr>
              <w:t>ZAW</w:t>
            </w:r>
            <w:r w:rsidRPr="00506BB2">
              <w:rPr>
                <w:color w:val="000000"/>
                <w:sz w:val="20"/>
                <w:szCs w:val="20"/>
                <w:vertAlign w:val="subscript"/>
                <w:lang w:val="pl-PL"/>
              </w:rPr>
              <w:t xml:space="preserve">og        </w:t>
            </w:r>
            <w:r w:rsidRPr="00506BB2">
              <w:rPr>
                <w:color w:val="000000"/>
                <w:sz w:val="20"/>
                <w:szCs w:val="20"/>
                <w:lang w:val="pl-PL"/>
              </w:rPr>
              <w:t>mg/l</w:t>
            </w:r>
          </w:p>
        </w:tc>
        <w:tc>
          <w:tcPr>
            <w:tcW w:w="503" w:type="pct"/>
            <w:tcBorders>
              <w:top w:val="single" w:sz="12" w:space="0" w:color="auto"/>
              <w:left w:val="nil"/>
              <w:bottom w:val="single" w:sz="12" w:space="0" w:color="auto"/>
              <w:right w:val="single" w:sz="4" w:space="0" w:color="auto"/>
            </w:tcBorders>
            <w:shd w:val="clear" w:color="auto" w:fill="auto"/>
            <w:vAlign w:val="center"/>
          </w:tcPr>
          <w:p w:rsidR="00003320" w:rsidRPr="00506BB2" w:rsidRDefault="00003320" w:rsidP="00061F0C">
            <w:pPr>
              <w:jc w:val="center"/>
              <w:rPr>
                <w:color w:val="000000"/>
                <w:sz w:val="20"/>
                <w:szCs w:val="20"/>
                <w:lang w:val="pl-PL"/>
              </w:rPr>
            </w:pPr>
            <w:r w:rsidRPr="00506BB2">
              <w:rPr>
                <w:color w:val="000000"/>
                <w:sz w:val="20"/>
                <w:szCs w:val="20"/>
                <w:lang w:val="pl-PL"/>
              </w:rPr>
              <w:t>N</w:t>
            </w:r>
            <w:r w:rsidRPr="00506BB2">
              <w:rPr>
                <w:color w:val="000000"/>
                <w:sz w:val="20"/>
                <w:szCs w:val="20"/>
                <w:vertAlign w:val="subscript"/>
                <w:lang w:val="pl-PL"/>
              </w:rPr>
              <w:t>og</w:t>
            </w:r>
            <w:r w:rsidRPr="00506BB2">
              <w:rPr>
                <w:color w:val="000000"/>
                <w:sz w:val="20"/>
                <w:szCs w:val="20"/>
                <w:lang w:val="pl-PL"/>
              </w:rPr>
              <w:t xml:space="preserve">           mgN/l</w:t>
            </w:r>
          </w:p>
        </w:tc>
        <w:tc>
          <w:tcPr>
            <w:tcW w:w="503" w:type="pct"/>
            <w:tcBorders>
              <w:top w:val="single" w:sz="12" w:space="0" w:color="auto"/>
              <w:left w:val="nil"/>
              <w:bottom w:val="single" w:sz="12" w:space="0" w:color="auto"/>
              <w:right w:val="single" w:sz="4" w:space="0" w:color="auto"/>
            </w:tcBorders>
            <w:shd w:val="clear" w:color="auto" w:fill="auto"/>
            <w:vAlign w:val="center"/>
          </w:tcPr>
          <w:p w:rsidR="00003320" w:rsidRPr="00506BB2" w:rsidRDefault="00003320" w:rsidP="00061F0C">
            <w:pPr>
              <w:jc w:val="center"/>
              <w:rPr>
                <w:color w:val="000000"/>
                <w:sz w:val="20"/>
                <w:szCs w:val="20"/>
                <w:lang w:val="pl-PL"/>
              </w:rPr>
            </w:pPr>
            <w:r w:rsidRPr="00506BB2">
              <w:rPr>
                <w:color w:val="000000"/>
                <w:sz w:val="20"/>
                <w:szCs w:val="20"/>
                <w:lang w:val="pl-PL"/>
              </w:rPr>
              <w:t>N-NH</w:t>
            </w:r>
            <w:r w:rsidRPr="00506BB2">
              <w:rPr>
                <w:color w:val="000000"/>
                <w:sz w:val="20"/>
                <w:szCs w:val="20"/>
                <w:vertAlign w:val="subscript"/>
                <w:lang w:val="pl-PL"/>
              </w:rPr>
              <w:t xml:space="preserve">4         </w:t>
            </w:r>
            <w:r w:rsidRPr="00506BB2">
              <w:rPr>
                <w:color w:val="000000"/>
                <w:sz w:val="20"/>
                <w:szCs w:val="20"/>
                <w:lang w:val="pl-PL"/>
              </w:rPr>
              <w:t>mgN/l</w:t>
            </w:r>
          </w:p>
        </w:tc>
        <w:tc>
          <w:tcPr>
            <w:tcW w:w="503" w:type="pct"/>
            <w:tcBorders>
              <w:top w:val="single" w:sz="12" w:space="0" w:color="auto"/>
              <w:left w:val="nil"/>
              <w:bottom w:val="single" w:sz="12" w:space="0" w:color="auto"/>
              <w:right w:val="single" w:sz="4" w:space="0" w:color="auto"/>
            </w:tcBorders>
            <w:vAlign w:val="center"/>
          </w:tcPr>
          <w:p w:rsidR="00003320" w:rsidRPr="00506BB2" w:rsidRDefault="00003320" w:rsidP="00061F0C">
            <w:pPr>
              <w:jc w:val="center"/>
              <w:rPr>
                <w:color w:val="000000"/>
                <w:sz w:val="20"/>
                <w:szCs w:val="20"/>
                <w:lang w:val="pl-PL"/>
              </w:rPr>
            </w:pPr>
            <w:r w:rsidRPr="00506BB2">
              <w:rPr>
                <w:color w:val="000000"/>
                <w:sz w:val="20"/>
                <w:szCs w:val="20"/>
                <w:lang w:val="pl-PL"/>
              </w:rPr>
              <w:t>N-NO</w:t>
            </w:r>
            <w:r w:rsidRPr="00506BB2">
              <w:rPr>
                <w:color w:val="000000"/>
                <w:sz w:val="20"/>
                <w:szCs w:val="20"/>
                <w:vertAlign w:val="subscript"/>
                <w:lang w:val="pl-PL"/>
              </w:rPr>
              <w:t xml:space="preserve">3         </w:t>
            </w:r>
            <w:r w:rsidRPr="00506BB2">
              <w:rPr>
                <w:color w:val="000000"/>
                <w:sz w:val="20"/>
                <w:szCs w:val="20"/>
                <w:lang w:val="pl-PL"/>
              </w:rPr>
              <w:t>mgN/l</w:t>
            </w:r>
          </w:p>
        </w:tc>
        <w:tc>
          <w:tcPr>
            <w:tcW w:w="503" w:type="pct"/>
            <w:tcBorders>
              <w:top w:val="single" w:sz="12" w:space="0" w:color="auto"/>
              <w:left w:val="single" w:sz="4" w:space="0" w:color="auto"/>
              <w:bottom w:val="single" w:sz="12" w:space="0" w:color="auto"/>
              <w:right w:val="single" w:sz="4" w:space="0" w:color="auto"/>
            </w:tcBorders>
            <w:shd w:val="clear" w:color="auto" w:fill="auto"/>
            <w:vAlign w:val="center"/>
          </w:tcPr>
          <w:p w:rsidR="00003320" w:rsidRPr="00506BB2" w:rsidRDefault="00003320" w:rsidP="00061F0C">
            <w:pPr>
              <w:jc w:val="center"/>
              <w:rPr>
                <w:color w:val="000000"/>
                <w:sz w:val="20"/>
                <w:szCs w:val="20"/>
                <w:lang w:val="pl-PL"/>
              </w:rPr>
            </w:pPr>
            <w:r w:rsidRPr="00506BB2">
              <w:rPr>
                <w:color w:val="000000"/>
                <w:sz w:val="20"/>
                <w:szCs w:val="20"/>
                <w:lang w:val="pl-PL"/>
              </w:rPr>
              <w:t>P</w:t>
            </w:r>
            <w:r w:rsidRPr="00506BB2">
              <w:rPr>
                <w:color w:val="000000"/>
                <w:sz w:val="20"/>
                <w:szCs w:val="20"/>
                <w:vertAlign w:val="subscript"/>
                <w:lang w:val="pl-PL"/>
              </w:rPr>
              <w:t>og</w:t>
            </w:r>
            <w:r w:rsidRPr="00506BB2">
              <w:rPr>
                <w:color w:val="000000"/>
                <w:sz w:val="20"/>
                <w:szCs w:val="20"/>
                <w:lang w:val="pl-PL"/>
              </w:rPr>
              <w:t xml:space="preserve">           mgP/l</w:t>
            </w:r>
          </w:p>
        </w:tc>
        <w:tc>
          <w:tcPr>
            <w:tcW w:w="677" w:type="pct"/>
            <w:tcBorders>
              <w:top w:val="single" w:sz="12" w:space="0" w:color="auto"/>
              <w:left w:val="single" w:sz="4" w:space="0" w:color="auto"/>
              <w:bottom w:val="single" w:sz="12" w:space="0" w:color="auto"/>
              <w:right w:val="single" w:sz="12" w:space="0" w:color="auto"/>
            </w:tcBorders>
            <w:vAlign w:val="center"/>
          </w:tcPr>
          <w:p w:rsidR="00003320" w:rsidRPr="00506BB2" w:rsidRDefault="00003320" w:rsidP="00061F0C">
            <w:pPr>
              <w:jc w:val="center"/>
              <w:rPr>
                <w:color w:val="000000"/>
                <w:sz w:val="20"/>
                <w:szCs w:val="20"/>
                <w:lang w:val="pl-PL"/>
              </w:rPr>
            </w:pPr>
            <w:r w:rsidRPr="00506BB2">
              <w:rPr>
                <w:color w:val="000000"/>
                <w:sz w:val="20"/>
                <w:szCs w:val="20"/>
                <w:lang w:val="pl-PL"/>
              </w:rPr>
              <w:t>Chrom og. mgCr/l</w:t>
            </w:r>
          </w:p>
        </w:tc>
      </w:tr>
      <w:tr w:rsidR="00003320" w:rsidRPr="00506BB2">
        <w:trPr>
          <w:trHeight w:val="300"/>
        </w:trPr>
        <w:tc>
          <w:tcPr>
            <w:tcW w:w="799" w:type="pct"/>
            <w:tcBorders>
              <w:top w:val="single" w:sz="12" w:space="0" w:color="auto"/>
              <w:left w:val="single" w:sz="4" w:space="0" w:color="auto"/>
              <w:bottom w:val="single" w:sz="4" w:space="0" w:color="auto"/>
              <w:right w:val="single" w:sz="4" w:space="0" w:color="auto"/>
            </w:tcBorders>
            <w:shd w:val="clear" w:color="auto" w:fill="auto"/>
            <w:noWrap/>
            <w:vAlign w:val="center"/>
          </w:tcPr>
          <w:p w:rsidR="00003320" w:rsidRPr="00506BB2" w:rsidRDefault="00003320" w:rsidP="00C950F8">
            <w:pPr>
              <w:jc w:val="center"/>
              <w:rPr>
                <w:rFonts w:cs="Arial"/>
                <w:sz w:val="20"/>
                <w:szCs w:val="20"/>
                <w:lang w:val="pl-PL"/>
              </w:rPr>
            </w:pPr>
            <w:r w:rsidRPr="00506BB2">
              <w:rPr>
                <w:rFonts w:cs="Arial"/>
                <w:sz w:val="20"/>
                <w:szCs w:val="20"/>
                <w:lang w:val="pl-PL"/>
              </w:rPr>
              <w:t>2012-0</w:t>
            </w:r>
            <w:r w:rsidR="00C950F8" w:rsidRPr="00506BB2">
              <w:rPr>
                <w:rFonts w:cs="Arial"/>
                <w:sz w:val="20"/>
                <w:szCs w:val="20"/>
                <w:lang w:val="pl-PL"/>
              </w:rPr>
              <w:t>3</w:t>
            </w:r>
            <w:r w:rsidRPr="00506BB2">
              <w:rPr>
                <w:rFonts w:cs="Arial"/>
                <w:sz w:val="20"/>
                <w:szCs w:val="20"/>
                <w:lang w:val="pl-PL"/>
              </w:rPr>
              <w:t>-26</w:t>
            </w:r>
          </w:p>
        </w:tc>
        <w:tc>
          <w:tcPr>
            <w:tcW w:w="504" w:type="pct"/>
            <w:tcBorders>
              <w:top w:val="single" w:sz="12" w:space="0" w:color="auto"/>
              <w:left w:val="nil"/>
              <w:bottom w:val="single" w:sz="4" w:space="0" w:color="auto"/>
              <w:right w:val="single" w:sz="4" w:space="0" w:color="auto"/>
            </w:tcBorders>
            <w:shd w:val="clear" w:color="auto" w:fill="auto"/>
            <w:noWrap/>
            <w:vAlign w:val="center"/>
          </w:tcPr>
          <w:p w:rsidR="00003320" w:rsidRPr="00506BB2" w:rsidRDefault="00C950F8" w:rsidP="00061F0C">
            <w:pPr>
              <w:jc w:val="center"/>
              <w:rPr>
                <w:rFonts w:cs="Arial"/>
                <w:sz w:val="20"/>
                <w:szCs w:val="20"/>
                <w:lang w:val="pl-PL"/>
              </w:rPr>
            </w:pPr>
            <w:r w:rsidRPr="00506BB2">
              <w:rPr>
                <w:rFonts w:cs="Arial"/>
                <w:sz w:val="20"/>
                <w:szCs w:val="20"/>
                <w:lang w:val="pl-PL"/>
              </w:rPr>
              <w:t>5,31</w:t>
            </w:r>
          </w:p>
        </w:tc>
        <w:tc>
          <w:tcPr>
            <w:tcW w:w="504" w:type="pct"/>
            <w:tcBorders>
              <w:top w:val="single" w:sz="12" w:space="0" w:color="auto"/>
              <w:left w:val="nil"/>
              <w:bottom w:val="single" w:sz="4" w:space="0" w:color="auto"/>
              <w:right w:val="single" w:sz="4" w:space="0" w:color="auto"/>
            </w:tcBorders>
            <w:shd w:val="clear" w:color="auto" w:fill="auto"/>
            <w:noWrap/>
            <w:vAlign w:val="center"/>
          </w:tcPr>
          <w:p w:rsidR="00003320" w:rsidRPr="00506BB2" w:rsidRDefault="00C950F8" w:rsidP="00061F0C">
            <w:pPr>
              <w:jc w:val="center"/>
              <w:rPr>
                <w:rFonts w:cs="Arial"/>
                <w:sz w:val="20"/>
                <w:szCs w:val="20"/>
                <w:lang w:val="pl-PL"/>
              </w:rPr>
            </w:pPr>
            <w:r w:rsidRPr="00506BB2">
              <w:rPr>
                <w:rFonts w:cs="Arial"/>
                <w:sz w:val="20"/>
                <w:szCs w:val="20"/>
                <w:lang w:val="pl-PL"/>
              </w:rPr>
              <w:t>40,4</w:t>
            </w:r>
          </w:p>
        </w:tc>
        <w:tc>
          <w:tcPr>
            <w:tcW w:w="504" w:type="pct"/>
            <w:tcBorders>
              <w:top w:val="single" w:sz="12" w:space="0" w:color="auto"/>
              <w:left w:val="nil"/>
              <w:bottom w:val="single" w:sz="4" w:space="0" w:color="auto"/>
              <w:right w:val="single" w:sz="4" w:space="0" w:color="auto"/>
            </w:tcBorders>
            <w:shd w:val="clear" w:color="auto" w:fill="auto"/>
            <w:noWrap/>
            <w:vAlign w:val="center"/>
          </w:tcPr>
          <w:p w:rsidR="00003320" w:rsidRPr="00506BB2" w:rsidRDefault="00C950F8" w:rsidP="00061F0C">
            <w:pPr>
              <w:jc w:val="center"/>
              <w:rPr>
                <w:rFonts w:cs="Arial"/>
                <w:sz w:val="20"/>
                <w:szCs w:val="20"/>
                <w:lang w:val="pl-PL"/>
              </w:rPr>
            </w:pPr>
            <w:r w:rsidRPr="00506BB2">
              <w:rPr>
                <w:rFonts w:cs="Arial"/>
                <w:sz w:val="20"/>
                <w:szCs w:val="20"/>
                <w:lang w:val="pl-PL"/>
              </w:rPr>
              <w:t>5,5</w:t>
            </w:r>
          </w:p>
        </w:tc>
        <w:tc>
          <w:tcPr>
            <w:tcW w:w="503" w:type="pct"/>
            <w:tcBorders>
              <w:top w:val="single" w:sz="12" w:space="0" w:color="auto"/>
              <w:left w:val="nil"/>
              <w:bottom w:val="single" w:sz="4" w:space="0" w:color="auto"/>
              <w:right w:val="single" w:sz="4" w:space="0" w:color="auto"/>
            </w:tcBorders>
            <w:shd w:val="clear" w:color="auto" w:fill="auto"/>
            <w:noWrap/>
            <w:vAlign w:val="center"/>
          </w:tcPr>
          <w:p w:rsidR="00003320" w:rsidRPr="00506BB2" w:rsidRDefault="00003320" w:rsidP="00061F0C">
            <w:pPr>
              <w:jc w:val="center"/>
              <w:rPr>
                <w:rFonts w:cs="Arial"/>
                <w:sz w:val="20"/>
                <w:szCs w:val="20"/>
                <w:lang w:val="pl-PL"/>
              </w:rPr>
            </w:pPr>
          </w:p>
        </w:tc>
        <w:tc>
          <w:tcPr>
            <w:tcW w:w="503" w:type="pct"/>
            <w:tcBorders>
              <w:top w:val="single" w:sz="12" w:space="0" w:color="auto"/>
              <w:left w:val="nil"/>
              <w:bottom w:val="single" w:sz="4" w:space="0" w:color="auto"/>
              <w:right w:val="single" w:sz="4" w:space="0" w:color="auto"/>
            </w:tcBorders>
            <w:shd w:val="clear" w:color="auto" w:fill="auto"/>
            <w:noWrap/>
            <w:vAlign w:val="center"/>
          </w:tcPr>
          <w:p w:rsidR="00003320" w:rsidRPr="00506BB2" w:rsidRDefault="00003320" w:rsidP="00061F0C">
            <w:pPr>
              <w:jc w:val="center"/>
              <w:rPr>
                <w:rFonts w:cs="Arial"/>
                <w:sz w:val="20"/>
                <w:szCs w:val="20"/>
                <w:lang w:val="pl-PL"/>
              </w:rPr>
            </w:pPr>
          </w:p>
        </w:tc>
        <w:tc>
          <w:tcPr>
            <w:tcW w:w="503" w:type="pct"/>
            <w:tcBorders>
              <w:top w:val="single" w:sz="12" w:space="0" w:color="auto"/>
              <w:left w:val="nil"/>
              <w:bottom w:val="single" w:sz="4" w:space="0" w:color="auto"/>
              <w:right w:val="single" w:sz="4" w:space="0" w:color="auto"/>
            </w:tcBorders>
            <w:vAlign w:val="center"/>
          </w:tcPr>
          <w:p w:rsidR="00003320" w:rsidRPr="00506BB2" w:rsidRDefault="00003320" w:rsidP="00061F0C">
            <w:pPr>
              <w:jc w:val="center"/>
              <w:rPr>
                <w:rFonts w:cs="Arial"/>
                <w:sz w:val="20"/>
                <w:szCs w:val="20"/>
                <w:lang w:val="pl-PL"/>
              </w:rPr>
            </w:pPr>
          </w:p>
        </w:tc>
        <w:tc>
          <w:tcPr>
            <w:tcW w:w="503" w:type="pct"/>
            <w:tcBorders>
              <w:top w:val="single" w:sz="12" w:space="0" w:color="auto"/>
              <w:left w:val="single" w:sz="4" w:space="0" w:color="auto"/>
              <w:bottom w:val="single" w:sz="4" w:space="0" w:color="auto"/>
              <w:right w:val="single" w:sz="4" w:space="0" w:color="auto"/>
            </w:tcBorders>
            <w:shd w:val="clear" w:color="auto" w:fill="auto"/>
            <w:noWrap/>
            <w:vAlign w:val="center"/>
          </w:tcPr>
          <w:p w:rsidR="00003320" w:rsidRPr="00506BB2" w:rsidRDefault="00003320" w:rsidP="00061F0C">
            <w:pPr>
              <w:jc w:val="center"/>
              <w:rPr>
                <w:rFonts w:cs="Arial"/>
                <w:sz w:val="20"/>
                <w:szCs w:val="20"/>
                <w:lang w:val="pl-PL"/>
              </w:rPr>
            </w:pPr>
          </w:p>
        </w:tc>
        <w:tc>
          <w:tcPr>
            <w:tcW w:w="677" w:type="pct"/>
            <w:tcBorders>
              <w:top w:val="single" w:sz="12" w:space="0" w:color="auto"/>
              <w:left w:val="single" w:sz="4" w:space="0" w:color="auto"/>
              <w:bottom w:val="single" w:sz="4" w:space="0" w:color="auto"/>
              <w:right w:val="single" w:sz="8" w:space="0" w:color="auto"/>
            </w:tcBorders>
            <w:vAlign w:val="center"/>
          </w:tcPr>
          <w:p w:rsidR="00003320" w:rsidRPr="00506BB2" w:rsidRDefault="00003320" w:rsidP="00061F0C">
            <w:pPr>
              <w:jc w:val="center"/>
              <w:rPr>
                <w:rFonts w:cs="Arial"/>
                <w:sz w:val="20"/>
                <w:szCs w:val="20"/>
                <w:lang w:val="pl-PL"/>
              </w:rPr>
            </w:pPr>
          </w:p>
        </w:tc>
      </w:tr>
      <w:tr w:rsidR="00003320" w:rsidRPr="00506BB2">
        <w:trPr>
          <w:trHeight w:val="300"/>
        </w:trPr>
        <w:tc>
          <w:tcPr>
            <w:tcW w:w="799" w:type="pct"/>
            <w:tcBorders>
              <w:top w:val="nil"/>
              <w:left w:val="single" w:sz="4" w:space="0" w:color="auto"/>
              <w:bottom w:val="single" w:sz="4" w:space="0" w:color="auto"/>
              <w:right w:val="single" w:sz="4" w:space="0" w:color="auto"/>
            </w:tcBorders>
            <w:shd w:val="clear" w:color="auto" w:fill="auto"/>
            <w:noWrap/>
            <w:vAlign w:val="center"/>
          </w:tcPr>
          <w:p w:rsidR="00003320" w:rsidRPr="00506BB2" w:rsidRDefault="00003320" w:rsidP="00061F0C">
            <w:pPr>
              <w:jc w:val="center"/>
              <w:rPr>
                <w:rFonts w:cs="Arial"/>
                <w:sz w:val="20"/>
                <w:szCs w:val="20"/>
                <w:lang w:val="pl-PL"/>
              </w:rPr>
            </w:pPr>
            <w:r w:rsidRPr="00506BB2">
              <w:rPr>
                <w:rFonts w:cs="Arial"/>
                <w:sz w:val="20"/>
                <w:szCs w:val="20"/>
                <w:lang w:val="pl-PL"/>
              </w:rPr>
              <w:t>2012-04-17</w:t>
            </w:r>
          </w:p>
        </w:tc>
        <w:tc>
          <w:tcPr>
            <w:tcW w:w="504" w:type="pct"/>
            <w:tcBorders>
              <w:top w:val="nil"/>
              <w:left w:val="nil"/>
              <w:bottom w:val="single" w:sz="4" w:space="0" w:color="auto"/>
              <w:right w:val="single" w:sz="4" w:space="0" w:color="auto"/>
            </w:tcBorders>
            <w:shd w:val="clear" w:color="auto" w:fill="auto"/>
            <w:noWrap/>
            <w:vAlign w:val="center"/>
          </w:tcPr>
          <w:p w:rsidR="00003320" w:rsidRPr="00506BB2" w:rsidRDefault="00C950F8" w:rsidP="00061F0C">
            <w:pPr>
              <w:jc w:val="center"/>
              <w:rPr>
                <w:rFonts w:cs="Arial"/>
                <w:sz w:val="20"/>
                <w:szCs w:val="20"/>
                <w:lang w:val="pl-PL"/>
              </w:rPr>
            </w:pPr>
            <w:r w:rsidRPr="00506BB2">
              <w:rPr>
                <w:rFonts w:cs="Arial"/>
                <w:sz w:val="20"/>
                <w:szCs w:val="20"/>
                <w:lang w:val="pl-PL"/>
              </w:rPr>
              <w:t>21,8</w:t>
            </w:r>
          </w:p>
        </w:tc>
        <w:tc>
          <w:tcPr>
            <w:tcW w:w="504" w:type="pct"/>
            <w:tcBorders>
              <w:top w:val="nil"/>
              <w:left w:val="nil"/>
              <w:bottom w:val="single" w:sz="4" w:space="0" w:color="auto"/>
              <w:right w:val="single" w:sz="4" w:space="0" w:color="auto"/>
            </w:tcBorders>
            <w:shd w:val="clear" w:color="auto" w:fill="auto"/>
            <w:noWrap/>
            <w:vAlign w:val="center"/>
          </w:tcPr>
          <w:p w:rsidR="00003320" w:rsidRPr="00506BB2" w:rsidRDefault="00C950F8" w:rsidP="00061F0C">
            <w:pPr>
              <w:jc w:val="center"/>
              <w:rPr>
                <w:rFonts w:cs="Arial"/>
                <w:sz w:val="20"/>
                <w:szCs w:val="20"/>
                <w:lang w:val="pl-PL"/>
              </w:rPr>
            </w:pPr>
            <w:r w:rsidRPr="00506BB2">
              <w:rPr>
                <w:rFonts w:cs="Arial"/>
                <w:sz w:val="20"/>
                <w:szCs w:val="20"/>
                <w:lang w:val="pl-PL"/>
              </w:rPr>
              <w:t>59,7</w:t>
            </w:r>
          </w:p>
        </w:tc>
        <w:tc>
          <w:tcPr>
            <w:tcW w:w="504" w:type="pct"/>
            <w:tcBorders>
              <w:top w:val="nil"/>
              <w:left w:val="nil"/>
              <w:bottom w:val="single" w:sz="4" w:space="0" w:color="auto"/>
              <w:right w:val="single" w:sz="4" w:space="0" w:color="auto"/>
            </w:tcBorders>
            <w:shd w:val="clear" w:color="auto" w:fill="auto"/>
            <w:noWrap/>
            <w:vAlign w:val="center"/>
          </w:tcPr>
          <w:p w:rsidR="00003320" w:rsidRPr="00506BB2" w:rsidRDefault="00C950F8" w:rsidP="00061F0C">
            <w:pPr>
              <w:jc w:val="center"/>
              <w:rPr>
                <w:rFonts w:cs="Arial"/>
                <w:sz w:val="20"/>
                <w:szCs w:val="20"/>
                <w:lang w:val="pl-PL"/>
              </w:rPr>
            </w:pPr>
            <w:r w:rsidRPr="00506BB2">
              <w:rPr>
                <w:rFonts w:cs="Arial"/>
                <w:sz w:val="20"/>
                <w:szCs w:val="20"/>
                <w:lang w:val="pl-PL"/>
              </w:rPr>
              <w:t>30</w:t>
            </w:r>
          </w:p>
        </w:tc>
        <w:tc>
          <w:tcPr>
            <w:tcW w:w="503" w:type="pct"/>
            <w:tcBorders>
              <w:top w:val="nil"/>
              <w:left w:val="nil"/>
              <w:bottom w:val="single" w:sz="4" w:space="0" w:color="auto"/>
              <w:right w:val="single" w:sz="4" w:space="0" w:color="auto"/>
            </w:tcBorders>
            <w:shd w:val="clear" w:color="auto" w:fill="auto"/>
            <w:noWrap/>
            <w:vAlign w:val="center"/>
          </w:tcPr>
          <w:p w:rsidR="00003320" w:rsidRPr="00506BB2" w:rsidRDefault="00C950F8" w:rsidP="00061F0C">
            <w:pPr>
              <w:jc w:val="center"/>
              <w:rPr>
                <w:rFonts w:cs="Arial"/>
                <w:sz w:val="20"/>
                <w:szCs w:val="20"/>
                <w:lang w:val="pl-PL"/>
              </w:rPr>
            </w:pPr>
            <w:r w:rsidRPr="00506BB2">
              <w:rPr>
                <w:rFonts w:cs="Arial"/>
                <w:sz w:val="20"/>
                <w:szCs w:val="20"/>
                <w:lang w:val="pl-PL"/>
              </w:rPr>
              <w:t>31,9</w:t>
            </w:r>
          </w:p>
        </w:tc>
        <w:tc>
          <w:tcPr>
            <w:tcW w:w="503" w:type="pct"/>
            <w:tcBorders>
              <w:top w:val="nil"/>
              <w:left w:val="nil"/>
              <w:bottom w:val="single" w:sz="4" w:space="0" w:color="auto"/>
              <w:right w:val="single" w:sz="4" w:space="0" w:color="auto"/>
            </w:tcBorders>
            <w:shd w:val="clear" w:color="auto" w:fill="auto"/>
            <w:noWrap/>
            <w:vAlign w:val="center"/>
          </w:tcPr>
          <w:p w:rsidR="00003320" w:rsidRPr="00506BB2" w:rsidRDefault="00C950F8" w:rsidP="00061F0C">
            <w:pPr>
              <w:jc w:val="center"/>
              <w:rPr>
                <w:rFonts w:cs="Arial"/>
                <w:sz w:val="20"/>
                <w:szCs w:val="20"/>
                <w:lang w:val="pl-PL"/>
              </w:rPr>
            </w:pPr>
            <w:r w:rsidRPr="00506BB2">
              <w:rPr>
                <w:rFonts w:cs="Arial"/>
                <w:sz w:val="20"/>
                <w:szCs w:val="20"/>
                <w:lang w:val="pl-PL"/>
              </w:rPr>
              <w:t>24,6</w:t>
            </w:r>
          </w:p>
        </w:tc>
        <w:tc>
          <w:tcPr>
            <w:tcW w:w="503" w:type="pct"/>
            <w:tcBorders>
              <w:top w:val="nil"/>
              <w:left w:val="nil"/>
              <w:bottom w:val="single" w:sz="4" w:space="0" w:color="auto"/>
              <w:right w:val="single" w:sz="4" w:space="0" w:color="auto"/>
            </w:tcBorders>
            <w:vAlign w:val="center"/>
          </w:tcPr>
          <w:p w:rsidR="00003320" w:rsidRPr="00506BB2" w:rsidRDefault="00C950F8" w:rsidP="00061F0C">
            <w:pPr>
              <w:jc w:val="center"/>
              <w:rPr>
                <w:rFonts w:cs="Arial"/>
                <w:sz w:val="20"/>
                <w:szCs w:val="20"/>
                <w:lang w:val="pl-PL"/>
              </w:rPr>
            </w:pPr>
            <w:r w:rsidRPr="00506BB2">
              <w:rPr>
                <w:rFonts w:cs="Arial"/>
                <w:sz w:val="20"/>
                <w:szCs w:val="20"/>
                <w:lang w:val="pl-PL"/>
              </w:rPr>
              <w:t>0,230</w:t>
            </w:r>
          </w:p>
        </w:tc>
        <w:tc>
          <w:tcPr>
            <w:tcW w:w="503" w:type="pct"/>
            <w:tcBorders>
              <w:top w:val="nil"/>
              <w:left w:val="single" w:sz="4" w:space="0" w:color="auto"/>
              <w:bottom w:val="single" w:sz="4" w:space="0" w:color="auto"/>
              <w:right w:val="single" w:sz="4" w:space="0" w:color="auto"/>
            </w:tcBorders>
            <w:shd w:val="clear" w:color="auto" w:fill="auto"/>
            <w:noWrap/>
            <w:vAlign w:val="center"/>
          </w:tcPr>
          <w:p w:rsidR="00003320" w:rsidRPr="00506BB2" w:rsidRDefault="00C950F8" w:rsidP="00061F0C">
            <w:pPr>
              <w:jc w:val="center"/>
              <w:rPr>
                <w:rFonts w:cs="Arial"/>
                <w:sz w:val="20"/>
                <w:szCs w:val="20"/>
                <w:lang w:val="pl-PL"/>
              </w:rPr>
            </w:pPr>
            <w:r w:rsidRPr="00506BB2">
              <w:rPr>
                <w:rFonts w:cs="Arial"/>
                <w:sz w:val="20"/>
                <w:szCs w:val="20"/>
                <w:lang w:val="pl-PL"/>
              </w:rPr>
              <w:t>1,2</w:t>
            </w:r>
          </w:p>
        </w:tc>
        <w:tc>
          <w:tcPr>
            <w:tcW w:w="677" w:type="pct"/>
            <w:tcBorders>
              <w:top w:val="nil"/>
              <w:left w:val="single" w:sz="4" w:space="0" w:color="auto"/>
              <w:bottom w:val="single" w:sz="4" w:space="0" w:color="auto"/>
              <w:right w:val="single" w:sz="8" w:space="0" w:color="auto"/>
            </w:tcBorders>
            <w:vAlign w:val="center"/>
          </w:tcPr>
          <w:p w:rsidR="00003320" w:rsidRPr="00506BB2" w:rsidRDefault="00C950F8" w:rsidP="00061F0C">
            <w:pPr>
              <w:jc w:val="center"/>
              <w:rPr>
                <w:rFonts w:cs="Arial"/>
                <w:sz w:val="20"/>
                <w:szCs w:val="20"/>
                <w:lang w:val="pl-PL"/>
              </w:rPr>
            </w:pPr>
            <w:r w:rsidRPr="00506BB2">
              <w:rPr>
                <w:rFonts w:cs="Arial"/>
                <w:sz w:val="20"/>
                <w:szCs w:val="20"/>
                <w:lang w:val="pl-PL"/>
              </w:rPr>
              <w:t>0,040</w:t>
            </w:r>
          </w:p>
        </w:tc>
      </w:tr>
      <w:tr w:rsidR="00003320" w:rsidRPr="00506BB2">
        <w:trPr>
          <w:trHeight w:val="300"/>
        </w:trPr>
        <w:tc>
          <w:tcPr>
            <w:tcW w:w="799" w:type="pct"/>
            <w:tcBorders>
              <w:top w:val="nil"/>
              <w:left w:val="single" w:sz="4" w:space="0" w:color="auto"/>
              <w:bottom w:val="single" w:sz="4" w:space="0" w:color="auto"/>
              <w:right w:val="single" w:sz="4" w:space="0" w:color="auto"/>
            </w:tcBorders>
            <w:shd w:val="clear" w:color="auto" w:fill="auto"/>
            <w:noWrap/>
            <w:vAlign w:val="center"/>
          </w:tcPr>
          <w:p w:rsidR="00003320" w:rsidRPr="00506BB2" w:rsidRDefault="00003320" w:rsidP="00061F0C">
            <w:pPr>
              <w:jc w:val="center"/>
              <w:rPr>
                <w:rFonts w:cs="Arial"/>
                <w:sz w:val="20"/>
                <w:szCs w:val="20"/>
                <w:lang w:val="pl-PL"/>
              </w:rPr>
            </w:pPr>
            <w:r w:rsidRPr="00506BB2">
              <w:rPr>
                <w:rFonts w:cs="Arial"/>
                <w:sz w:val="20"/>
                <w:szCs w:val="20"/>
                <w:lang w:val="pl-PL"/>
              </w:rPr>
              <w:t>2012-06-21</w:t>
            </w:r>
          </w:p>
        </w:tc>
        <w:tc>
          <w:tcPr>
            <w:tcW w:w="504" w:type="pct"/>
            <w:tcBorders>
              <w:top w:val="nil"/>
              <w:left w:val="nil"/>
              <w:bottom w:val="single" w:sz="4" w:space="0" w:color="auto"/>
              <w:right w:val="single" w:sz="4" w:space="0" w:color="auto"/>
            </w:tcBorders>
            <w:shd w:val="clear" w:color="auto" w:fill="auto"/>
            <w:noWrap/>
            <w:vAlign w:val="center"/>
          </w:tcPr>
          <w:p w:rsidR="00003320" w:rsidRPr="00506BB2" w:rsidRDefault="00895294" w:rsidP="00061F0C">
            <w:pPr>
              <w:jc w:val="center"/>
              <w:rPr>
                <w:rFonts w:cs="Arial"/>
                <w:sz w:val="20"/>
                <w:szCs w:val="20"/>
                <w:lang w:val="pl-PL"/>
              </w:rPr>
            </w:pPr>
            <w:r w:rsidRPr="00506BB2">
              <w:rPr>
                <w:rFonts w:cs="Arial"/>
                <w:sz w:val="20"/>
                <w:szCs w:val="20"/>
                <w:lang w:val="pl-PL"/>
              </w:rPr>
              <w:t>6,72</w:t>
            </w:r>
          </w:p>
        </w:tc>
        <w:tc>
          <w:tcPr>
            <w:tcW w:w="504" w:type="pct"/>
            <w:tcBorders>
              <w:top w:val="nil"/>
              <w:left w:val="nil"/>
              <w:bottom w:val="single" w:sz="4" w:space="0" w:color="auto"/>
              <w:right w:val="single" w:sz="4" w:space="0" w:color="auto"/>
            </w:tcBorders>
            <w:shd w:val="clear" w:color="auto" w:fill="auto"/>
            <w:noWrap/>
            <w:vAlign w:val="center"/>
          </w:tcPr>
          <w:p w:rsidR="00003320" w:rsidRPr="00506BB2" w:rsidRDefault="00895294" w:rsidP="00061F0C">
            <w:pPr>
              <w:jc w:val="center"/>
              <w:rPr>
                <w:rFonts w:cs="Arial"/>
                <w:sz w:val="20"/>
                <w:szCs w:val="20"/>
                <w:lang w:val="pl-PL"/>
              </w:rPr>
            </w:pPr>
            <w:r w:rsidRPr="00506BB2">
              <w:rPr>
                <w:rFonts w:cs="Arial"/>
                <w:sz w:val="20"/>
                <w:szCs w:val="20"/>
                <w:lang w:val="pl-PL"/>
              </w:rPr>
              <w:t>44,3</w:t>
            </w:r>
          </w:p>
        </w:tc>
        <w:tc>
          <w:tcPr>
            <w:tcW w:w="504" w:type="pct"/>
            <w:tcBorders>
              <w:top w:val="nil"/>
              <w:left w:val="nil"/>
              <w:bottom w:val="single" w:sz="4" w:space="0" w:color="auto"/>
              <w:right w:val="single" w:sz="4" w:space="0" w:color="auto"/>
            </w:tcBorders>
            <w:shd w:val="clear" w:color="auto" w:fill="auto"/>
            <w:noWrap/>
            <w:vAlign w:val="center"/>
          </w:tcPr>
          <w:p w:rsidR="00003320" w:rsidRPr="00506BB2" w:rsidRDefault="00895294" w:rsidP="00061F0C">
            <w:pPr>
              <w:jc w:val="center"/>
              <w:rPr>
                <w:rFonts w:cs="Arial"/>
                <w:sz w:val="20"/>
                <w:szCs w:val="20"/>
                <w:lang w:val="pl-PL"/>
              </w:rPr>
            </w:pPr>
            <w:r w:rsidRPr="00506BB2">
              <w:rPr>
                <w:rFonts w:cs="Arial"/>
                <w:sz w:val="20"/>
                <w:szCs w:val="20"/>
                <w:lang w:val="pl-PL"/>
              </w:rPr>
              <w:t>14,5</w:t>
            </w:r>
          </w:p>
        </w:tc>
        <w:tc>
          <w:tcPr>
            <w:tcW w:w="503" w:type="pct"/>
            <w:tcBorders>
              <w:top w:val="nil"/>
              <w:left w:val="nil"/>
              <w:bottom w:val="single" w:sz="4" w:space="0" w:color="auto"/>
              <w:right w:val="single" w:sz="4" w:space="0" w:color="auto"/>
            </w:tcBorders>
            <w:shd w:val="clear" w:color="auto" w:fill="auto"/>
            <w:noWrap/>
            <w:vAlign w:val="center"/>
          </w:tcPr>
          <w:p w:rsidR="00003320" w:rsidRPr="00506BB2" w:rsidRDefault="00895294" w:rsidP="00061F0C">
            <w:pPr>
              <w:jc w:val="center"/>
              <w:rPr>
                <w:rFonts w:cs="Arial"/>
                <w:sz w:val="20"/>
                <w:szCs w:val="20"/>
                <w:lang w:val="pl-PL"/>
              </w:rPr>
            </w:pPr>
            <w:r w:rsidRPr="00506BB2">
              <w:rPr>
                <w:rFonts w:cs="Arial"/>
                <w:sz w:val="20"/>
                <w:szCs w:val="20"/>
                <w:lang w:val="pl-PL"/>
              </w:rPr>
              <w:t>35,0</w:t>
            </w:r>
          </w:p>
        </w:tc>
        <w:tc>
          <w:tcPr>
            <w:tcW w:w="503" w:type="pct"/>
            <w:tcBorders>
              <w:top w:val="nil"/>
              <w:left w:val="nil"/>
              <w:bottom w:val="single" w:sz="4" w:space="0" w:color="auto"/>
              <w:right w:val="single" w:sz="4" w:space="0" w:color="auto"/>
            </w:tcBorders>
            <w:shd w:val="clear" w:color="auto" w:fill="auto"/>
            <w:noWrap/>
            <w:vAlign w:val="center"/>
          </w:tcPr>
          <w:p w:rsidR="00003320" w:rsidRPr="00506BB2" w:rsidRDefault="00895294" w:rsidP="00061F0C">
            <w:pPr>
              <w:jc w:val="center"/>
              <w:rPr>
                <w:rFonts w:cs="Arial"/>
                <w:sz w:val="20"/>
                <w:szCs w:val="20"/>
                <w:lang w:val="pl-PL"/>
              </w:rPr>
            </w:pPr>
            <w:r w:rsidRPr="00506BB2">
              <w:rPr>
                <w:rFonts w:cs="Arial"/>
                <w:sz w:val="20"/>
                <w:szCs w:val="20"/>
                <w:lang w:val="pl-PL"/>
              </w:rPr>
              <w:t>31,9</w:t>
            </w:r>
          </w:p>
        </w:tc>
        <w:tc>
          <w:tcPr>
            <w:tcW w:w="503" w:type="pct"/>
            <w:tcBorders>
              <w:top w:val="nil"/>
              <w:left w:val="nil"/>
              <w:bottom w:val="single" w:sz="4" w:space="0" w:color="auto"/>
              <w:right w:val="single" w:sz="4" w:space="0" w:color="auto"/>
            </w:tcBorders>
            <w:vAlign w:val="center"/>
          </w:tcPr>
          <w:p w:rsidR="00003320" w:rsidRPr="00506BB2" w:rsidRDefault="00895294" w:rsidP="00061F0C">
            <w:pPr>
              <w:jc w:val="center"/>
              <w:rPr>
                <w:rFonts w:cs="Arial"/>
                <w:sz w:val="20"/>
                <w:szCs w:val="20"/>
                <w:lang w:val="pl-PL"/>
              </w:rPr>
            </w:pPr>
            <w:r w:rsidRPr="00506BB2">
              <w:rPr>
                <w:rFonts w:cs="Arial"/>
                <w:sz w:val="20"/>
                <w:szCs w:val="20"/>
                <w:lang w:val="pl-PL"/>
              </w:rPr>
              <w:t>0,181</w:t>
            </w:r>
          </w:p>
        </w:tc>
        <w:tc>
          <w:tcPr>
            <w:tcW w:w="503" w:type="pct"/>
            <w:tcBorders>
              <w:top w:val="nil"/>
              <w:left w:val="single" w:sz="4" w:space="0" w:color="auto"/>
              <w:bottom w:val="single" w:sz="4" w:space="0" w:color="auto"/>
              <w:right w:val="single" w:sz="4" w:space="0" w:color="auto"/>
            </w:tcBorders>
            <w:shd w:val="clear" w:color="auto" w:fill="auto"/>
            <w:noWrap/>
            <w:vAlign w:val="center"/>
          </w:tcPr>
          <w:p w:rsidR="00003320" w:rsidRPr="00506BB2" w:rsidRDefault="00895294" w:rsidP="00061F0C">
            <w:pPr>
              <w:jc w:val="center"/>
              <w:rPr>
                <w:rFonts w:cs="Arial"/>
                <w:sz w:val="20"/>
                <w:szCs w:val="20"/>
                <w:lang w:val="pl-PL"/>
              </w:rPr>
            </w:pPr>
            <w:r w:rsidRPr="00506BB2">
              <w:rPr>
                <w:rFonts w:cs="Arial"/>
                <w:sz w:val="20"/>
                <w:szCs w:val="20"/>
                <w:lang w:val="pl-PL"/>
              </w:rPr>
              <w:t>0,695</w:t>
            </w:r>
          </w:p>
        </w:tc>
        <w:tc>
          <w:tcPr>
            <w:tcW w:w="677" w:type="pct"/>
            <w:tcBorders>
              <w:top w:val="nil"/>
              <w:left w:val="single" w:sz="4" w:space="0" w:color="auto"/>
              <w:bottom w:val="single" w:sz="4" w:space="0" w:color="auto"/>
              <w:right w:val="single" w:sz="8" w:space="0" w:color="auto"/>
            </w:tcBorders>
            <w:vAlign w:val="center"/>
          </w:tcPr>
          <w:p w:rsidR="00003320" w:rsidRPr="00506BB2" w:rsidRDefault="00895294" w:rsidP="00061F0C">
            <w:pPr>
              <w:jc w:val="center"/>
              <w:rPr>
                <w:rFonts w:cs="Arial"/>
                <w:sz w:val="20"/>
                <w:szCs w:val="20"/>
                <w:lang w:val="pl-PL"/>
              </w:rPr>
            </w:pPr>
            <w:r w:rsidRPr="00506BB2">
              <w:rPr>
                <w:rFonts w:cs="Arial"/>
                <w:sz w:val="20"/>
                <w:szCs w:val="20"/>
                <w:lang w:val="pl-PL"/>
              </w:rPr>
              <w:t>0,066</w:t>
            </w:r>
          </w:p>
        </w:tc>
      </w:tr>
      <w:tr w:rsidR="00003320" w:rsidRPr="00506BB2">
        <w:trPr>
          <w:trHeight w:val="300"/>
        </w:trPr>
        <w:tc>
          <w:tcPr>
            <w:tcW w:w="799" w:type="pct"/>
            <w:tcBorders>
              <w:top w:val="nil"/>
              <w:left w:val="single" w:sz="4" w:space="0" w:color="auto"/>
              <w:bottom w:val="single" w:sz="4" w:space="0" w:color="auto"/>
              <w:right w:val="single" w:sz="4" w:space="0" w:color="auto"/>
            </w:tcBorders>
            <w:shd w:val="clear" w:color="auto" w:fill="auto"/>
            <w:noWrap/>
            <w:vAlign w:val="center"/>
          </w:tcPr>
          <w:p w:rsidR="00003320" w:rsidRPr="00506BB2" w:rsidRDefault="00003320" w:rsidP="00061F0C">
            <w:pPr>
              <w:jc w:val="center"/>
              <w:rPr>
                <w:rFonts w:cs="Arial"/>
                <w:sz w:val="20"/>
                <w:szCs w:val="20"/>
                <w:lang w:val="pl-PL"/>
              </w:rPr>
            </w:pPr>
            <w:r w:rsidRPr="00506BB2">
              <w:rPr>
                <w:rFonts w:cs="Arial"/>
                <w:sz w:val="20"/>
                <w:szCs w:val="20"/>
                <w:lang w:val="pl-PL"/>
              </w:rPr>
              <w:t>2012-07-02</w:t>
            </w:r>
          </w:p>
        </w:tc>
        <w:tc>
          <w:tcPr>
            <w:tcW w:w="504" w:type="pct"/>
            <w:tcBorders>
              <w:top w:val="nil"/>
              <w:left w:val="nil"/>
              <w:bottom w:val="single" w:sz="4" w:space="0" w:color="auto"/>
              <w:right w:val="single" w:sz="4" w:space="0" w:color="auto"/>
            </w:tcBorders>
            <w:shd w:val="clear" w:color="auto" w:fill="auto"/>
            <w:noWrap/>
            <w:vAlign w:val="center"/>
          </w:tcPr>
          <w:p w:rsidR="00003320" w:rsidRPr="00506BB2" w:rsidRDefault="005207C7" w:rsidP="00061F0C">
            <w:pPr>
              <w:jc w:val="center"/>
              <w:rPr>
                <w:rFonts w:cs="Arial"/>
                <w:sz w:val="20"/>
                <w:szCs w:val="20"/>
                <w:lang w:val="pl-PL"/>
              </w:rPr>
            </w:pPr>
            <w:r w:rsidRPr="00506BB2">
              <w:rPr>
                <w:rFonts w:cs="Arial"/>
                <w:sz w:val="20"/>
                <w:szCs w:val="20"/>
                <w:lang w:val="pl-PL"/>
              </w:rPr>
              <w:t>5,03</w:t>
            </w:r>
          </w:p>
        </w:tc>
        <w:tc>
          <w:tcPr>
            <w:tcW w:w="504" w:type="pct"/>
            <w:tcBorders>
              <w:top w:val="nil"/>
              <w:left w:val="nil"/>
              <w:bottom w:val="single" w:sz="4" w:space="0" w:color="auto"/>
              <w:right w:val="single" w:sz="4" w:space="0" w:color="auto"/>
            </w:tcBorders>
            <w:shd w:val="clear" w:color="auto" w:fill="auto"/>
            <w:noWrap/>
            <w:vAlign w:val="center"/>
          </w:tcPr>
          <w:p w:rsidR="00003320" w:rsidRPr="00506BB2" w:rsidRDefault="005207C7" w:rsidP="00061F0C">
            <w:pPr>
              <w:jc w:val="center"/>
              <w:rPr>
                <w:rFonts w:cs="Arial"/>
                <w:sz w:val="20"/>
                <w:szCs w:val="20"/>
                <w:lang w:val="pl-PL"/>
              </w:rPr>
            </w:pPr>
            <w:r w:rsidRPr="00506BB2">
              <w:rPr>
                <w:rFonts w:cs="Arial"/>
                <w:sz w:val="20"/>
                <w:szCs w:val="20"/>
                <w:lang w:val="pl-PL"/>
              </w:rPr>
              <w:t>49,5</w:t>
            </w:r>
          </w:p>
        </w:tc>
        <w:tc>
          <w:tcPr>
            <w:tcW w:w="504" w:type="pct"/>
            <w:tcBorders>
              <w:top w:val="nil"/>
              <w:left w:val="nil"/>
              <w:bottom w:val="single" w:sz="4" w:space="0" w:color="auto"/>
              <w:right w:val="single" w:sz="4" w:space="0" w:color="auto"/>
            </w:tcBorders>
            <w:shd w:val="clear" w:color="auto" w:fill="auto"/>
            <w:noWrap/>
            <w:vAlign w:val="center"/>
          </w:tcPr>
          <w:p w:rsidR="00003320" w:rsidRPr="00506BB2" w:rsidRDefault="005207C7" w:rsidP="00061F0C">
            <w:pPr>
              <w:jc w:val="center"/>
              <w:rPr>
                <w:rFonts w:cs="Arial"/>
                <w:sz w:val="20"/>
                <w:szCs w:val="20"/>
                <w:lang w:val="pl-PL"/>
              </w:rPr>
            </w:pPr>
            <w:r w:rsidRPr="00506BB2">
              <w:rPr>
                <w:rFonts w:cs="Arial"/>
                <w:sz w:val="20"/>
                <w:szCs w:val="20"/>
                <w:lang w:val="pl-PL"/>
              </w:rPr>
              <w:t>16</w:t>
            </w:r>
          </w:p>
        </w:tc>
        <w:tc>
          <w:tcPr>
            <w:tcW w:w="503" w:type="pct"/>
            <w:tcBorders>
              <w:top w:val="nil"/>
              <w:left w:val="nil"/>
              <w:bottom w:val="single" w:sz="4" w:space="0" w:color="auto"/>
              <w:right w:val="single" w:sz="4" w:space="0" w:color="auto"/>
            </w:tcBorders>
            <w:shd w:val="clear" w:color="auto" w:fill="auto"/>
            <w:noWrap/>
            <w:vAlign w:val="center"/>
          </w:tcPr>
          <w:p w:rsidR="00003320" w:rsidRPr="00506BB2" w:rsidRDefault="005207C7" w:rsidP="00061F0C">
            <w:pPr>
              <w:jc w:val="center"/>
              <w:rPr>
                <w:rFonts w:cs="Arial"/>
                <w:sz w:val="20"/>
                <w:szCs w:val="20"/>
                <w:lang w:val="pl-PL"/>
              </w:rPr>
            </w:pPr>
            <w:r w:rsidRPr="00506BB2">
              <w:rPr>
                <w:rFonts w:cs="Arial"/>
                <w:sz w:val="20"/>
                <w:szCs w:val="20"/>
                <w:lang w:val="pl-PL"/>
              </w:rPr>
              <w:t>52,4</w:t>
            </w:r>
          </w:p>
        </w:tc>
        <w:tc>
          <w:tcPr>
            <w:tcW w:w="503" w:type="pct"/>
            <w:tcBorders>
              <w:top w:val="nil"/>
              <w:left w:val="nil"/>
              <w:bottom w:val="single" w:sz="4" w:space="0" w:color="auto"/>
              <w:right w:val="single" w:sz="4" w:space="0" w:color="auto"/>
            </w:tcBorders>
            <w:shd w:val="clear" w:color="auto" w:fill="auto"/>
            <w:noWrap/>
            <w:vAlign w:val="center"/>
          </w:tcPr>
          <w:p w:rsidR="00003320" w:rsidRPr="00506BB2" w:rsidRDefault="005207C7" w:rsidP="00061F0C">
            <w:pPr>
              <w:jc w:val="center"/>
              <w:rPr>
                <w:rFonts w:cs="Arial"/>
                <w:sz w:val="20"/>
                <w:szCs w:val="20"/>
                <w:lang w:val="pl-PL"/>
              </w:rPr>
            </w:pPr>
            <w:r w:rsidRPr="00506BB2">
              <w:rPr>
                <w:rFonts w:cs="Arial"/>
                <w:sz w:val="20"/>
                <w:szCs w:val="20"/>
                <w:lang w:val="pl-PL"/>
              </w:rPr>
              <w:t>46,8</w:t>
            </w:r>
          </w:p>
        </w:tc>
        <w:tc>
          <w:tcPr>
            <w:tcW w:w="503" w:type="pct"/>
            <w:tcBorders>
              <w:top w:val="nil"/>
              <w:left w:val="nil"/>
              <w:bottom w:val="single" w:sz="4" w:space="0" w:color="auto"/>
              <w:right w:val="single" w:sz="4" w:space="0" w:color="auto"/>
            </w:tcBorders>
            <w:vAlign w:val="center"/>
          </w:tcPr>
          <w:p w:rsidR="00003320" w:rsidRPr="00506BB2" w:rsidRDefault="005207C7" w:rsidP="00061F0C">
            <w:pPr>
              <w:jc w:val="center"/>
              <w:rPr>
                <w:rFonts w:cs="Arial"/>
                <w:sz w:val="20"/>
                <w:szCs w:val="20"/>
                <w:lang w:val="pl-PL"/>
              </w:rPr>
            </w:pPr>
            <w:r w:rsidRPr="00506BB2">
              <w:rPr>
                <w:rFonts w:cs="Arial"/>
                <w:sz w:val="20"/>
                <w:szCs w:val="20"/>
                <w:lang w:val="pl-PL"/>
              </w:rPr>
              <w:t>0,380</w:t>
            </w:r>
          </w:p>
        </w:tc>
        <w:tc>
          <w:tcPr>
            <w:tcW w:w="503" w:type="pct"/>
            <w:tcBorders>
              <w:top w:val="nil"/>
              <w:left w:val="single" w:sz="4" w:space="0" w:color="auto"/>
              <w:bottom w:val="single" w:sz="4" w:space="0" w:color="auto"/>
              <w:right w:val="single" w:sz="4" w:space="0" w:color="auto"/>
            </w:tcBorders>
            <w:shd w:val="clear" w:color="auto" w:fill="auto"/>
            <w:noWrap/>
            <w:vAlign w:val="center"/>
          </w:tcPr>
          <w:p w:rsidR="00003320" w:rsidRPr="00506BB2" w:rsidRDefault="005207C7" w:rsidP="00061F0C">
            <w:pPr>
              <w:jc w:val="center"/>
              <w:rPr>
                <w:rFonts w:cs="Arial"/>
                <w:sz w:val="20"/>
                <w:szCs w:val="20"/>
                <w:lang w:val="pl-PL"/>
              </w:rPr>
            </w:pPr>
            <w:r w:rsidRPr="00506BB2">
              <w:rPr>
                <w:rFonts w:cs="Arial"/>
                <w:sz w:val="20"/>
                <w:szCs w:val="20"/>
                <w:lang w:val="pl-PL"/>
              </w:rPr>
              <w:t>1,16</w:t>
            </w:r>
          </w:p>
        </w:tc>
        <w:tc>
          <w:tcPr>
            <w:tcW w:w="677" w:type="pct"/>
            <w:tcBorders>
              <w:top w:val="nil"/>
              <w:left w:val="single" w:sz="4" w:space="0" w:color="auto"/>
              <w:bottom w:val="single" w:sz="4" w:space="0" w:color="auto"/>
              <w:right w:val="single" w:sz="8" w:space="0" w:color="auto"/>
            </w:tcBorders>
            <w:vAlign w:val="center"/>
          </w:tcPr>
          <w:p w:rsidR="00003320" w:rsidRPr="00506BB2" w:rsidRDefault="005207C7" w:rsidP="00061F0C">
            <w:pPr>
              <w:jc w:val="center"/>
              <w:rPr>
                <w:rFonts w:cs="Arial"/>
                <w:sz w:val="20"/>
                <w:szCs w:val="20"/>
                <w:lang w:val="pl-PL"/>
              </w:rPr>
            </w:pPr>
            <w:r w:rsidRPr="00506BB2">
              <w:rPr>
                <w:rFonts w:cs="Arial"/>
                <w:sz w:val="20"/>
                <w:szCs w:val="20"/>
                <w:lang w:val="pl-PL"/>
              </w:rPr>
              <w:t>0,009</w:t>
            </w:r>
          </w:p>
        </w:tc>
      </w:tr>
      <w:tr w:rsidR="00003320" w:rsidRPr="00506BB2">
        <w:trPr>
          <w:trHeight w:val="300"/>
        </w:trPr>
        <w:tc>
          <w:tcPr>
            <w:tcW w:w="799" w:type="pct"/>
            <w:tcBorders>
              <w:top w:val="nil"/>
              <w:left w:val="single" w:sz="4" w:space="0" w:color="auto"/>
              <w:bottom w:val="single" w:sz="4" w:space="0" w:color="auto"/>
              <w:right w:val="single" w:sz="4" w:space="0" w:color="auto"/>
            </w:tcBorders>
            <w:shd w:val="clear" w:color="auto" w:fill="auto"/>
            <w:noWrap/>
            <w:vAlign w:val="center"/>
          </w:tcPr>
          <w:p w:rsidR="00003320" w:rsidRPr="00506BB2" w:rsidRDefault="00003320" w:rsidP="00061F0C">
            <w:pPr>
              <w:jc w:val="center"/>
              <w:rPr>
                <w:rFonts w:cs="Arial"/>
                <w:sz w:val="20"/>
                <w:szCs w:val="20"/>
                <w:lang w:val="pl-PL"/>
              </w:rPr>
            </w:pPr>
            <w:r w:rsidRPr="00506BB2">
              <w:rPr>
                <w:rFonts w:cs="Arial"/>
                <w:sz w:val="20"/>
                <w:szCs w:val="20"/>
                <w:lang w:val="pl-PL"/>
              </w:rPr>
              <w:t>2012-08-19/20*</w:t>
            </w:r>
          </w:p>
        </w:tc>
        <w:tc>
          <w:tcPr>
            <w:tcW w:w="504" w:type="pct"/>
            <w:tcBorders>
              <w:top w:val="nil"/>
              <w:left w:val="nil"/>
              <w:bottom w:val="single" w:sz="4" w:space="0" w:color="auto"/>
              <w:right w:val="single" w:sz="4" w:space="0" w:color="auto"/>
            </w:tcBorders>
            <w:shd w:val="clear" w:color="auto" w:fill="auto"/>
            <w:noWrap/>
            <w:vAlign w:val="center"/>
          </w:tcPr>
          <w:p w:rsidR="00003320" w:rsidRPr="00506BB2" w:rsidRDefault="005207C7" w:rsidP="00061F0C">
            <w:pPr>
              <w:jc w:val="center"/>
              <w:rPr>
                <w:rFonts w:cs="Arial"/>
                <w:sz w:val="20"/>
                <w:szCs w:val="20"/>
                <w:lang w:val="pl-PL"/>
              </w:rPr>
            </w:pPr>
            <w:r w:rsidRPr="00506BB2">
              <w:rPr>
                <w:rFonts w:cs="Arial"/>
                <w:sz w:val="20"/>
                <w:szCs w:val="20"/>
                <w:lang w:val="pl-PL"/>
              </w:rPr>
              <w:t>6,10</w:t>
            </w:r>
          </w:p>
        </w:tc>
        <w:tc>
          <w:tcPr>
            <w:tcW w:w="504" w:type="pct"/>
            <w:tcBorders>
              <w:top w:val="nil"/>
              <w:left w:val="nil"/>
              <w:bottom w:val="single" w:sz="4" w:space="0" w:color="auto"/>
              <w:right w:val="single" w:sz="4" w:space="0" w:color="auto"/>
            </w:tcBorders>
            <w:shd w:val="clear" w:color="auto" w:fill="auto"/>
            <w:noWrap/>
            <w:vAlign w:val="center"/>
          </w:tcPr>
          <w:p w:rsidR="00003320" w:rsidRPr="00506BB2" w:rsidRDefault="003C54AC" w:rsidP="00061F0C">
            <w:pPr>
              <w:jc w:val="center"/>
              <w:rPr>
                <w:rFonts w:cs="Arial"/>
                <w:sz w:val="20"/>
                <w:szCs w:val="20"/>
                <w:lang w:val="pl-PL"/>
              </w:rPr>
            </w:pPr>
            <w:r w:rsidRPr="00506BB2">
              <w:rPr>
                <w:rFonts w:cs="Arial"/>
                <w:sz w:val="20"/>
                <w:szCs w:val="20"/>
                <w:lang w:val="pl-PL"/>
              </w:rPr>
              <w:t>42,4</w:t>
            </w:r>
          </w:p>
        </w:tc>
        <w:tc>
          <w:tcPr>
            <w:tcW w:w="504" w:type="pct"/>
            <w:tcBorders>
              <w:top w:val="nil"/>
              <w:left w:val="nil"/>
              <w:bottom w:val="single" w:sz="4" w:space="0" w:color="auto"/>
              <w:right w:val="single" w:sz="4" w:space="0" w:color="auto"/>
            </w:tcBorders>
            <w:shd w:val="clear" w:color="auto" w:fill="auto"/>
            <w:noWrap/>
            <w:vAlign w:val="center"/>
          </w:tcPr>
          <w:p w:rsidR="00003320" w:rsidRPr="00506BB2" w:rsidRDefault="003C54AC" w:rsidP="00061F0C">
            <w:pPr>
              <w:jc w:val="center"/>
              <w:rPr>
                <w:rFonts w:cs="Arial"/>
                <w:sz w:val="20"/>
                <w:szCs w:val="20"/>
                <w:lang w:val="pl-PL"/>
              </w:rPr>
            </w:pPr>
            <w:r w:rsidRPr="00506BB2">
              <w:rPr>
                <w:rFonts w:cs="Arial"/>
                <w:sz w:val="20"/>
                <w:szCs w:val="20"/>
                <w:lang w:val="pl-PL"/>
              </w:rPr>
              <w:t>18,5</w:t>
            </w:r>
          </w:p>
        </w:tc>
        <w:tc>
          <w:tcPr>
            <w:tcW w:w="503" w:type="pct"/>
            <w:tcBorders>
              <w:top w:val="nil"/>
              <w:left w:val="nil"/>
              <w:bottom w:val="single" w:sz="4" w:space="0" w:color="auto"/>
              <w:right w:val="single" w:sz="4" w:space="0" w:color="auto"/>
            </w:tcBorders>
            <w:shd w:val="clear" w:color="auto" w:fill="auto"/>
            <w:noWrap/>
            <w:vAlign w:val="center"/>
          </w:tcPr>
          <w:p w:rsidR="00003320" w:rsidRPr="00506BB2" w:rsidRDefault="003C54AC" w:rsidP="00061F0C">
            <w:pPr>
              <w:jc w:val="center"/>
              <w:rPr>
                <w:rFonts w:cs="Arial"/>
                <w:sz w:val="20"/>
                <w:szCs w:val="20"/>
                <w:lang w:val="pl-PL"/>
              </w:rPr>
            </w:pPr>
            <w:r w:rsidRPr="00506BB2">
              <w:rPr>
                <w:rFonts w:cs="Arial"/>
                <w:sz w:val="20"/>
                <w:szCs w:val="20"/>
                <w:lang w:val="pl-PL"/>
              </w:rPr>
              <w:t>27,0</w:t>
            </w:r>
          </w:p>
        </w:tc>
        <w:tc>
          <w:tcPr>
            <w:tcW w:w="503" w:type="pct"/>
            <w:tcBorders>
              <w:top w:val="nil"/>
              <w:left w:val="nil"/>
              <w:bottom w:val="single" w:sz="4" w:space="0" w:color="auto"/>
              <w:right w:val="single" w:sz="4" w:space="0" w:color="auto"/>
            </w:tcBorders>
            <w:shd w:val="clear" w:color="auto" w:fill="auto"/>
            <w:noWrap/>
            <w:vAlign w:val="center"/>
          </w:tcPr>
          <w:p w:rsidR="00003320" w:rsidRPr="00506BB2" w:rsidRDefault="003C54AC" w:rsidP="00061F0C">
            <w:pPr>
              <w:jc w:val="center"/>
              <w:rPr>
                <w:rFonts w:cs="Arial"/>
                <w:sz w:val="20"/>
                <w:szCs w:val="20"/>
                <w:lang w:val="pl-PL"/>
              </w:rPr>
            </w:pPr>
            <w:r w:rsidRPr="00506BB2">
              <w:rPr>
                <w:rFonts w:cs="Arial"/>
                <w:sz w:val="20"/>
                <w:szCs w:val="20"/>
                <w:lang w:val="pl-PL"/>
              </w:rPr>
              <w:t>18,2</w:t>
            </w:r>
          </w:p>
        </w:tc>
        <w:tc>
          <w:tcPr>
            <w:tcW w:w="503" w:type="pct"/>
            <w:tcBorders>
              <w:top w:val="nil"/>
              <w:left w:val="nil"/>
              <w:bottom w:val="single" w:sz="4" w:space="0" w:color="auto"/>
              <w:right w:val="single" w:sz="4" w:space="0" w:color="auto"/>
            </w:tcBorders>
            <w:vAlign w:val="center"/>
          </w:tcPr>
          <w:p w:rsidR="00003320" w:rsidRPr="00506BB2" w:rsidRDefault="003C54AC" w:rsidP="00061F0C">
            <w:pPr>
              <w:jc w:val="center"/>
              <w:rPr>
                <w:rFonts w:cs="Arial"/>
                <w:sz w:val="20"/>
                <w:szCs w:val="20"/>
                <w:lang w:val="pl-PL"/>
              </w:rPr>
            </w:pPr>
            <w:r w:rsidRPr="00506BB2">
              <w:rPr>
                <w:rFonts w:cs="Arial"/>
                <w:sz w:val="20"/>
                <w:szCs w:val="20"/>
                <w:lang w:val="pl-PL"/>
              </w:rPr>
              <w:t>2,76</w:t>
            </w:r>
          </w:p>
        </w:tc>
        <w:tc>
          <w:tcPr>
            <w:tcW w:w="503" w:type="pct"/>
            <w:tcBorders>
              <w:top w:val="nil"/>
              <w:left w:val="single" w:sz="4" w:space="0" w:color="auto"/>
              <w:bottom w:val="single" w:sz="4" w:space="0" w:color="auto"/>
              <w:right w:val="single" w:sz="4" w:space="0" w:color="auto"/>
            </w:tcBorders>
            <w:shd w:val="clear" w:color="auto" w:fill="auto"/>
            <w:noWrap/>
            <w:vAlign w:val="center"/>
          </w:tcPr>
          <w:p w:rsidR="00003320" w:rsidRPr="00506BB2" w:rsidRDefault="003C54AC" w:rsidP="00061F0C">
            <w:pPr>
              <w:jc w:val="center"/>
              <w:rPr>
                <w:rFonts w:cs="Arial"/>
                <w:sz w:val="20"/>
                <w:szCs w:val="20"/>
                <w:lang w:val="pl-PL"/>
              </w:rPr>
            </w:pPr>
            <w:r w:rsidRPr="00506BB2">
              <w:rPr>
                <w:rFonts w:cs="Arial"/>
                <w:sz w:val="20"/>
                <w:szCs w:val="20"/>
                <w:lang w:val="pl-PL"/>
              </w:rPr>
              <w:t>0,652</w:t>
            </w:r>
          </w:p>
        </w:tc>
        <w:tc>
          <w:tcPr>
            <w:tcW w:w="677" w:type="pct"/>
            <w:tcBorders>
              <w:top w:val="nil"/>
              <w:left w:val="single" w:sz="4" w:space="0" w:color="auto"/>
              <w:bottom w:val="single" w:sz="4" w:space="0" w:color="auto"/>
              <w:right w:val="single" w:sz="8" w:space="0" w:color="auto"/>
            </w:tcBorders>
            <w:vAlign w:val="center"/>
          </w:tcPr>
          <w:p w:rsidR="00003320" w:rsidRPr="00506BB2" w:rsidRDefault="00003320" w:rsidP="00061F0C">
            <w:pPr>
              <w:jc w:val="center"/>
              <w:rPr>
                <w:rFonts w:cs="Arial"/>
                <w:sz w:val="20"/>
                <w:szCs w:val="20"/>
                <w:lang w:val="pl-PL"/>
              </w:rPr>
            </w:pPr>
          </w:p>
        </w:tc>
      </w:tr>
      <w:tr w:rsidR="00003320" w:rsidRPr="00506BB2">
        <w:trPr>
          <w:trHeight w:val="300"/>
        </w:trPr>
        <w:tc>
          <w:tcPr>
            <w:tcW w:w="799" w:type="pct"/>
            <w:tcBorders>
              <w:top w:val="nil"/>
              <w:left w:val="single" w:sz="4" w:space="0" w:color="auto"/>
              <w:bottom w:val="single" w:sz="4" w:space="0" w:color="auto"/>
              <w:right w:val="single" w:sz="4" w:space="0" w:color="auto"/>
            </w:tcBorders>
            <w:shd w:val="clear" w:color="auto" w:fill="auto"/>
            <w:noWrap/>
            <w:vAlign w:val="center"/>
          </w:tcPr>
          <w:p w:rsidR="00003320" w:rsidRPr="00506BB2" w:rsidRDefault="00003320" w:rsidP="00061F0C">
            <w:pPr>
              <w:jc w:val="center"/>
              <w:rPr>
                <w:rFonts w:cs="Arial"/>
                <w:sz w:val="20"/>
                <w:szCs w:val="20"/>
                <w:lang w:val="pl-PL"/>
              </w:rPr>
            </w:pPr>
            <w:r w:rsidRPr="00506BB2">
              <w:rPr>
                <w:rFonts w:cs="Arial"/>
                <w:sz w:val="20"/>
                <w:szCs w:val="20"/>
                <w:lang w:val="pl-PL"/>
              </w:rPr>
              <w:t>2012-08-29/30*</w:t>
            </w:r>
          </w:p>
        </w:tc>
        <w:tc>
          <w:tcPr>
            <w:tcW w:w="504" w:type="pct"/>
            <w:tcBorders>
              <w:top w:val="nil"/>
              <w:left w:val="nil"/>
              <w:bottom w:val="single" w:sz="4" w:space="0" w:color="auto"/>
              <w:right w:val="single" w:sz="4" w:space="0" w:color="auto"/>
            </w:tcBorders>
            <w:shd w:val="clear" w:color="auto" w:fill="auto"/>
            <w:noWrap/>
            <w:vAlign w:val="center"/>
          </w:tcPr>
          <w:p w:rsidR="00003320" w:rsidRPr="00506BB2" w:rsidRDefault="002D4D70" w:rsidP="00061F0C">
            <w:pPr>
              <w:jc w:val="center"/>
              <w:rPr>
                <w:rFonts w:cs="Arial"/>
                <w:sz w:val="20"/>
                <w:szCs w:val="20"/>
                <w:lang w:val="pl-PL"/>
              </w:rPr>
            </w:pPr>
            <w:r w:rsidRPr="00506BB2">
              <w:rPr>
                <w:rFonts w:cs="Arial"/>
                <w:sz w:val="20"/>
                <w:szCs w:val="20"/>
                <w:lang w:val="pl-PL"/>
              </w:rPr>
              <w:t>42</w:t>
            </w:r>
          </w:p>
        </w:tc>
        <w:tc>
          <w:tcPr>
            <w:tcW w:w="504" w:type="pct"/>
            <w:tcBorders>
              <w:top w:val="nil"/>
              <w:left w:val="nil"/>
              <w:bottom w:val="single" w:sz="4" w:space="0" w:color="auto"/>
              <w:right w:val="single" w:sz="4" w:space="0" w:color="auto"/>
            </w:tcBorders>
            <w:shd w:val="clear" w:color="auto" w:fill="auto"/>
            <w:noWrap/>
            <w:vAlign w:val="center"/>
          </w:tcPr>
          <w:p w:rsidR="00003320" w:rsidRPr="00506BB2" w:rsidRDefault="002D4D70" w:rsidP="00061F0C">
            <w:pPr>
              <w:jc w:val="center"/>
              <w:rPr>
                <w:rFonts w:cs="Arial"/>
                <w:sz w:val="20"/>
                <w:szCs w:val="20"/>
                <w:lang w:val="pl-PL"/>
              </w:rPr>
            </w:pPr>
            <w:r w:rsidRPr="00506BB2">
              <w:rPr>
                <w:rFonts w:cs="Arial"/>
                <w:sz w:val="20"/>
                <w:szCs w:val="20"/>
                <w:lang w:val="pl-PL"/>
              </w:rPr>
              <w:t>120</w:t>
            </w:r>
          </w:p>
        </w:tc>
        <w:tc>
          <w:tcPr>
            <w:tcW w:w="504" w:type="pct"/>
            <w:tcBorders>
              <w:top w:val="nil"/>
              <w:left w:val="nil"/>
              <w:bottom w:val="single" w:sz="4" w:space="0" w:color="auto"/>
              <w:right w:val="single" w:sz="4" w:space="0" w:color="auto"/>
            </w:tcBorders>
            <w:shd w:val="clear" w:color="auto" w:fill="auto"/>
            <w:noWrap/>
            <w:vAlign w:val="center"/>
          </w:tcPr>
          <w:p w:rsidR="00003320" w:rsidRPr="00506BB2" w:rsidRDefault="002D4D70" w:rsidP="00061F0C">
            <w:pPr>
              <w:jc w:val="center"/>
              <w:rPr>
                <w:rFonts w:cs="Arial"/>
                <w:sz w:val="20"/>
                <w:szCs w:val="20"/>
                <w:lang w:val="pl-PL"/>
              </w:rPr>
            </w:pPr>
            <w:r w:rsidRPr="00506BB2">
              <w:rPr>
                <w:rFonts w:cs="Arial"/>
                <w:sz w:val="20"/>
                <w:szCs w:val="20"/>
                <w:lang w:val="pl-PL"/>
              </w:rPr>
              <w:t>70</w:t>
            </w:r>
          </w:p>
        </w:tc>
        <w:tc>
          <w:tcPr>
            <w:tcW w:w="503" w:type="pct"/>
            <w:tcBorders>
              <w:top w:val="nil"/>
              <w:left w:val="nil"/>
              <w:bottom w:val="single" w:sz="4" w:space="0" w:color="auto"/>
              <w:right w:val="single" w:sz="4" w:space="0" w:color="auto"/>
            </w:tcBorders>
            <w:shd w:val="clear" w:color="auto" w:fill="auto"/>
            <w:noWrap/>
            <w:vAlign w:val="center"/>
          </w:tcPr>
          <w:p w:rsidR="00003320" w:rsidRPr="00506BB2" w:rsidRDefault="002D4D70" w:rsidP="00061F0C">
            <w:pPr>
              <w:jc w:val="center"/>
              <w:rPr>
                <w:rFonts w:cs="Arial"/>
                <w:sz w:val="20"/>
                <w:szCs w:val="20"/>
                <w:lang w:val="pl-PL"/>
              </w:rPr>
            </w:pPr>
            <w:r w:rsidRPr="00506BB2">
              <w:rPr>
                <w:rFonts w:cs="Arial"/>
                <w:sz w:val="20"/>
                <w:szCs w:val="20"/>
                <w:lang w:val="pl-PL"/>
              </w:rPr>
              <w:t>50,5</w:t>
            </w:r>
          </w:p>
        </w:tc>
        <w:tc>
          <w:tcPr>
            <w:tcW w:w="503" w:type="pct"/>
            <w:tcBorders>
              <w:top w:val="nil"/>
              <w:left w:val="nil"/>
              <w:bottom w:val="single" w:sz="4" w:space="0" w:color="auto"/>
              <w:right w:val="single" w:sz="4" w:space="0" w:color="auto"/>
            </w:tcBorders>
            <w:shd w:val="clear" w:color="auto" w:fill="auto"/>
            <w:noWrap/>
            <w:vAlign w:val="center"/>
          </w:tcPr>
          <w:p w:rsidR="00003320" w:rsidRPr="00506BB2" w:rsidRDefault="002D4D70" w:rsidP="00061F0C">
            <w:pPr>
              <w:jc w:val="center"/>
              <w:rPr>
                <w:rFonts w:cs="Arial"/>
                <w:sz w:val="20"/>
                <w:szCs w:val="20"/>
                <w:lang w:val="pl-PL"/>
              </w:rPr>
            </w:pPr>
            <w:r w:rsidRPr="00506BB2">
              <w:rPr>
                <w:rFonts w:cs="Arial"/>
                <w:sz w:val="20"/>
                <w:szCs w:val="20"/>
                <w:lang w:val="pl-PL"/>
              </w:rPr>
              <w:t>40,7</w:t>
            </w:r>
          </w:p>
        </w:tc>
        <w:tc>
          <w:tcPr>
            <w:tcW w:w="503" w:type="pct"/>
            <w:tcBorders>
              <w:top w:val="nil"/>
              <w:left w:val="nil"/>
              <w:bottom w:val="single" w:sz="4" w:space="0" w:color="auto"/>
              <w:right w:val="single" w:sz="4" w:space="0" w:color="auto"/>
            </w:tcBorders>
            <w:vAlign w:val="center"/>
          </w:tcPr>
          <w:p w:rsidR="00003320" w:rsidRPr="00506BB2" w:rsidRDefault="002D4D70" w:rsidP="00061F0C">
            <w:pPr>
              <w:jc w:val="center"/>
              <w:rPr>
                <w:rFonts w:cs="Arial"/>
                <w:sz w:val="20"/>
                <w:szCs w:val="20"/>
                <w:lang w:val="pl-PL"/>
              </w:rPr>
            </w:pPr>
            <w:r w:rsidRPr="00506BB2">
              <w:rPr>
                <w:rFonts w:cs="Arial"/>
                <w:sz w:val="20"/>
                <w:szCs w:val="20"/>
                <w:lang w:val="pl-PL"/>
              </w:rPr>
              <w:t>0,212</w:t>
            </w:r>
          </w:p>
        </w:tc>
        <w:tc>
          <w:tcPr>
            <w:tcW w:w="503" w:type="pct"/>
            <w:tcBorders>
              <w:top w:val="nil"/>
              <w:left w:val="single" w:sz="4" w:space="0" w:color="auto"/>
              <w:bottom w:val="single" w:sz="4" w:space="0" w:color="auto"/>
              <w:right w:val="single" w:sz="4" w:space="0" w:color="auto"/>
            </w:tcBorders>
            <w:shd w:val="clear" w:color="auto" w:fill="auto"/>
            <w:noWrap/>
            <w:vAlign w:val="center"/>
          </w:tcPr>
          <w:p w:rsidR="00003320" w:rsidRPr="00506BB2" w:rsidRDefault="002D4D70" w:rsidP="00061F0C">
            <w:pPr>
              <w:jc w:val="center"/>
              <w:rPr>
                <w:rFonts w:cs="Arial"/>
                <w:sz w:val="20"/>
                <w:szCs w:val="20"/>
                <w:lang w:val="pl-PL"/>
              </w:rPr>
            </w:pPr>
            <w:r w:rsidRPr="00506BB2">
              <w:rPr>
                <w:rFonts w:cs="Arial"/>
                <w:sz w:val="20"/>
                <w:szCs w:val="20"/>
                <w:lang w:val="pl-PL"/>
              </w:rPr>
              <w:t>2,09</w:t>
            </w:r>
          </w:p>
        </w:tc>
        <w:tc>
          <w:tcPr>
            <w:tcW w:w="677" w:type="pct"/>
            <w:tcBorders>
              <w:top w:val="nil"/>
              <w:left w:val="single" w:sz="4" w:space="0" w:color="auto"/>
              <w:bottom w:val="single" w:sz="4" w:space="0" w:color="auto"/>
              <w:right w:val="single" w:sz="8" w:space="0" w:color="auto"/>
            </w:tcBorders>
            <w:vAlign w:val="center"/>
          </w:tcPr>
          <w:p w:rsidR="00003320" w:rsidRPr="00506BB2" w:rsidRDefault="00003320" w:rsidP="00061F0C">
            <w:pPr>
              <w:jc w:val="center"/>
              <w:rPr>
                <w:rFonts w:cs="Arial"/>
                <w:sz w:val="20"/>
                <w:szCs w:val="20"/>
                <w:lang w:val="pl-PL"/>
              </w:rPr>
            </w:pPr>
          </w:p>
        </w:tc>
      </w:tr>
    </w:tbl>
    <w:p w:rsidR="005207C7" w:rsidRPr="00506BB2" w:rsidRDefault="005207C7" w:rsidP="00B078CF">
      <w:pPr>
        <w:jc w:val="both"/>
        <w:rPr>
          <w:lang w:val="pl-PL"/>
        </w:rPr>
      </w:pPr>
    </w:p>
    <w:p w:rsidR="005207C7" w:rsidRPr="00506BB2" w:rsidRDefault="0084686C" w:rsidP="00B078CF">
      <w:pPr>
        <w:jc w:val="both"/>
        <w:rPr>
          <w:rFonts w:cs="Arial"/>
          <w:lang w:val="pl-PL"/>
        </w:rPr>
      </w:pPr>
      <w:r w:rsidRPr="00506BB2">
        <w:rPr>
          <w:lang w:val="pl-PL"/>
        </w:rPr>
        <w:t xml:space="preserve">Przedstawione wyniki badań dla ścieków oczyszczonych pozwalają na stwierdzenie, że w większości </w:t>
      </w:r>
      <w:r w:rsidR="00796280" w:rsidRPr="00506BB2">
        <w:rPr>
          <w:lang w:val="pl-PL"/>
        </w:rPr>
        <w:t xml:space="preserve">przypadków spełniają wymagania pozwolenia wodno prawnego. Wymagania te nie są spełnione tylko w jednym badaniu, tj. w dniach </w:t>
      </w:r>
      <w:r w:rsidR="00796280" w:rsidRPr="00506BB2">
        <w:rPr>
          <w:rFonts w:cs="Arial"/>
          <w:lang w:val="pl-PL"/>
        </w:rPr>
        <w:t>2012-08-29/30. Przekroczone są wówczas wszystkie trzy wskaźniki: BZT</w:t>
      </w:r>
      <w:r w:rsidR="00796280" w:rsidRPr="00506BB2">
        <w:rPr>
          <w:rFonts w:cs="Arial"/>
          <w:vertAlign w:val="subscript"/>
          <w:lang w:val="pl-PL"/>
        </w:rPr>
        <w:t>5</w:t>
      </w:r>
      <w:r w:rsidR="00796280" w:rsidRPr="00506BB2">
        <w:rPr>
          <w:rFonts w:cs="Arial"/>
          <w:lang w:val="pl-PL"/>
        </w:rPr>
        <w:t xml:space="preserve">, ChZT i Zaw.og. Zwracając uwagę na ładunki w ściekach surowych podane w tabeli nr 3.4 można </w:t>
      </w:r>
      <w:r w:rsidR="00400E90" w:rsidRPr="00506BB2">
        <w:rPr>
          <w:rFonts w:cs="Arial"/>
          <w:lang w:val="pl-PL"/>
        </w:rPr>
        <w:t>wykluczyć</w:t>
      </w:r>
      <w:r w:rsidR="00796280" w:rsidRPr="00506BB2">
        <w:rPr>
          <w:rFonts w:cs="Arial"/>
          <w:lang w:val="pl-PL"/>
        </w:rPr>
        <w:t xml:space="preserve"> </w:t>
      </w:r>
      <w:r w:rsidR="00061F0C" w:rsidRPr="00506BB2">
        <w:rPr>
          <w:rFonts w:cs="Arial"/>
          <w:lang w:val="pl-PL"/>
        </w:rPr>
        <w:t>przeciążenie</w:t>
      </w:r>
      <w:r w:rsidR="00796280" w:rsidRPr="00506BB2">
        <w:rPr>
          <w:rFonts w:cs="Arial"/>
          <w:lang w:val="pl-PL"/>
        </w:rPr>
        <w:t xml:space="preserve"> oczyszczalni w tych dniach. W związku z wysokim stężeniem zawiesin </w:t>
      </w:r>
      <w:r w:rsidR="00061F0C" w:rsidRPr="00506BB2">
        <w:rPr>
          <w:rFonts w:cs="Arial"/>
          <w:lang w:val="pl-PL"/>
        </w:rPr>
        <w:t>uważa się</w:t>
      </w:r>
      <w:r w:rsidR="00796280" w:rsidRPr="00506BB2">
        <w:rPr>
          <w:rFonts w:cs="Arial"/>
          <w:lang w:val="pl-PL"/>
        </w:rPr>
        <w:t xml:space="preserve">, że nastąpił wypływ osadu z osadnika wtórnego, </w:t>
      </w:r>
      <w:r w:rsidR="00061F0C" w:rsidRPr="00506BB2">
        <w:rPr>
          <w:rFonts w:cs="Arial"/>
          <w:lang w:val="pl-PL"/>
        </w:rPr>
        <w:t xml:space="preserve">który </w:t>
      </w:r>
      <w:r w:rsidR="00796280" w:rsidRPr="00506BB2">
        <w:rPr>
          <w:rFonts w:cs="Arial"/>
          <w:lang w:val="pl-PL"/>
        </w:rPr>
        <w:t>przyczynił się do przekroczenia wszystkich pozostałych wskaźników.</w:t>
      </w:r>
      <w:r w:rsidR="002E0F73" w:rsidRPr="00506BB2">
        <w:rPr>
          <w:rFonts w:cs="Arial"/>
          <w:lang w:val="pl-PL"/>
        </w:rPr>
        <w:t xml:space="preserve"> </w:t>
      </w:r>
      <w:r w:rsidR="00061F0C" w:rsidRPr="00506BB2">
        <w:rPr>
          <w:rFonts w:cs="Arial"/>
          <w:lang w:val="pl-PL"/>
        </w:rPr>
        <w:t>W przypadku badań wykonywanych w pozostałych terminach wszystkie trzy wskaźniki wymienione w pozwoleniu wodno-prawnym spełniają wymagania, także w dniu 2012-03-26, kiedy wg podanego w tabeli nr 3.4 ładunku występowało przeciążenie. W dniach</w:t>
      </w:r>
      <w:r w:rsidR="00400E90" w:rsidRPr="00506BB2">
        <w:rPr>
          <w:rFonts w:cs="Arial"/>
          <w:lang w:val="pl-PL"/>
        </w:rPr>
        <w:t xml:space="preserve"> 2012-08-29/30</w:t>
      </w:r>
      <w:r w:rsidR="00061F0C" w:rsidRPr="00506BB2">
        <w:rPr>
          <w:rFonts w:cs="Arial"/>
          <w:lang w:val="pl-PL"/>
        </w:rPr>
        <w:t xml:space="preserve"> </w:t>
      </w:r>
      <w:r w:rsidR="00397543" w:rsidRPr="00506BB2">
        <w:rPr>
          <w:rFonts w:cs="Arial"/>
          <w:lang w:val="pl-PL"/>
        </w:rPr>
        <w:t>występowały</w:t>
      </w:r>
      <w:r w:rsidR="00061F0C" w:rsidRPr="00506BB2">
        <w:rPr>
          <w:rFonts w:cs="Arial"/>
          <w:lang w:val="pl-PL"/>
        </w:rPr>
        <w:t xml:space="preserve"> niskie przepływy dobowe, średnia dobowa wynosiła 220m</w:t>
      </w:r>
      <w:r w:rsidR="00061F0C" w:rsidRPr="00506BB2">
        <w:rPr>
          <w:rFonts w:cs="Arial"/>
          <w:vertAlign w:val="superscript"/>
          <w:lang w:val="pl-PL"/>
        </w:rPr>
        <w:t>3</w:t>
      </w:r>
      <w:r w:rsidR="00061F0C" w:rsidRPr="00506BB2">
        <w:rPr>
          <w:rFonts w:cs="Arial"/>
          <w:lang w:val="pl-PL"/>
        </w:rPr>
        <w:t>/d</w:t>
      </w:r>
      <w:r w:rsidR="00400E90" w:rsidRPr="00506BB2">
        <w:rPr>
          <w:rFonts w:cs="Arial"/>
          <w:lang w:val="pl-PL"/>
        </w:rPr>
        <w:t>, zatem</w:t>
      </w:r>
      <w:r w:rsidR="00061F0C" w:rsidRPr="00506BB2">
        <w:rPr>
          <w:rFonts w:cs="Arial"/>
          <w:lang w:val="pl-PL"/>
        </w:rPr>
        <w:t xml:space="preserve"> </w:t>
      </w:r>
      <w:r w:rsidR="00400E90" w:rsidRPr="00506BB2">
        <w:rPr>
          <w:rFonts w:cs="Arial"/>
          <w:lang w:val="pl-PL"/>
        </w:rPr>
        <w:t>f</w:t>
      </w:r>
      <w:r w:rsidR="00061F0C" w:rsidRPr="00506BB2">
        <w:rPr>
          <w:rFonts w:cs="Arial"/>
          <w:lang w:val="pl-PL"/>
        </w:rPr>
        <w:t>akty te pozwalają na stwierdzenie, że przyczyną wypłukiwania osadu z osadnika m</w:t>
      </w:r>
      <w:r w:rsidR="00022CE3" w:rsidRPr="00506BB2">
        <w:rPr>
          <w:rFonts w:cs="Arial"/>
          <w:lang w:val="pl-PL"/>
        </w:rPr>
        <w:t>ó</w:t>
      </w:r>
      <w:r w:rsidR="00061F0C" w:rsidRPr="00506BB2">
        <w:rPr>
          <w:rFonts w:cs="Arial"/>
          <w:lang w:val="pl-PL"/>
        </w:rPr>
        <w:t xml:space="preserve">gł być </w:t>
      </w:r>
      <w:r w:rsidR="002E0F73" w:rsidRPr="00506BB2">
        <w:rPr>
          <w:rFonts w:cs="Arial"/>
          <w:lang w:val="pl-PL"/>
        </w:rPr>
        <w:t>inny czynnik niż przeciążenie. Według informacji uzyskanej od U</w:t>
      </w:r>
      <w:r w:rsidR="006A5452" w:rsidRPr="00506BB2">
        <w:rPr>
          <w:rFonts w:cs="Arial"/>
          <w:lang w:val="pl-PL"/>
        </w:rPr>
        <w:t>ż</w:t>
      </w:r>
      <w:r w:rsidR="002E0F73" w:rsidRPr="00506BB2">
        <w:rPr>
          <w:rFonts w:cs="Arial"/>
          <w:lang w:val="pl-PL"/>
        </w:rPr>
        <w:t>ytkownika, w</w:t>
      </w:r>
      <w:r w:rsidR="002E0F73" w:rsidRPr="00506BB2">
        <w:rPr>
          <w:lang w:val="pl-PL"/>
        </w:rPr>
        <w:t xml:space="preserve"> okresie tym był problem z napowietrza</w:t>
      </w:r>
      <w:r w:rsidR="006A5452" w:rsidRPr="00506BB2">
        <w:rPr>
          <w:lang w:val="pl-PL"/>
        </w:rPr>
        <w:t>niem</w:t>
      </w:r>
      <w:r w:rsidR="002E0F73" w:rsidRPr="00506BB2">
        <w:rPr>
          <w:lang w:val="pl-PL"/>
        </w:rPr>
        <w:t xml:space="preserve"> i stwierdzono także puchnięcie osadu.</w:t>
      </w:r>
    </w:p>
    <w:p w:rsidR="00022CE3" w:rsidRPr="00506BB2" w:rsidRDefault="00022CE3" w:rsidP="00B078CF">
      <w:pPr>
        <w:jc w:val="both"/>
        <w:rPr>
          <w:rFonts w:cs="Arial"/>
          <w:lang w:val="pl-PL"/>
        </w:rPr>
      </w:pPr>
      <w:r w:rsidRPr="00506BB2">
        <w:rPr>
          <w:rFonts w:cs="Arial"/>
          <w:lang w:val="pl-PL"/>
        </w:rPr>
        <w:t>Wszystkie przedstawione powyżej wyniki badań wskazują na brak lub na słabą nitryfikację</w:t>
      </w:r>
      <w:r w:rsidR="00400E90" w:rsidRPr="00506BB2">
        <w:rPr>
          <w:rFonts w:cs="Arial"/>
          <w:lang w:val="pl-PL"/>
        </w:rPr>
        <w:t>.</w:t>
      </w:r>
      <w:r w:rsidRPr="00506BB2">
        <w:rPr>
          <w:rFonts w:cs="Arial"/>
          <w:lang w:val="pl-PL"/>
        </w:rPr>
        <w:t xml:space="preserve"> </w:t>
      </w:r>
      <w:r w:rsidR="00400E90" w:rsidRPr="00506BB2">
        <w:rPr>
          <w:rFonts w:cs="Arial"/>
          <w:lang w:val="pl-PL"/>
        </w:rPr>
        <w:t>W</w:t>
      </w:r>
      <w:r w:rsidRPr="00506BB2">
        <w:rPr>
          <w:rFonts w:cs="Arial"/>
          <w:lang w:val="pl-PL"/>
        </w:rPr>
        <w:t>yjaśnienie tego wymaga obliczenia obciążenia osadu czynnego ładunkiem BZT</w:t>
      </w:r>
      <w:r w:rsidRPr="00506BB2">
        <w:rPr>
          <w:rFonts w:cs="Arial"/>
          <w:vertAlign w:val="subscript"/>
          <w:lang w:val="pl-PL"/>
        </w:rPr>
        <w:t>5</w:t>
      </w:r>
      <w:r w:rsidRPr="00506BB2">
        <w:rPr>
          <w:rFonts w:cs="Arial"/>
          <w:lang w:val="pl-PL"/>
        </w:rPr>
        <w:t xml:space="preserve">, wyniki tych obliczeń dla każdego z badań podano w tabeli 4.2. Obliczenia te wykonano dla </w:t>
      </w:r>
      <w:r w:rsidR="00400E90" w:rsidRPr="00506BB2">
        <w:rPr>
          <w:rFonts w:cs="Arial"/>
          <w:lang w:val="pl-PL"/>
        </w:rPr>
        <w:t xml:space="preserve">istniejącego </w:t>
      </w:r>
      <w:r w:rsidRPr="00506BB2">
        <w:rPr>
          <w:rFonts w:cs="Arial"/>
          <w:lang w:val="pl-PL"/>
        </w:rPr>
        <w:t>reaktora o</w:t>
      </w:r>
      <w:r w:rsidR="00400E90" w:rsidRPr="00506BB2">
        <w:rPr>
          <w:rFonts w:cs="Arial"/>
          <w:lang w:val="pl-PL"/>
        </w:rPr>
        <w:t xml:space="preserve"> następujących</w:t>
      </w:r>
      <w:r w:rsidRPr="00506BB2">
        <w:rPr>
          <w:rFonts w:cs="Arial"/>
          <w:lang w:val="pl-PL"/>
        </w:rPr>
        <w:t xml:space="preserve"> kubaturach:</w:t>
      </w:r>
    </w:p>
    <w:p w:rsidR="00B2574D" w:rsidRPr="00506BB2" w:rsidRDefault="00B2574D" w:rsidP="00B078CF">
      <w:pPr>
        <w:jc w:val="both"/>
        <w:rPr>
          <w:rFonts w:cs="Arial"/>
          <w:lang w:val="pl-PL"/>
        </w:rPr>
      </w:pPr>
    </w:p>
    <w:p w:rsidR="00022CE3" w:rsidRPr="00506BB2" w:rsidRDefault="00022CE3" w:rsidP="00B078CF">
      <w:pPr>
        <w:jc w:val="both"/>
        <w:rPr>
          <w:rFonts w:cs="Arial"/>
          <w:lang w:val="pl-PL"/>
        </w:rPr>
      </w:pPr>
      <w:r w:rsidRPr="00506BB2">
        <w:rPr>
          <w:rFonts w:cs="Arial"/>
          <w:lang w:val="pl-PL"/>
        </w:rPr>
        <w:tab/>
      </w:r>
      <w:r w:rsidR="00B2574D" w:rsidRPr="00506BB2">
        <w:rPr>
          <w:rFonts w:cs="Arial"/>
          <w:lang w:val="pl-PL"/>
        </w:rPr>
        <w:tab/>
      </w:r>
      <w:r w:rsidRPr="00506BB2">
        <w:rPr>
          <w:rFonts w:cs="Arial"/>
          <w:lang w:val="pl-PL"/>
        </w:rPr>
        <w:t>V</w:t>
      </w:r>
      <w:r w:rsidRPr="00506BB2">
        <w:rPr>
          <w:rFonts w:cs="Arial"/>
          <w:vertAlign w:val="subscript"/>
          <w:lang w:val="pl-PL"/>
        </w:rPr>
        <w:t>DEN</w:t>
      </w:r>
      <w:r w:rsidRPr="00506BB2">
        <w:rPr>
          <w:rFonts w:cs="Arial"/>
          <w:lang w:val="pl-PL"/>
        </w:rPr>
        <w:t xml:space="preserve">  = </w:t>
      </w:r>
      <w:r w:rsidR="00B2574D" w:rsidRPr="00506BB2">
        <w:rPr>
          <w:rFonts w:cs="Arial"/>
          <w:lang w:val="pl-PL"/>
        </w:rPr>
        <w:t>129,8m</w:t>
      </w:r>
      <w:r w:rsidR="00B2574D" w:rsidRPr="00506BB2">
        <w:rPr>
          <w:rFonts w:cs="Arial"/>
          <w:vertAlign w:val="superscript"/>
          <w:lang w:val="pl-PL"/>
        </w:rPr>
        <w:t>3</w:t>
      </w:r>
    </w:p>
    <w:p w:rsidR="00022CE3" w:rsidRPr="00506BB2" w:rsidRDefault="00022CE3" w:rsidP="00B078CF">
      <w:pPr>
        <w:jc w:val="both"/>
        <w:rPr>
          <w:rFonts w:cs="Arial"/>
          <w:lang w:val="pl-PL"/>
        </w:rPr>
      </w:pPr>
      <w:r w:rsidRPr="00506BB2">
        <w:rPr>
          <w:rFonts w:cs="Arial"/>
          <w:lang w:val="pl-PL"/>
        </w:rPr>
        <w:tab/>
      </w:r>
      <w:r w:rsidR="00B2574D" w:rsidRPr="00506BB2">
        <w:rPr>
          <w:rFonts w:cs="Arial"/>
          <w:lang w:val="pl-PL"/>
        </w:rPr>
        <w:tab/>
      </w:r>
      <w:r w:rsidRPr="00506BB2">
        <w:rPr>
          <w:rFonts w:cs="Arial"/>
          <w:lang w:val="pl-PL"/>
        </w:rPr>
        <w:t>V</w:t>
      </w:r>
      <w:r w:rsidRPr="00506BB2">
        <w:rPr>
          <w:rFonts w:cs="Arial"/>
          <w:vertAlign w:val="subscript"/>
          <w:lang w:val="pl-PL"/>
        </w:rPr>
        <w:t>NITR</w:t>
      </w:r>
      <w:r w:rsidRPr="00506BB2">
        <w:rPr>
          <w:rFonts w:cs="Arial"/>
          <w:lang w:val="pl-PL"/>
        </w:rPr>
        <w:t xml:space="preserve"> = </w:t>
      </w:r>
      <w:r w:rsidR="00B2574D" w:rsidRPr="00506BB2">
        <w:rPr>
          <w:rFonts w:cs="Arial"/>
          <w:lang w:val="pl-PL"/>
        </w:rPr>
        <w:t>195,8m</w:t>
      </w:r>
      <w:r w:rsidR="00B2574D" w:rsidRPr="00506BB2">
        <w:rPr>
          <w:rFonts w:cs="Arial"/>
          <w:vertAlign w:val="superscript"/>
          <w:lang w:val="pl-PL"/>
        </w:rPr>
        <w:t>3</w:t>
      </w:r>
    </w:p>
    <w:p w:rsidR="00022CE3" w:rsidRPr="00506BB2" w:rsidRDefault="00022CE3" w:rsidP="00B078CF">
      <w:pPr>
        <w:jc w:val="both"/>
        <w:rPr>
          <w:lang w:val="pl-PL"/>
        </w:rPr>
      </w:pPr>
      <w:r w:rsidRPr="00506BB2">
        <w:rPr>
          <w:rFonts w:cs="Arial"/>
          <w:lang w:val="pl-PL"/>
        </w:rPr>
        <w:tab/>
      </w:r>
      <w:r w:rsidR="00B2574D" w:rsidRPr="00506BB2">
        <w:rPr>
          <w:rFonts w:cs="Arial"/>
          <w:lang w:val="pl-PL"/>
        </w:rPr>
        <w:tab/>
      </w:r>
      <w:r w:rsidRPr="00506BB2">
        <w:rPr>
          <w:rFonts w:cs="Arial"/>
          <w:lang w:val="pl-PL"/>
        </w:rPr>
        <w:t>V</w:t>
      </w:r>
      <w:r w:rsidRPr="00506BB2">
        <w:rPr>
          <w:rFonts w:cs="Arial"/>
          <w:vertAlign w:val="subscript"/>
          <w:lang w:val="pl-PL"/>
        </w:rPr>
        <w:t>CAŁK</w:t>
      </w:r>
      <w:r w:rsidRPr="00506BB2">
        <w:rPr>
          <w:rFonts w:cs="Arial"/>
          <w:lang w:val="pl-PL"/>
        </w:rPr>
        <w:t xml:space="preserve"> = </w:t>
      </w:r>
      <w:r w:rsidR="00B2574D" w:rsidRPr="00506BB2">
        <w:rPr>
          <w:rFonts w:cs="Arial"/>
          <w:lang w:val="pl-PL"/>
        </w:rPr>
        <w:t>325,6m</w:t>
      </w:r>
      <w:r w:rsidR="00B2574D" w:rsidRPr="00506BB2">
        <w:rPr>
          <w:rFonts w:cs="Arial"/>
          <w:vertAlign w:val="superscript"/>
          <w:lang w:val="pl-PL"/>
        </w:rPr>
        <w:t>3</w:t>
      </w:r>
    </w:p>
    <w:p w:rsidR="00895294" w:rsidRPr="00506BB2" w:rsidRDefault="00B2574D" w:rsidP="00B078CF">
      <w:pPr>
        <w:jc w:val="both"/>
        <w:rPr>
          <w:lang w:val="pl-PL"/>
        </w:rPr>
      </w:pPr>
      <w:r w:rsidRPr="00506BB2">
        <w:rPr>
          <w:lang w:val="pl-PL"/>
        </w:rPr>
        <w:tab/>
      </w:r>
      <w:r w:rsidRPr="00506BB2">
        <w:rPr>
          <w:lang w:val="pl-PL"/>
        </w:rPr>
        <w:tab/>
      </w:r>
      <w:r w:rsidRPr="00506BB2">
        <w:rPr>
          <w:rFonts w:cs="Arial"/>
          <w:lang w:val="pl-PL"/>
        </w:rPr>
        <w:t>V</w:t>
      </w:r>
      <w:r w:rsidRPr="00506BB2">
        <w:rPr>
          <w:rFonts w:cs="Arial"/>
          <w:vertAlign w:val="subscript"/>
          <w:lang w:val="pl-PL"/>
        </w:rPr>
        <w:t xml:space="preserve">DEN / </w:t>
      </w:r>
      <w:r w:rsidRPr="00506BB2">
        <w:rPr>
          <w:rFonts w:cs="Arial"/>
          <w:lang w:val="pl-PL"/>
        </w:rPr>
        <w:t>V</w:t>
      </w:r>
      <w:r w:rsidRPr="00506BB2">
        <w:rPr>
          <w:rFonts w:cs="Arial"/>
          <w:vertAlign w:val="subscript"/>
          <w:lang w:val="pl-PL"/>
        </w:rPr>
        <w:t>CAŁK</w:t>
      </w:r>
      <w:r w:rsidRPr="00506BB2">
        <w:rPr>
          <w:rFonts w:cs="Arial"/>
          <w:lang w:val="pl-PL"/>
        </w:rPr>
        <w:t xml:space="preserve"> = 0,4,</w:t>
      </w:r>
    </w:p>
    <w:p w:rsidR="00895294" w:rsidRPr="00506BB2" w:rsidRDefault="00895294" w:rsidP="00B078CF">
      <w:pPr>
        <w:jc w:val="both"/>
        <w:rPr>
          <w:lang w:val="pl-PL"/>
        </w:rPr>
      </w:pPr>
    </w:p>
    <w:p w:rsidR="00B2574D" w:rsidRPr="00506BB2" w:rsidRDefault="00400E90" w:rsidP="00B078CF">
      <w:pPr>
        <w:jc w:val="both"/>
        <w:rPr>
          <w:lang w:val="pl-PL"/>
        </w:rPr>
      </w:pPr>
      <w:r w:rsidRPr="00506BB2">
        <w:rPr>
          <w:lang w:val="pl-PL"/>
        </w:rPr>
        <w:t>P</w:t>
      </w:r>
      <w:r w:rsidR="00B2574D" w:rsidRPr="00506BB2">
        <w:rPr>
          <w:lang w:val="pl-PL"/>
        </w:rPr>
        <w:t>rzyjmując stężenie osadu czynnego X = 5 kgsm/m</w:t>
      </w:r>
      <w:r w:rsidR="00B2574D" w:rsidRPr="00506BB2">
        <w:rPr>
          <w:vertAlign w:val="superscript"/>
          <w:lang w:val="pl-PL"/>
        </w:rPr>
        <w:t>3</w:t>
      </w:r>
      <w:r w:rsidR="00B2574D" w:rsidRPr="00506BB2">
        <w:rPr>
          <w:lang w:val="pl-PL"/>
        </w:rPr>
        <w:t xml:space="preserve">, zapas osadu wynosi </w:t>
      </w:r>
      <w:smartTag w:uri="urn:schemas-microsoft-com:office:smarttags" w:element="metricconverter">
        <w:smartTagPr>
          <w:attr w:name="ProductID" w:val="1628 kg"/>
        </w:smartTagPr>
        <w:r w:rsidR="00B2574D" w:rsidRPr="00506BB2">
          <w:rPr>
            <w:lang w:val="pl-PL"/>
          </w:rPr>
          <w:t>1628 kg</w:t>
        </w:r>
      </w:smartTag>
      <w:r w:rsidR="00B2574D" w:rsidRPr="00506BB2">
        <w:rPr>
          <w:lang w:val="pl-PL"/>
        </w:rPr>
        <w:t xml:space="preserve"> sm.</w:t>
      </w:r>
    </w:p>
    <w:p w:rsidR="00B2574D" w:rsidRPr="00506BB2" w:rsidRDefault="00AC00A8" w:rsidP="00B078CF">
      <w:pPr>
        <w:jc w:val="both"/>
        <w:rPr>
          <w:lang w:val="pl-PL"/>
        </w:rPr>
      </w:pPr>
      <w:r w:rsidRPr="00506BB2">
        <w:rPr>
          <w:lang w:val="pl-PL"/>
        </w:rPr>
        <w:t xml:space="preserve">W tabeli podano także obliczone wartości współczynnika natleniania dla pracującej większej dmuchawy powietrza, oraz </w:t>
      </w:r>
      <w:r w:rsidR="006C4A71" w:rsidRPr="00506BB2">
        <w:rPr>
          <w:lang w:val="pl-PL"/>
        </w:rPr>
        <w:t>w nawiasie dla pracującej mniejszej dmuchawy. Założono tutaj</w:t>
      </w:r>
      <w:r w:rsidRPr="00506BB2">
        <w:rPr>
          <w:lang w:val="pl-PL"/>
        </w:rPr>
        <w:t xml:space="preserve"> </w:t>
      </w:r>
      <w:r w:rsidR="006C4A71" w:rsidRPr="00506BB2">
        <w:rPr>
          <w:lang w:val="pl-PL"/>
        </w:rPr>
        <w:lastRenderedPageBreak/>
        <w:t xml:space="preserve">wartość dla </w:t>
      </w:r>
      <w:r w:rsidRPr="00506BB2">
        <w:rPr>
          <w:lang w:val="pl-PL"/>
        </w:rPr>
        <w:t xml:space="preserve">transferu tlenu 20% i współczynnik </w:t>
      </w:r>
      <w:r w:rsidRPr="00506BB2">
        <w:rPr>
          <w:rFonts w:ascii="Symbol" w:hAnsi="Symbol"/>
          <w:lang w:val="pl-PL"/>
        </w:rPr>
        <w:t></w:t>
      </w:r>
      <w:r w:rsidRPr="00506BB2">
        <w:rPr>
          <w:lang w:val="pl-PL"/>
        </w:rPr>
        <w:t xml:space="preserve">=0,7. Wprowadzana ilość tlenu dla podanych parametrów wynosi OC=265,3 </w:t>
      </w:r>
      <w:r w:rsidR="006C4A71" w:rsidRPr="00506BB2">
        <w:rPr>
          <w:lang w:val="pl-PL"/>
        </w:rPr>
        <w:t xml:space="preserve">(166,5) </w:t>
      </w:r>
      <w:r w:rsidRPr="00506BB2">
        <w:rPr>
          <w:lang w:val="pl-PL"/>
        </w:rPr>
        <w:t>kgO</w:t>
      </w:r>
      <w:r w:rsidRPr="00506BB2">
        <w:rPr>
          <w:vertAlign w:val="subscript"/>
          <w:lang w:val="pl-PL"/>
        </w:rPr>
        <w:t>2</w:t>
      </w:r>
      <w:r w:rsidRPr="00506BB2">
        <w:rPr>
          <w:lang w:val="pl-PL"/>
        </w:rPr>
        <w:t>/d.</w:t>
      </w:r>
    </w:p>
    <w:p w:rsidR="0085643F" w:rsidRPr="00506BB2" w:rsidRDefault="0085643F" w:rsidP="00B078CF">
      <w:pPr>
        <w:jc w:val="both"/>
        <w:rPr>
          <w:lang w:val="pl-PL"/>
        </w:rPr>
      </w:pPr>
    </w:p>
    <w:p w:rsidR="00B2574D" w:rsidRPr="00506BB2" w:rsidRDefault="00B2574D" w:rsidP="00B2574D">
      <w:pPr>
        <w:jc w:val="both"/>
        <w:rPr>
          <w:lang w:val="pl-PL"/>
        </w:rPr>
      </w:pPr>
      <w:r w:rsidRPr="00506BB2">
        <w:rPr>
          <w:lang w:val="pl-PL"/>
        </w:rPr>
        <w:t>Tabela 4.2. Obciążenie osadu czynnego Ładunkiem BZT</w:t>
      </w:r>
      <w:r w:rsidRPr="00506BB2">
        <w:rPr>
          <w:vertAlign w:val="subscript"/>
          <w:lang w:val="pl-PL"/>
        </w:rPr>
        <w:t>5</w:t>
      </w:r>
      <w:r w:rsidR="00400E90" w:rsidRPr="00506BB2">
        <w:rPr>
          <w:lang w:val="pl-PL"/>
        </w:rPr>
        <w:t xml:space="preserve"> i współczynnik natlenienia.</w:t>
      </w:r>
    </w:p>
    <w:tbl>
      <w:tblPr>
        <w:tblW w:w="4961" w:type="pct"/>
        <w:tblCellMar>
          <w:left w:w="70" w:type="dxa"/>
          <w:right w:w="70" w:type="dxa"/>
        </w:tblCellMar>
        <w:tblLook w:val="04A0"/>
      </w:tblPr>
      <w:tblGrid>
        <w:gridCol w:w="1632"/>
        <w:gridCol w:w="1276"/>
        <w:gridCol w:w="1418"/>
        <w:gridCol w:w="1135"/>
        <w:gridCol w:w="2123"/>
        <w:gridCol w:w="1842"/>
      </w:tblGrid>
      <w:tr w:rsidR="00AC00A8" w:rsidRPr="00506BB2">
        <w:trPr>
          <w:trHeight w:val="504"/>
        </w:trPr>
        <w:tc>
          <w:tcPr>
            <w:tcW w:w="866" w:type="pct"/>
            <w:tcBorders>
              <w:top w:val="single" w:sz="12" w:space="0" w:color="auto"/>
              <w:left w:val="single" w:sz="12" w:space="0" w:color="auto"/>
              <w:bottom w:val="single" w:sz="12" w:space="0" w:color="auto"/>
              <w:right w:val="single" w:sz="4" w:space="0" w:color="auto"/>
            </w:tcBorders>
            <w:shd w:val="clear" w:color="auto" w:fill="auto"/>
            <w:vAlign w:val="center"/>
          </w:tcPr>
          <w:p w:rsidR="00AC00A8" w:rsidRPr="00506BB2" w:rsidRDefault="00AC00A8" w:rsidP="00D80A66">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DATA</w:t>
            </w:r>
          </w:p>
        </w:tc>
        <w:tc>
          <w:tcPr>
            <w:tcW w:w="677" w:type="pct"/>
            <w:tcBorders>
              <w:top w:val="single" w:sz="12" w:space="0" w:color="auto"/>
              <w:left w:val="nil"/>
              <w:bottom w:val="single" w:sz="12" w:space="0" w:color="auto"/>
              <w:right w:val="single" w:sz="4" w:space="0" w:color="auto"/>
            </w:tcBorders>
            <w:shd w:val="clear" w:color="auto" w:fill="auto"/>
            <w:vAlign w:val="center"/>
          </w:tcPr>
          <w:p w:rsidR="00AC00A8" w:rsidRPr="00506BB2" w:rsidRDefault="00AC00A8" w:rsidP="00B2574D">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Q</w:t>
            </w:r>
            <w:r w:rsidRPr="00506BB2">
              <w:rPr>
                <w:rFonts w:cs="Arial"/>
                <w:color w:val="000000"/>
                <w:sz w:val="20"/>
                <w:szCs w:val="20"/>
                <w:vertAlign w:val="subscript"/>
                <w:lang w:val="pl-PL" w:eastAsia="pl-PL" w:bidi="ar-SA"/>
              </w:rPr>
              <w:t>d</w:t>
            </w:r>
            <w:r w:rsidRPr="00506BB2">
              <w:rPr>
                <w:rFonts w:cs="Arial"/>
                <w:color w:val="000000"/>
                <w:sz w:val="20"/>
                <w:szCs w:val="20"/>
                <w:vertAlign w:val="subscript"/>
                <w:lang w:val="pl-PL" w:eastAsia="pl-PL" w:bidi="ar-SA"/>
              </w:rPr>
              <w:br/>
            </w:r>
            <w:r w:rsidRPr="00506BB2">
              <w:rPr>
                <w:rFonts w:cs="Arial"/>
                <w:color w:val="000000"/>
                <w:sz w:val="20"/>
                <w:szCs w:val="20"/>
                <w:lang w:val="pl-PL" w:eastAsia="pl-PL" w:bidi="ar-SA"/>
              </w:rPr>
              <w:t>m</w:t>
            </w:r>
            <w:r w:rsidRPr="00506BB2">
              <w:rPr>
                <w:rFonts w:cs="Arial"/>
                <w:color w:val="000000"/>
                <w:sz w:val="20"/>
                <w:szCs w:val="20"/>
                <w:vertAlign w:val="superscript"/>
                <w:lang w:val="pl-PL" w:eastAsia="pl-PL" w:bidi="ar-SA"/>
              </w:rPr>
              <w:t>3</w:t>
            </w:r>
            <w:r w:rsidRPr="00506BB2">
              <w:rPr>
                <w:rFonts w:cs="Arial"/>
                <w:color w:val="000000"/>
                <w:sz w:val="20"/>
                <w:szCs w:val="20"/>
                <w:lang w:val="pl-PL" w:eastAsia="pl-PL" w:bidi="ar-SA"/>
              </w:rPr>
              <w:t>/d</w:t>
            </w:r>
          </w:p>
        </w:tc>
        <w:tc>
          <w:tcPr>
            <w:tcW w:w="752" w:type="pct"/>
            <w:tcBorders>
              <w:top w:val="single" w:sz="12" w:space="0" w:color="auto"/>
              <w:left w:val="nil"/>
              <w:bottom w:val="single" w:sz="12" w:space="0" w:color="auto"/>
              <w:right w:val="single" w:sz="4" w:space="0" w:color="auto"/>
            </w:tcBorders>
            <w:shd w:val="clear" w:color="auto" w:fill="auto"/>
            <w:vAlign w:val="center"/>
          </w:tcPr>
          <w:p w:rsidR="00AC00A8" w:rsidRPr="00506BB2" w:rsidRDefault="00AC00A8" w:rsidP="00B2574D">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Ł BZT</w:t>
            </w:r>
            <w:r w:rsidRPr="00506BB2">
              <w:rPr>
                <w:rFonts w:cs="Arial"/>
                <w:color w:val="000000"/>
                <w:sz w:val="20"/>
                <w:szCs w:val="20"/>
                <w:vertAlign w:val="subscript"/>
                <w:lang w:val="pl-PL" w:eastAsia="pl-PL" w:bidi="ar-SA"/>
              </w:rPr>
              <w:t>5</w:t>
            </w:r>
            <w:r w:rsidRPr="00506BB2">
              <w:rPr>
                <w:rFonts w:cs="Arial"/>
                <w:color w:val="000000"/>
                <w:sz w:val="20"/>
                <w:szCs w:val="20"/>
                <w:vertAlign w:val="subscript"/>
                <w:lang w:val="pl-PL" w:eastAsia="pl-PL" w:bidi="ar-SA"/>
              </w:rPr>
              <w:br/>
            </w:r>
            <w:r w:rsidRPr="00506BB2">
              <w:rPr>
                <w:rFonts w:cs="Arial"/>
                <w:color w:val="000000"/>
                <w:sz w:val="20"/>
                <w:szCs w:val="20"/>
                <w:lang w:val="pl-PL" w:eastAsia="pl-PL" w:bidi="ar-SA"/>
              </w:rPr>
              <w:t>kgO</w:t>
            </w:r>
            <w:r w:rsidRPr="00506BB2">
              <w:rPr>
                <w:rFonts w:cs="Arial"/>
                <w:color w:val="000000"/>
                <w:sz w:val="20"/>
                <w:szCs w:val="20"/>
                <w:vertAlign w:val="subscript"/>
                <w:lang w:val="pl-PL" w:eastAsia="pl-PL" w:bidi="ar-SA"/>
              </w:rPr>
              <w:t>2</w:t>
            </w:r>
            <w:r w:rsidRPr="00506BB2">
              <w:rPr>
                <w:rFonts w:cs="Arial"/>
                <w:color w:val="000000"/>
                <w:sz w:val="20"/>
                <w:szCs w:val="20"/>
                <w:lang w:val="pl-PL" w:eastAsia="pl-PL" w:bidi="ar-SA"/>
              </w:rPr>
              <w:t>/d</w:t>
            </w:r>
          </w:p>
        </w:tc>
        <w:tc>
          <w:tcPr>
            <w:tcW w:w="602" w:type="pct"/>
            <w:tcBorders>
              <w:top w:val="single" w:sz="12" w:space="0" w:color="auto"/>
              <w:left w:val="nil"/>
              <w:bottom w:val="single" w:sz="12" w:space="0" w:color="auto"/>
              <w:right w:val="single" w:sz="4" w:space="0" w:color="auto"/>
            </w:tcBorders>
            <w:shd w:val="clear" w:color="auto" w:fill="auto"/>
            <w:vAlign w:val="center"/>
          </w:tcPr>
          <w:p w:rsidR="00AC00A8" w:rsidRPr="00506BB2" w:rsidRDefault="00AC00A8" w:rsidP="00D80A66">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RLM</w:t>
            </w:r>
          </w:p>
        </w:tc>
        <w:tc>
          <w:tcPr>
            <w:tcW w:w="1126" w:type="pct"/>
            <w:tcBorders>
              <w:top w:val="single" w:sz="12" w:space="0" w:color="auto"/>
              <w:left w:val="nil"/>
              <w:bottom w:val="single" w:sz="12" w:space="0" w:color="auto"/>
              <w:right w:val="single" w:sz="4" w:space="0" w:color="auto"/>
            </w:tcBorders>
          </w:tcPr>
          <w:p w:rsidR="00AC00A8" w:rsidRPr="00506BB2" w:rsidRDefault="00AC00A8" w:rsidP="00D80A66">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 xml:space="preserve">Obciążenie osadu A’ </w:t>
            </w:r>
            <w:r w:rsidRPr="00506BB2">
              <w:rPr>
                <w:rFonts w:cs="Arial"/>
                <w:color w:val="000000"/>
                <w:sz w:val="20"/>
                <w:szCs w:val="20"/>
                <w:lang w:val="pl-PL" w:eastAsia="pl-PL" w:bidi="ar-SA"/>
              </w:rPr>
              <w:br/>
              <w:t>kg BZT</w:t>
            </w:r>
            <w:r w:rsidRPr="00506BB2">
              <w:rPr>
                <w:rFonts w:cs="Arial"/>
                <w:color w:val="000000"/>
                <w:sz w:val="20"/>
                <w:szCs w:val="20"/>
                <w:vertAlign w:val="subscript"/>
                <w:lang w:val="pl-PL" w:eastAsia="pl-PL" w:bidi="ar-SA"/>
              </w:rPr>
              <w:t>5</w:t>
            </w:r>
            <w:r w:rsidRPr="00506BB2">
              <w:rPr>
                <w:rFonts w:cs="Arial"/>
                <w:color w:val="000000"/>
                <w:sz w:val="20"/>
                <w:szCs w:val="20"/>
                <w:lang w:val="pl-PL" w:eastAsia="pl-PL" w:bidi="ar-SA"/>
              </w:rPr>
              <w:t>/(kgsm*d)</w:t>
            </w:r>
          </w:p>
        </w:tc>
        <w:tc>
          <w:tcPr>
            <w:tcW w:w="978" w:type="pct"/>
            <w:tcBorders>
              <w:top w:val="single" w:sz="12" w:space="0" w:color="auto"/>
              <w:left w:val="single" w:sz="4" w:space="0" w:color="auto"/>
              <w:bottom w:val="single" w:sz="12" w:space="0" w:color="auto"/>
              <w:right w:val="single" w:sz="12" w:space="0" w:color="auto"/>
            </w:tcBorders>
            <w:shd w:val="clear" w:color="auto" w:fill="auto"/>
            <w:vAlign w:val="center"/>
          </w:tcPr>
          <w:p w:rsidR="00AC00A8" w:rsidRPr="00506BB2" w:rsidRDefault="00397543" w:rsidP="00D80A66">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Współczynnik</w:t>
            </w:r>
            <w:r w:rsidR="00AC00A8" w:rsidRPr="00506BB2">
              <w:rPr>
                <w:rFonts w:cs="Arial"/>
                <w:color w:val="000000"/>
                <w:sz w:val="20"/>
                <w:szCs w:val="20"/>
                <w:lang w:val="pl-PL" w:eastAsia="pl-PL" w:bidi="ar-SA"/>
              </w:rPr>
              <w:t xml:space="preserve"> natleniania k</w:t>
            </w:r>
          </w:p>
        </w:tc>
      </w:tr>
      <w:tr w:rsidR="00AC00A8" w:rsidRPr="00506BB2">
        <w:trPr>
          <w:trHeight w:val="285"/>
        </w:trPr>
        <w:tc>
          <w:tcPr>
            <w:tcW w:w="866" w:type="pct"/>
            <w:tcBorders>
              <w:top w:val="single" w:sz="12" w:space="0" w:color="auto"/>
              <w:left w:val="single" w:sz="4" w:space="0" w:color="auto"/>
              <w:bottom w:val="single" w:sz="4" w:space="0" w:color="auto"/>
              <w:right w:val="single" w:sz="4" w:space="0" w:color="auto"/>
            </w:tcBorders>
            <w:shd w:val="clear" w:color="auto" w:fill="auto"/>
            <w:noWrap/>
            <w:vAlign w:val="center"/>
          </w:tcPr>
          <w:p w:rsidR="00AC00A8" w:rsidRPr="00506BB2" w:rsidRDefault="00AC00A8" w:rsidP="00D80A66">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2012-03-26</w:t>
            </w:r>
          </w:p>
        </w:tc>
        <w:tc>
          <w:tcPr>
            <w:tcW w:w="677" w:type="pct"/>
            <w:tcBorders>
              <w:top w:val="single" w:sz="12" w:space="0" w:color="auto"/>
              <w:left w:val="nil"/>
              <w:bottom w:val="single" w:sz="4" w:space="0" w:color="auto"/>
              <w:right w:val="single" w:sz="4" w:space="0" w:color="auto"/>
            </w:tcBorders>
            <w:shd w:val="clear" w:color="auto" w:fill="auto"/>
            <w:noWrap/>
            <w:vAlign w:val="center"/>
          </w:tcPr>
          <w:p w:rsidR="00AC00A8" w:rsidRPr="00506BB2" w:rsidRDefault="00AC00A8" w:rsidP="00D80A66">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1220</w:t>
            </w:r>
          </w:p>
        </w:tc>
        <w:tc>
          <w:tcPr>
            <w:tcW w:w="752" w:type="pct"/>
            <w:tcBorders>
              <w:top w:val="single" w:sz="12" w:space="0" w:color="auto"/>
              <w:left w:val="nil"/>
              <w:bottom w:val="single" w:sz="4" w:space="0" w:color="auto"/>
              <w:right w:val="single" w:sz="4" w:space="0" w:color="auto"/>
            </w:tcBorders>
            <w:shd w:val="clear" w:color="auto" w:fill="auto"/>
            <w:noWrap/>
            <w:vAlign w:val="center"/>
          </w:tcPr>
          <w:p w:rsidR="00AC00A8" w:rsidRPr="00506BB2" w:rsidRDefault="00AC00A8" w:rsidP="00D80A66">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303</w:t>
            </w:r>
          </w:p>
        </w:tc>
        <w:tc>
          <w:tcPr>
            <w:tcW w:w="602" w:type="pct"/>
            <w:tcBorders>
              <w:top w:val="single" w:sz="12" w:space="0" w:color="auto"/>
              <w:left w:val="nil"/>
              <w:bottom w:val="single" w:sz="4" w:space="0" w:color="auto"/>
              <w:right w:val="single" w:sz="4" w:space="0" w:color="auto"/>
            </w:tcBorders>
            <w:shd w:val="clear" w:color="auto" w:fill="auto"/>
            <w:noWrap/>
            <w:vAlign w:val="center"/>
          </w:tcPr>
          <w:p w:rsidR="00AC00A8" w:rsidRPr="00506BB2" w:rsidRDefault="00AC00A8" w:rsidP="00D80A66">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5043</w:t>
            </w:r>
          </w:p>
        </w:tc>
        <w:tc>
          <w:tcPr>
            <w:tcW w:w="1126" w:type="pct"/>
            <w:tcBorders>
              <w:top w:val="single" w:sz="12" w:space="0" w:color="auto"/>
              <w:left w:val="nil"/>
              <w:bottom w:val="single" w:sz="4" w:space="0" w:color="auto"/>
              <w:right w:val="single" w:sz="4" w:space="0" w:color="auto"/>
            </w:tcBorders>
            <w:vAlign w:val="center"/>
          </w:tcPr>
          <w:p w:rsidR="00AC00A8" w:rsidRPr="00506BB2" w:rsidRDefault="00AC00A8" w:rsidP="00D80A66">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0,19</w:t>
            </w:r>
          </w:p>
        </w:tc>
        <w:tc>
          <w:tcPr>
            <w:tcW w:w="978" w:type="pct"/>
            <w:tcBorders>
              <w:top w:val="single" w:sz="12" w:space="0" w:color="auto"/>
              <w:left w:val="single" w:sz="4" w:space="0" w:color="auto"/>
              <w:bottom w:val="single" w:sz="4" w:space="0" w:color="auto"/>
              <w:right w:val="single" w:sz="4" w:space="0" w:color="auto"/>
            </w:tcBorders>
            <w:shd w:val="clear" w:color="auto" w:fill="auto"/>
            <w:noWrap/>
            <w:vAlign w:val="center"/>
          </w:tcPr>
          <w:p w:rsidR="00AC00A8" w:rsidRPr="00506BB2" w:rsidRDefault="00AC00A8" w:rsidP="00D80A66">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0,88</w:t>
            </w:r>
            <w:r w:rsidR="006C4A71" w:rsidRPr="00506BB2">
              <w:rPr>
                <w:rFonts w:cs="Arial"/>
                <w:color w:val="000000"/>
                <w:sz w:val="20"/>
                <w:szCs w:val="20"/>
                <w:lang w:val="pl-PL" w:eastAsia="pl-PL" w:bidi="ar-SA"/>
              </w:rPr>
              <w:t xml:space="preserve"> (0,55)</w:t>
            </w:r>
          </w:p>
        </w:tc>
      </w:tr>
      <w:tr w:rsidR="00AC00A8" w:rsidRPr="00506BB2">
        <w:trPr>
          <w:trHeight w:val="285"/>
        </w:trPr>
        <w:tc>
          <w:tcPr>
            <w:tcW w:w="866" w:type="pct"/>
            <w:tcBorders>
              <w:top w:val="nil"/>
              <w:left w:val="single" w:sz="4" w:space="0" w:color="auto"/>
              <w:bottom w:val="single" w:sz="4" w:space="0" w:color="auto"/>
              <w:right w:val="single" w:sz="4" w:space="0" w:color="auto"/>
            </w:tcBorders>
            <w:shd w:val="clear" w:color="auto" w:fill="auto"/>
            <w:noWrap/>
            <w:vAlign w:val="center"/>
          </w:tcPr>
          <w:p w:rsidR="00AC00A8" w:rsidRPr="00506BB2" w:rsidRDefault="00AC00A8" w:rsidP="00D80A66">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2012-04-17</w:t>
            </w:r>
          </w:p>
        </w:tc>
        <w:tc>
          <w:tcPr>
            <w:tcW w:w="677" w:type="pct"/>
            <w:tcBorders>
              <w:top w:val="nil"/>
              <w:left w:val="nil"/>
              <w:bottom w:val="single" w:sz="4" w:space="0" w:color="auto"/>
              <w:right w:val="single" w:sz="4" w:space="0" w:color="auto"/>
            </w:tcBorders>
            <w:shd w:val="clear" w:color="auto" w:fill="auto"/>
            <w:noWrap/>
            <w:vAlign w:val="center"/>
          </w:tcPr>
          <w:p w:rsidR="00AC00A8" w:rsidRPr="00506BB2" w:rsidRDefault="00AC00A8" w:rsidP="00D80A66">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410</w:t>
            </w:r>
          </w:p>
        </w:tc>
        <w:tc>
          <w:tcPr>
            <w:tcW w:w="752" w:type="pct"/>
            <w:tcBorders>
              <w:top w:val="nil"/>
              <w:left w:val="nil"/>
              <w:bottom w:val="single" w:sz="4" w:space="0" w:color="auto"/>
              <w:right w:val="single" w:sz="4" w:space="0" w:color="auto"/>
            </w:tcBorders>
            <w:shd w:val="clear" w:color="auto" w:fill="auto"/>
            <w:noWrap/>
            <w:vAlign w:val="center"/>
          </w:tcPr>
          <w:p w:rsidR="00AC00A8" w:rsidRPr="00506BB2" w:rsidRDefault="00AC00A8" w:rsidP="00D80A66">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72</w:t>
            </w:r>
          </w:p>
        </w:tc>
        <w:tc>
          <w:tcPr>
            <w:tcW w:w="602" w:type="pct"/>
            <w:tcBorders>
              <w:top w:val="nil"/>
              <w:left w:val="nil"/>
              <w:bottom w:val="single" w:sz="4" w:space="0" w:color="auto"/>
              <w:right w:val="single" w:sz="4" w:space="0" w:color="auto"/>
            </w:tcBorders>
            <w:shd w:val="clear" w:color="auto" w:fill="auto"/>
            <w:noWrap/>
            <w:vAlign w:val="center"/>
          </w:tcPr>
          <w:p w:rsidR="00AC00A8" w:rsidRPr="00506BB2" w:rsidRDefault="00AC00A8" w:rsidP="00D80A66">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1203</w:t>
            </w:r>
          </w:p>
        </w:tc>
        <w:tc>
          <w:tcPr>
            <w:tcW w:w="1126" w:type="pct"/>
            <w:tcBorders>
              <w:top w:val="nil"/>
              <w:left w:val="nil"/>
              <w:bottom w:val="single" w:sz="4" w:space="0" w:color="auto"/>
              <w:right w:val="single" w:sz="4" w:space="0" w:color="auto"/>
            </w:tcBorders>
            <w:vAlign w:val="center"/>
          </w:tcPr>
          <w:p w:rsidR="00AC00A8" w:rsidRPr="00506BB2" w:rsidRDefault="00AC00A8" w:rsidP="00D80A66">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0,04</w:t>
            </w:r>
          </w:p>
        </w:tc>
        <w:tc>
          <w:tcPr>
            <w:tcW w:w="978" w:type="pct"/>
            <w:tcBorders>
              <w:top w:val="nil"/>
              <w:left w:val="single" w:sz="4" w:space="0" w:color="auto"/>
              <w:bottom w:val="single" w:sz="4" w:space="0" w:color="auto"/>
              <w:right w:val="single" w:sz="4" w:space="0" w:color="auto"/>
            </w:tcBorders>
            <w:shd w:val="clear" w:color="auto" w:fill="auto"/>
            <w:noWrap/>
            <w:vAlign w:val="center"/>
          </w:tcPr>
          <w:p w:rsidR="00AC00A8" w:rsidRPr="00506BB2" w:rsidRDefault="00AC00A8" w:rsidP="00AC00A8">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3,68</w:t>
            </w:r>
            <w:r w:rsidR="006C4A71" w:rsidRPr="00506BB2">
              <w:rPr>
                <w:rFonts w:cs="Arial"/>
                <w:color w:val="000000"/>
                <w:sz w:val="20"/>
                <w:szCs w:val="20"/>
                <w:lang w:val="pl-PL" w:eastAsia="pl-PL" w:bidi="ar-SA"/>
              </w:rPr>
              <w:t xml:space="preserve"> (2,31)</w:t>
            </w:r>
          </w:p>
        </w:tc>
      </w:tr>
      <w:tr w:rsidR="00AC00A8" w:rsidRPr="00506BB2">
        <w:trPr>
          <w:trHeight w:val="285"/>
        </w:trPr>
        <w:tc>
          <w:tcPr>
            <w:tcW w:w="866" w:type="pct"/>
            <w:tcBorders>
              <w:top w:val="nil"/>
              <w:left w:val="single" w:sz="4" w:space="0" w:color="auto"/>
              <w:bottom w:val="single" w:sz="4" w:space="0" w:color="auto"/>
              <w:right w:val="single" w:sz="4" w:space="0" w:color="auto"/>
            </w:tcBorders>
            <w:shd w:val="clear" w:color="auto" w:fill="auto"/>
            <w:noWrap/>
            <w:vAlign w:val="center"/>
          </w:tcPr>
          <w:p w:rsidR="00AC00A8" w:rsidRPr="00506BB2" w:rsidRDefault="00AC00A8" w:rsidP="00D80A66">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2012-06-21</w:t>
            </w:r>
          </w:p>
        </w:tc>
        <w:tc>
          <w:tcPr>
            <w:tcW w:w="677" w:type="pct"/>
            <w:tcBorders>
              <w:top w:val="nil"/>
              <w:left w:val="nil"/>
              <w:bottom w:val="single" w:sz="4" w:space="0" w:color="auto"/>
              <w:right w:val="single" w:sz="4" w:space="0" w:color="auto"/>
            </w:tcBorders>
            <w:shd w:val="clear" w:color="auto" w:fill="auto"/>
            <w:noWrap/>
            <w:vAlign w:val="center"/>
          </w:tcPr>
          <w:p w:rsidR="00AC00A8" w:rsidRPr="00506BB2" w:rsidRDefault="00AC00A8" w:rsidP="00D80A66">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740</w:t>
            </w:r>
          </w:p>
        </w:tc>
        <w:tc>
          <w:tcPr>
            <w:tcW w:w="752" w:type="pct"/>
            <w:tcBorders>
              <w:top w:val="nil"/>
              <w:left w:val="nil"/>
              <w:bottom w:val="single" w:sz="4" w:space="0" w:color="auto"/>
              <w:right w:val="single" w:sz="4" w:space="0" w:color="auto"/>
            </w:tcBorders>
            <w:shd w:val="clear" w:color="auto" w:fill="auto"/>
            <w:noWrap/>
            <w:vAlign w:val="center"/>
          </w:tcPr>
          <w:p w:rsidR="00AC00A8" w:rsidRPr="00506BB2" w:rsidRDefault="00AC00A8" w:rsidP="00D80A66">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205</w:t>
            </w:r>
          </w:p>
        </w:tc>
        <w:tc>
          <w:tcPr>
            <w:tcW w:w="602" w:type="pct"/>
            <w:tcBorders>
              <w:top w:val="nil"/>
              <w:left w:val="nil"/>
              <w:bottom w:val="single" w:sz="4" w:space="0" w:color="auto"/>
              <w:right w:val="single" w:sz="4" w:space="0" w:color="auto"/>
            </w:tcBorders>
            <w:shd w:val="clear" w:color="auto" w:fill="auto"/>
            <w:noWrap/>
            <w:vAlign w:val="center"/>
          </w:tcPr>
          <w:p w:rsidR="00AC00A8" w:rsidRPr="00506BB2" w:rsidRDefault="00AC00A8" w:rsidP="00D80A66">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3416</w:t>
            </w:r>
          </w:p>
        </w:tc>
        <w:tc>
          <w:tcPr>
            <w:tcW w:w="1126" w:type="pct"/>
            <w:tcBorders>
              <w:top w:val="nil"/>
              <w:left w:val="nil"/>
              <w:bottom w:val="single" w:sz="4" w:space="0" w:color="auto"/>
              <w:right w:val="single" w:sz="4" w:space="0" w:color="auto"/>
            </w:tcBorders>
            <w:vAlign w:val="center"/>
          </w:tcPr>
          <w:p w:rsidR="00AC00A8" w:rsidRPr="00506BB2" w:rsidRDefault="00AC00A8" w:rsidP="00D80A66">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0,13</w:t>
            </w:r>
          </w:p>
        </w:tc>
        <w:tc>
          <w:tcPr>
            <w:tcW w:w="978" w:type="pct"/>
            <w:tcBorders>
              <w:top w:val="nil"/>
              <w:left w:val="single" w:sz="4" w:space="0" w:color="auto"/>
              <w:bottom w:val="single" w:sz="4" w:space="0" w:color="auto"/>
              <w:right w:val="single" w:sz="4" w:space="0" w:color="auto"/>
            </w:tcBorders>
            <w:shd w:val="clear" w:color="auto" w:fill="auto"/>
            <w:noWrap/>
            <w:vAlign w:val="center"/>
          </w:tcPr>
          <w:p w:rsidR="00AC00A8" w:rsidRPr="00506BB2" w:rsidRDefault="00AC00A8" w:rsidP="00D80A66">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1,29</w:t>
            </w:r>
            <w:r w:rsidR="006C4A71" w:rsidRPr="00506BB2">
              <w:rPr>
                <w:rFonts w:cs="Arial"/>
                <w:color w:val="000000"/>
                <w:sz w:val="20"/>
                <w:szCs w:val="20"/>
                <w:lang w:val="pl-PL" w:eastAsia="pl-PL" w:bidi="ar-SA"/>
              </w:rPr>
              <w:t xml:space="preserve"> (0,80)</w:t>
            </w:r>
          </w:p>
        </w:tc>
      </w:tr>
      <w:tr w:rsidR="00AC00A8" w:rsidRPr="00506BB2">
        <w:trPr>
          <w:trHeight w:val="285"/>
        </w:trPr>
        <w:tc>
          <w:tcPr>
            <w:tcW w:w="866" w:type="pct"/>
            <w:tcBorders>
              <w:top w:val="nil"/>
              <w:left w:val="single" w:sz="4" w:space="0" w:color="auto"/>
              <w:bottom w:val="single" w:sz="4" w:space="0" w:color="auto"/>
              <w:right w:val="single" w:sz="4" w:space="0" w:color="auto"/>
            </w:tcBorders>
            <w:shd w:val="clear" w:color="auto" w:fill="auto"/>
            <w:noWrap/>
            <w:vAlign w:val="center"/>
          </w:tcPr>
          <w:p w:rsidR="00AC00A8" w:rsidRPr="00506BB2" w:rsidRDefault="00AC00A8" w:rsidP="00D80A66">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2012-07-02</w:t>
            </w:r>
          </w:p>
        </w:tc>
        <w:tc>
          <w:tcPr>
            <w:tcW w:w="677" w:type="pct"/>
            <w:tcBorders>
              <w:top w:val="nil"/>
              <w:left w:val="nil"/>
              <w:bottom w:val="single" w:sz="4" w:space="0" w:color="auto"/>
              <w:right w:val="single" w:sz="4" w:space="0" w:color="auto"/>
            </w:tcBorders>
            <w:shd w:val="clear" w:color="auto" w:fill="auto"/>
            <w:noWrap/>
            <w:vAlign w:val="center"/>
          </w:tcPr>
          <w:p w:rsidR="00AC00A8" w:rsidRPr="00506BB2" w:rsidRDefault="00AC00A8" w:rsidP="00D80A66">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240</w:t>
            </w:r>
          </w:p>
        </w:tc>
        <w:tc>
          <w:tcPr>
            <w:tcW w:w="752" w:type="pct"/>
            <w:tcBorders>
              <w:top w:val="nil"/>
              <w:left w:val="nil"/>
              <w:bottom w:val="single" w:sz="4" w:space="0" w:color="auto"/>
              <w:right w:val="single" w:sz="4" w:space="0" w:color="auto"/>
            </w:tcBorders>
            <w:shd w:val="clear" w:color="auto" w:fill="auto"/>
            <w:noWrap/>
            <w:vAlign w:val="center"/>
          </w:tcPr>
          <w:p w:rsidR="00AC00A8" w:rsidRPr="00506BB2" w:rsidRDefault="00AC00A8" w:rsidP="00D80A66">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75</w:t>
            </w:r>
          </w:p>
        </w:tc>
        <w:tc>
          <w:tcPr>
            <w:tcW w:w="602" w:type="pct"/>
            <w:tcBorders>
              <w:top w:val="nil"/>
              <w:left w:val="nil"/>
              <w:bottom w:val="single" w:sz="4" w:space="0" w:color="auto"/>
              <w:right w:val="single" w:sz="4" w:space="0" w:color="auto"/>
            </w:tcBorders>
            <w:shd w:val="clear" w:color="auto" w:fill="auto"/>
            <w:noWrap/>
            <w:vAlign w:val="center"/>
          </w:tcPr>
          <w:p w:rsidR="00AC00A8" w:rsidRPr="00506BB2" w:rsidRDefault="00AC00A8" w:rsidP="00D80A66">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1244</w:t>
            </w:r>
          </w:p>
        </w:tc>
        <w:tc>
          <w:tcPr>
            <w:tcW w:w="1126" w:type="pct"/>
            <w:tcBorders>
              <w:top w:val="nil"/>
              <w:left w:val="nil"/>
              <w:bottom w:val="single" w:sz="4" w:space="0" w:color="auto"/>
              <w:right w:val="single" w:sz="4" w:space="0" w:color="auto"/>
            </w:tcBorders>
            <w:vAlign w:val="center"/>
          </w:tcPr>
          <w:p w:rsidR="00AC00A8" w:rsidRPr="00506BB2" w:rsidRDefault="00AC00A8" w:rsidP="00D80A66">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0,05</w:t>
            </w:r>
          </w:p>
        </w:tc>
        <w:tc>
          <w:tcPr>
            <w:tcW w:w="978" w:type="pct"/>
            <w:tcBorders>
              <w:top w:val="nil"/>
              <w:left w:val="single" w:sz="4" w:space="0" w:color="auto"/>
              <w:bottom w:val="single" w:sz="4" w:space="0" w:color="auto"/>
              <w:right w:val="single" w:sz="4" w:space="0" w:color="auto"/>
            </w:tcBorders>
            <w:shd w:val="clear" w:color="auto" w:fill="auto"/>
            <w:noWrap/>
            <w:vAlign w:val="center"/>
          </w:tcPr>
          <w:p w:rsidR="00AC00A8" w:rsidRPr="00506BB2" w:rsidRDefault="00AC00A8" w:rsidP="00D80A66">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3,54</w:t>
            </w:r>
            <w:r w:rsidR="006C4A71" w:rsidRPr="00506BB2">
              <w:rPr>
                <w:rFonts w:cs="Arial"/>
                <w:color w:val="000000"/>
                <w:sz w:val="20"/>
                <w:szCs w:val="20"/>
                <w:lang w:val="pl-PL" w:eastAsia="pl-PL" w:bidi="ar-SA"/>
              </w:rPr>
              <w:t xml:space="preserve"> (2,22)</w:t>
            </w:r>
          </w:p>
        </w:tc>
      </w:tr>
      <w:tr w:rsidR="00AC00A8" w:rsidRPr="00506BB2">
        <w:trPr>
          <w:trHeight w:val="285"/>
        </w:trPr>
        <w:tc>
          <w:tcPr>
            <w:tcW w:w="866" w:type="pct"/>
            <w:tcBorders>
              <w:top w:val="nil"/>
              <w:left w:val="single" w:sz="4" w:space="0" w:color="auto"/>
              <w:bottom w:val="single" w:sz="4" w:space="0" w:color="auto"/>
              <w:right w:val="single" w:sz="4" w:space="0" w:color="auto"/>
            </w:tcBorders>
            <w:shd w:val="clear" w:color="auto" w:fill="auto"/>
            <w:noWrap/>
            <w:vAlign w:val="center"/>
          </w:tcPr>
          <w:p w:rsidR="00AC00A8" w:rsidRPr="00506BB2" w:rsidRDefault="00AC00A8" w:rsidP="00B2574D">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2012-08-19/20</w:t>
            </w:r>
          </w:p>
        </w:tc>
        <w:tc>
          <w:tcPr>
            <w:tcW w:w="677" w:type="pct"/>
            <w:tcBorders>
              <w:top w:val="nil"/>
              <w:left w:val="nil"/>
              <w:bottom w:val="single" w:sz="4" w:space="0" w:color="auto"/>
              <w:right w:val="single" w:sz="4" w:space="0" w:color="auto"/>
            </w:tcBorders>
            <w:shd w:val="clear" w:color="auto" w:fill="auto"/>
            <w:noWrap/>
            <w:vAlign w:val="center"/>
          </w:tcPr>
          <w:p w:rsidR="00AC00A8" w:rsidRPr="00506BB2" w:rsidRDefault="00AC00A8" w:rsidP="00D80A66">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345</w:t>
            </w:r>
          </w:p>
        </w:tc>
        <w:tc>
          <w:tcPr>
            <w:tcW w:w="752" w:type="pct"/>
            <w:tcBorders>
              <w:top w:val="nil"/>
              <w:left w:val="nil"/>
              <w:bottom w:val="single" w:sz="4" w:space="0" w:color="auto"/>
              <w:right w:val="single" w:sz="4" w:space="0" w:color="auto"/>
            </w:tcBorders>
            <w:shd w:val="clear" w:color="auto" w:fill="auto"/>
            <w:noWrap/>
            <w:vAlign w:val="center"/>
          </w:tcPr>
          <w:p w:rsidR="00AC00A8" w:rsidRPr="00506BB2" w:rsidRDefault="00AC00A8" w:rsidP="00D80A66">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76</w:t>
            </w:r>
          </w:p>
        </w:tc>
        <w:tc>
          <w:tcPr>
            <w:tcW w:w="602" w:type="pct"/>
            <w:tcBorders>
              <w:top w:val="nil"/>
              <w:left w:val="nil"/>
              <w:bottom w:val="single" w:sz="4" w:space="0" w:color="auto"/>
              <w:right w:val="single" w:sz="4" w:space="0" w:color="auto"/>
            </w:tcBorders>
            <w:shd w:val="clear" w:color="auto" w:fill="auto"/>
            <w:noWrap/>
            <w:vAlign w:val="center"/>
          </w:tcPr>
          <w:p w:rsidR="00AC00A8" w:rsidRPr="00506BB2" w:rsidRDefault="00AC00A8" w:rsidP="00D80A66">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1259</w:t>
            </w:r>
          </w:p>
        </w:tc>
        <w:tc>
          <w:tcPr>
            <w:tcW w:w="1126" w:type="pct"/>
            <w:tcBorders>
              <w:top w:val="nil"/>
              <w:left w:val="nil"/>
              <w:bottom w:val="single" w:sz="4" w:space="0" w:color="auto"/>
              <w:right w:val="single" w:sz="4" w:space="0" w:color="auto"/>
            </w:tcBorders>
            <w:vAlign w:val="center"/>
          </w:tcPr>
          <w:p w:rsidR="00AC00A8" w:rsidRPr="00506BB2" w:rsidRDefault="00AC00A8" w:rsidP="00D80A66">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0,05</w:t>
            </w:r>
          </w:p>
        </w:tc>
        <w:tc>
          <w:tcPr>
            <w:tcW w:w="978" w:type="pct"/>
            <w:tcBorders>
              <w:top w:val="nil"/>
              <w:left w:val="single" w:sz="4" w:space="0" w:color="auto"/>
              <w:bottom w:val="single" w:sz="4" w:space="0" w:color="auto"/>
              <w:right w:val="single" w:sz="4" w:space="0" w:color="auto"/>
            </w:tcBorders>
            <w:shd w:val="clear" w:color="auto" w:fill="auto"/>
            <w:noWrap/>
            <w:vAlign w:val="center"/>
          </w:tcPr>
          <w:p w:rsidR="00AC00A8" w:rsidRPr="00506BB2" w:rsidRDefault="00AC00A8" w:rsidP="00D80A66">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3,49</w:t>
            </w:r>
            <w:r w:rsidR="006C4A71" w:rsidRPr="00506BB2">
              <w:rPr>
                <w:rFonts w:cs="Arial"/>
                <w:color w:val="000000"/>
                <w:sz w:val="20"/>
                <w:szCs w:val="20"/>
                <w:lang w:val="pl-PL" w:eastAsia="pl-PL" w:bidi="ar-SA"/>
              </w:rPr>
              <w:t xml:space="preserve"> (2,19)</w:t>
            </w:r>
          </w:p>
        </w:tc>
      </w:tr>
      <w:tr w:rsidR="00AC00A8" w:rsidRPr="00506BB2">
        <w:trPr>
          <w:trHeight w:val="285"/>
        </w:trPr>
        <w:tc>
          <w:tcPr>
            <w:tcW w:w="866" w:type="pct"/>
            <w:tcBorders>
              <w:top w:val="nil"/>
              <w:left w:val="single" w:sz="4" w:space="0" w:color="auto"/>
              <w:bottom w:val="single" w:sz="12" w:space="0" w:color="auto"/>
              <w:right w:val="single" w:sz="4" w:space="0" w:color="auto"/>
            </w:tcBorders>
            <w:shd w:val="clear" w:color="auto" w:fill="auto"/>
            <w:noWrap/>
            <w:vAlign w:val="center"/>
          </w:tcPr>
          <w:p w:rsidR="00AC00A8" w:rsidRPr="00506BB2" w:rsidRDefault="00AC00A8" w:rsidP="00B2574D">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2012-08-29/30</w:t>
            </w:r>
          </w:p>
        </w:tc>
        <w:tc>
          <w:tcPr>
            <w:tcW w:w="677" w:type="pct"/>
            <w:tcBorders>
              <w:top w:val="nil"/>
              <w:left w:val="nil"/>
              <w:bottom w:val="single" w:sz="12" w:space="0" w:color="auto"/>
              <w:right w:val="single" w:sz="4" w:space="0" w:color="auto"/>
            </w:tcBorders>
            <w:shd w:val="clear" w:color="auto" w:fill="auto"/>
            <w:noWrap/>
            <w:vAlign w:val="center"/>
          </w:tcPr>
          <w:p w:rsidR="00AC00A8" w:rsidRPr="00506BB2" w:rsidRDefault="00AC00A8" w:rsidP="00D80A66">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220</w:t>
            </w:r>
          </w:p>
        </w:tc>
        <w:tc>
          <w:tcPr>
            <w:tcW w:w="752" w:type="pct"/>
            <w:tcBorders>
              <w:top w:val="nil"/>
              <w:left w:val="nil"/>
              <w:bottom w:val="single" w:sz="12" w:space="0" w:color="auto"/>
              <w:right w:val="single" w:sz="4" w:space="0" w:color="auto"/>
            </w:tcBorders>
            <w:shd w:val="clear" w:color="auto" w:fill="auto"/>
            <w:noWrap/>
            <w:vAlign w:val="center"/>
          </w:tcPr>
          <w:p w:rsidR="00AC00A8" w:rsidRPr="00506BB2" w:rsidRDefault="00AC00A8" w:rsidP="00D80A66">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117</w:t>
            </w:r>
          </w:p>
        </w:tc>
        <w:tc>
          <w:tcPr>
            <w:tcW w:w="602" w:type="pct"/>
            <w:tcBorders>
              <w:top w:val="nil"/>
              <w:left w:val="nil"/>
              <w:bottom w:val="single" w:sz="12" w:space="0" w:color="auto"/>
              <w:right w:val="single" w:sz="4" w:space="0" w:color="auto"/>
            </w:tcBorders>
            <w:shd w:val="clear" w:color="auto" w:fill="auto"/>
            <w:noWrap/>
            <w:vAlign w:val="center"/>
          </w:tcPr>
          <w:p w:rsidR="00AC00A8" w:rsidRPr="00506BB2" w:rsidRDefault="00AC00A8" w:rsidP="00D80A66">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1958</w:t>
            </w:r>
          </w:p>
        </w:tc>
        <w:tc>
          <w:tcPr>
            <w:tcW w:w="1126" w:type="pct"/>
            <w:tcBorders>
              <w:top w:val="nil"/>
              <w:left w:val="nil"/>
              <w:bottom w:val="single" w:sz="12" w:space="0" w:color="auto"/>
              <w:right w:val="single" w:sz="4" w:space="0" w:color="auto"/>
            </w:tcBorders>
            <w:vAlign w:val="center"/>
          </w:tcPr>
          <w:p w:rsidR="00AC00A8" w:rsidRPr="00506BB2" w:rsidRDefault="00AC00A8" w:rsidP="00D80A66">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0,07</w:t>
            </w:r>
          </w:p>
        </w:tc>
        <w:tc>
          <w:tcPr>
            <w:tcW w:w="978" w:type="pct"/>
            <w:tcBorders>
              <w:top w:val="nil"/>
              <w:left w:val="single" w:sz="4" w:space="0" w:color="auto"/>
              <w:bottom w:val="single" w:sz="12" w:space="0" w:color="auto"/>
              <w:right w:val="single" w:sz="4" w:space="0" w:color="auto"/>
            </w:tcBorders>
            <w:shd w:val="clear" w:color="auto" w:fill="auto"/>
            <w:noWrap/>
            <w:vAlign w:val="center"/>
          </w:tcPr>
          <w:p w:rsidR="00AC00A8" w:rsidRPr="00506BB2" w:rsidRDefault="00AC00A8" w:rsidP="00D80A66">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2,27</w:t>
            </w:r>
            <w:r w:rsidR="006C4A71" w:rsidRPr="00506BB2">
              <w:rPr>
                <w:rFonts w:cs="Arial"/>
                <w:color w:val="000000"/>
                <w:sz w:val="20"/>
                <w:szCs w:val="20"/>
                <w:lang w:val="pl-PL" w:eastAsia="pl-PL" w:bidi="ar-SA"/>
              </w:rPr>
              <w:t xml:space="preserve"> (1,42)</w:t>
            </w:r>
          </w:p>
        </w:tc>
      </w:tr>
      <w:tr w:rsidR="00AC00A8" w:rsidRPr="00506BB2">
        <w:trPr>
          <w:trHeight w:val="285"/>
        </w:trPr>
        <w:tc>
          <w:tcPr>
            <w:tcW w:w="866" w:type="pct"/>
            <w:tcBorders>
              <w:top w:val="single" w:sz="12" w:space="0" w:color="auto"/>
              <w:left w:val="single" w:sz="12" w:space="0" w:color="auto"/>
              <w:bottom w:val="single" w:sz="4" w:space="0" w:color="auto"/>
              <w:right w:val="single" w:sz="4" w:space="0" w:color="auto"/>
            </w:tcBorders>
            <w:shd w:val="clear" w:color="auto" w:fill="auto"/>
            <w:vAlign w:val="center"/>
          </w:tcPr>
          <w:p w:rsidR="00AC00A8" w:rsidRPr="00506BB2" w:rsidRDefault="00AC00A8" w:rsidP="00D80A66">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MAX</w:t>
            </w:r>
          </w:p>
        </w:tc>
        <w:tc>
          <w:tcPr>
            <w:tcW w:w="677" w:type="pct"/>
            <w:tcBorders>
              <w:top w:val="single" w:sz="12" w:space="0" w:color="auto"/>
              <w:left w:val="single" w:sz="4" w:space="0" w:color="auto"/>
              <w:bottom w:val="single" w:sz="4" w:space="0" w:color="auto"/>
              <w:right w:val="single" w:sz="4" w:space="0" w:color="auto"/>
            </w:tcBorders>
            <w:shd w:val="clear" w:color="auto" w:fill="auto"/>
            <w:noWrap/>
            <w:vAlign w:val="center"/>
          </w:tcPr>
          <w:p w:rsidR="00AC00A8" w:rsidRPr="00506BB2" w:rsidRDefault="00AC00A8" w:rsidP="00D80A66">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1220</w:t>
            </w:r>
          </w:p>
        </w:tc>
        <w:tc>
          <w:tcPr>
            <w:tcW w:w="752" w:type="pct"/>
            <w:tcBorders>
              <w:top w:val="single" w:sz="12" w:space="0" w:color="auto"/>
              <w:left w:val="single" w:sz="4" w:space="0" w:color="auto"/>
              <w:bottom w:val="single" w:sz="4" w:space="0" w:color="auto"/>
              <w:right w:val="single" w:sz="4" w:space="0" w:color="auto"/>
            </w:tcBorders>
            <w:shd w:val="clear" w:color="auto" w:fill="auto"/>
            <w:noWrap/>
            <w:vAlign w:val="center"/>
          </w:tcPr>
          <w:p w:rsidR="00AC00A8" w:rsidRPr="00506BB2" w:rsidRDefault="00AC00A8" w:rsidP="00D80A66">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303</w:t>
            </w:r>
          </w:p>
        </w:tc>
        <w:tc>
          <w:tcPr>
            <w:tcW w:w="602" w:type="pct"/>
            <w:tcBorders>
              <w:top w:val="single" w:sz="12" w:space="0" w:color="auto"/>
              <w:left w:val="single" w:sz="4" w:space="0" w:color="auto"/>
              <w:bottom w:val="single" w:sz="4" w:space="0" w:color="auto"/>
              <w:right w:val="single" w:sz="4" w:space="0" w:color="auto"/>
            </w:tcBorders>
            <w:shd w:val="clear" w:color="auto" w:fill="auto"/>
            <w:noWrap/>
            <w:vAlign w:val="center"/>
          </w:tcPr>
          <w:p w:rsidR="00AC00A8" w:rsidRPr="00506BB2" w:rsidRDefault="00AC00A8" w:rsidP="00D80A66">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5043</w:t>
            </w:r>
          </w:p>
        </w:tc>
        <w:tc>
          <w:tcPr>
            <w:tcW w:w="1126" w:type="pct"/>
            <w:tcBorders>
              <w:top w:val="single" w:sz="12" w:space="0" w:color="auto"/>
              <w:left w:val="single" w:sz="4" w:space="0" w:color="auto"/>
              <w:bottom w:val="single" w:sz="4" w:space="0" w:color="auto"/>
              <w:right w:val="single" w:sz="4" w:space="0" w:color="auto"/>
            </w:tcBorders>
            <w:vAlign w:val="center"/>
          </w:tcPr>
          <w:p w:rsidR="00AC00A8" w:rsidRPr="00506BB2" w:rsidRDefault="00AC00A8" w:rsidP="00D80A66">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0,19</w:t>
            </w:r>
          </w:p>
        </w:tc>
        <w:tc>
          <w:tcPr>
            <w:tcW w:w="978" w:type="pct"/>
            <w:tcBorders>
              <w:top w:val="single" w:sz="12" w:space="0" w:color="auto"/>
              <w:left w:val="single" w:sz="4" w:space="0" w:color="auto"/>
              <w:bottom w:val="single" w:sz="4" w:space="0" w:color="auto"/>
              <w:right w:val="single" w:sz="12" w:space="0" w:color="auto"/>
            </w:tcBorders>
            <w:shd w:val="clear" w:color="auto" w:fill="auto"/>
            <w:noWrap/>
            <w:vAlign w:val="center"/>
          </w:tcPr>
          <w:p w:rsidR="00AC00A8" w:rsidRPr="00506BB2" w:rsidRDefault="00AC00A8" w:rsidP="00D80A66">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3,68</w:t>
            </w:r>
            <w:r w:rsidR="006C4A71" w:rsidRPr="00506BB2">
              <w:rPr>
                <w:rFonts w:cs="Arial"/>
                <w:color w:val="000000"/>
                <w:sz w:val="20"/>
                <w:szCs w:val="20"/>
                <w:lang w:val="pl-PL" w:eastAsia="pl-PL" w:bidi="ar-SA"/>
              </w:rPr>
              <w:t xml:space="preserve"> (2,31)</w:t>
            </w:r>
          </w:p>
        </w:tc>
      </w:tr>
      <w:tr w:rsidR="00AC00A8" w:rsidRPr="00506BB2">
        <w:trPr>
          <w:trHeight w:val="285"/>
        </w:trPr>
        <w:tc>
          <w:tcPr>
            <w:tcW w:w="866" w:type="pct"/>
            <w:tcBorders>
              <w:top w:val="single" w:sz="4" w:space="0" w:color="auto"/>
              <w:left w:val="single" w:sz="12" w:space="0" w:color="auto"/>
              <w:bottom w:val="single" w:sz="4" w:space="0" w:color="auto"/>
              <w:right w:val="single" w:sz="4" w:space="0" w:color="auto"/>
            </w:tcBorders>
            <w:shd w:val="clear" w:color="auto" w:fill="auto"/>
            <w:vAlign w:val="center"/>
          </w:tcPr>
          <w:p w:rsidR="00AC00A8" w:rsidRPr="00506BB2" w:rsidRDefault="00AC00A8" w:rsidP="00D80A66">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MIN</w:t>
            </w:r>
          </w:p>
        </w:tc>
        <w:tc>
          <w:tcPr>
            <w:tcW w:w="677" w:type="pct"/>
            <w:tcBorders>
              <w:top w:val="single" w:sz="4" w:space="0" w:color="auto"/>
              <w:left w:val="single" w:sz="4" w:space="0" w:color="auto"/>
              <w:bottom w:val="single" w:sz="4" w:space="0" w:color="auto"/>
              <w:right w:val="single" w:sz="4" w:space="0" w:color="auto"/>
            </w:tcBorders>
            <w:shd w:val="clear" w:color="auto" w:fill="auto"/>
            <w:noWrap/>
            <w:vAlign w:val="center"/>
          </w:tcPr>
          <w:p w:rsidR="00AC00A8" w:rsidRPr="00506BB2" w:rsidRDefault="00AC00A8" w:rsidP="00D80A66">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220</w:t>
            </w:r>
          </w:p>
        </w:tc>
        <w:tc>
          <w:tcPr>
            <w:tcW w:w="7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C00A8" w:rsidRPr="00506BB2" w:rsidRDefault="00AC00A8" w:rsidP="00D80A66">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72</w:t>
            </w:r>
          </w:p>
        </w:tc>
        <w:tc>
          <w:tcPr>
            <w:tcW w:w="60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C00A8" w:rsidRPr="00506BB2" w:rsidRDefault="00AC00A8" w:rsidP="00D80A66">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1203</w:t>
            </w:r>
          </w:p>
        </w:tc>
        <w:tc>
          <w:tcPr>
            <w:tcW w:w="1126" w:type="pct"/>
            <w:tcBorders>
              <w:top w:val="single" w:sz="4" w:space="0" w:color="auto"/>
              <w:left w:val="single" w:sz="4" w:space="0" w:color="auto"/>
              <w:bottom w:val="single" w:sz="4" w:space="0" w:color="auto"/>
              <w:right w:val="single" w:sz="4" w:space="0" w:color="auto"/>
            </w:tcBorders>
            <w:vAlign w:val="center"/>
          </w:tcPr>
          <w:p w:rsidR="00AC00A8" w:rsidRPr="00506BB2" w:rsidRDefault="00AC00A8" w:rsidP="00D80A66">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0,04</w:t>
            </w:r>
          </w:p>
        </w:tc>
        <w:tc>
          <w:tcPr>
            <w:tcW w:w="978" w:type="pct"/>
            <w:tcBorders>
              <w:top w:val="single" w:sz="4" w:space="0" w:color="auto"/>
              <w:left w:val="single" w:sz="4" w:space="0" w:color="auto"/>
              <w:bottom w:val="single" w:sz="4" w:space="0" w:color="auto"/>
              <w:right w:val="single" w:sz="12" w:space="0" w:color="auto"/>
            </w:tcBorders>
            <w:shd w:val="clear" w:color="auto" w:fill="auto"/>
            <w:noWrap/>
            <w:vAlign w:val="center"/>
          </w:tcPr>
          <w:p w:rsidR="00AC00A8" w:rsidRPr="00506BB2" w:rsidRDefault="00AC00A8" w:rsidP="00D80A66">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0,88</w:t>
            </w:r>
            <w:r w:rsidR="006C4A71" w:rsidRPr="00506BB2">
              <w:rPr>
                <w:rFonts w:cs="Arial"/>
                <w:color w:val="000000"/>
                <w:sz w:val="20"/>
                <w:szCs w:val="20"/>
                <w:lang w:val="pl-PL" w:eastAsia="pl-PL" w:bidi="ar-SA"/>
              </w:rPr>
              <w:t xml:space="preserve"> (0,55)</w:t>
            </w:r>
          </w:p>
        </w:tc>
      </w:tr>
      <w:tr w:rsidR="00AC00A8" w:rsidRPr="00506BB2">
        <w:trPr>
          <w:trHeight w:val="285"/>
        </w:trPr>
        <w:tc>
          <w:tcPr>
            <w:tcW w:w="866" w:type="pct"/>
            <w:tcBorders>
              <w:top w:val="single" w:sz="4" w:space="0" w:color="auto"/>
              <w:left w:val="single" w:sz="12" w:space="0" w:color="auto"/>
              <w:bottom w:val="single" w:sz="12" w:space="0" w:color="auto"/>
              <w:right w:val="single" w:sz="4" w:space="0" w:color="auto"/>
            </w:tcBorders>
            <w:shd w:val="clear" w:color="auto" w:fill="auto"/>
            <w:vAlign w:val="center"/>
          </w:tcPr>
          <w:p w:rsidR="00AC00A8" w:rsidRPr="00506BB2" w:rsidRDefault="00AC00A8" w:rsidP="00D80A66">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ŚREDNIA</w:t>
            </w:r>
          </w:p>
        </w:tc>
        <w:tc>
          <w:tcPr>
            <w:tcW w:w="677" w:type="pct"/>
            <w:tcBorders>
              <w:top w:val="single" w:sz="4" w:space="0" w:color="auto"/>
              <w:left w:val="single" w:sz="4" w:space="0" w:color="auto"/>
              <w:bottom w:val="single" w:sz="12" w:space="0" w:color="auto"/>
              <w:right w:val="single" w:sz="4" w:space="0" w:color="auto"/>
            </w:tcBorders>
            <w:shd w:val="clear" w:color="auto" w:fill="auto"/>
            <w:noWrap/>
            <w:vAlign w:val="center"/>
          </w:tcPr>
          <w:p w:rsidR="00AC00A8" w:rsidRPr="00506BB2" w:rsidRDefault="00AC00A8" w:rsidP="00D80A66">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529</w:t>
            </w:r>
          </w:p>
        </w:tc>
        <w:tc>
          <w:tcPr>
            <w:tcW w:w="752" w:type="pct"/>
            <w:tcBorders>
              <w:top w:val="single" w:sz="4" w:space="0" w:color="auto"/>
              <w:left w:val="single" w:sz="4" w:space="0" w:color="auto"/>
              <w:bottom w:val="single" w:sz="12" w:space="0" w:color="auto"/>
              <w:right w:val="single" w:sz="4" w:space="0" w:color="auto"/>
            </w:tcBorders>
            <w:shd w:val="clear" w:color="auto" w:fill="auto"/>
            <w:noWrap/>
            <w:vAlign w:val="center"/>
          </w:tcPr>
          <w:p w:rsidR="00AC00A8" w:rsidRPr="00506BB2" w:rsidRDefault="00AC00A8" w:rsidP="00D80A66">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141</w:t>
            </w:r>
          </w:p>
        </w:tc>
        <w:tc>
          <w:tcPr>
            <w:tcW w:w="602" w:type="pct"/>
            <w:tcBorders>
              <w:top w:val="single" w:sz="4" w:space="0" w:color="auto"/>
              <w:left w:val="single" w:sz="4" w:space="0" w:color="auto"/>
              <w:bottom w:val="single" w:sz="12" w:space="0" w:color="auto"/>
              <w:right w:val="single" w:sz="4" w:space="0" w:color="auto"/>
            </w:tcBorders>
            <w:shd w:val="clear" w:color="auto" w:fill="auto"/>
            <w:noWrap/>
            <w:vAlign w:val="center"/>
          </w:tcPr>
          <w:p w:rsidR="00AC00A8" w:rsidRPr="00506BB2" w:rsidRDefault="00AC00A8" w:rsidP="00D80A66">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2354</w:t>
            </w:r>
          </w:p>
        </w:tc>
        <w:tc>
          <w:tcPr>
            <w:tcW w:w="1126" w:type="pct"/>
            <w:tcBorders>
              <w:top w:val="single" w:sz="4" w:space="0" w:color="auto"/>
              <w:left w:val="single" w:sz="4" w:space="0" w:color="auto"/>
              <w:bottom w:val="single" w:sz="12" w:space="0" w:color="auto"/>
              <w:right w:val="single" w:sz="4" w:space="0" w:color="auto"/>
            </w:tcBorders>
            <w:vAlign w:val="center"/>
          </w:tcPr>
          <w:p w:rsidR="00AC00A8" w:rsidRPr="00506BB2" w:rsidRDefault="00AC00A8" w:rsidP="00D80A66">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0,09</w:t>
            </w:r>
          </w:p>
        </w:tc>
        <w:tc>
          <w:tcPr>
            <w:tcW w:w="978" w:type="pct"/>
            <w:tcBorders>
              <w:top w:val="single" w:sz="4" w:space="0" w:color="auto"/>
              <w:left w:val="single" w:sz="4" w:space="0" w:color="auto"/>
              <w:bottom w:val="single" w:sz="12" w:space="0" w:color="auto"/>
              <w:right w:val="single" w:sz="12" w:space="0" w:color="auto"/>
            </w:tcBorders>
            <w:shd w:val="clear" w:color="auto" w:fill="auto"/>
            <w:noWrap/>
            <w:vAlign w:val="center"/>
          </w:tcPr>
          <w:p w:rsidR="00AC00A8" w:rsidRPr="00506BB2" w:rsidRDefault="0005779D" w:rsidP="00D80A66">
            <w:pPr>
              <w:contextualSpacing w:val="0"/>
              <w:jc w:val="center"/>
              <w:rPr>
                <w:rFonts w:cs="Arial"/>
                <w:color w:val="000000"/>
                <w:sz w:val="20"/>
                <w:szCs w:val="20"/>
                <w:lang w:val="pl-PL" w:eastAsia="pl-PL" w:bidi="ar-SA"/>
              </w:rPr>
            </w:pPr>
            <w:r w:rsidRPr="00506BB2">
              <w:rPr>
                <w:rFonts w:cs="Arial"/>
                <w:color w:val="000000"/>
                <w:sz w:val="20"/>
                <w:szCs w:val="20"/>
                <w:lang w:val="pl-PL" w:eastAsia="pl-PL" w:bidi="ar-SA"/>
              </w:rPr>
              <w:t>1,88</w:t>
            </w:r>
            <w:r w:rsidR="006C4A71" w:rsidRPr="00506BB2">
              <w:rPr>
                <w:rFonts w:cs="Arial"/>
                <w:color w:val="000000"/>
                <w:sz w:val="20"/>
                <w:szCs w:val="20"/>
                <w:lang w:val="pl-PL" w:eastAsia="pl-PL" w:bidi="ar-SA"/>
              </w:rPr>
              <w:t xml:space="preserve"> (1,18)</w:t>
            </w:r>
          </w:p>
        </w:tc>
      </w:tr>
    </w:tbl>
    <w:p w:rsidR="00B2574D" w:rsidRPr="00506BB2" w:rsidRDefault="00B2574D" w:rsidP="00B078CF">
      <w:pPr>
        <w:jc w:val="both"/>
        <w:rPr>
          <w:lang w:val="pl-PL"/>
        </w:rPr>
      </w:pPr>
    </w:p>
    <w:p w:rsidR="00B2574D" w:rsidRPr="00506BB2" w:rsidRDefault="006C4A71" w:rsidP="00B078CF">
      <w:pPr>
        <w:jc w:val="both"/>
        <w:rPr>
          <w:lang w:val="pl-PL"/>
        </w:rPr>
      </w:pPr>
      <w:r w:rsidRPr="00506BB2">
        <w:rPr>
          <w:lang w:val="pl-PL"/>
        </w:rPr>
        <w:t xml:space="preserve">Powyższe wyniki nie wskazują na </w:t>
      </w:r>
      <w:r w:rsidR="00F603E7" w:rsidRPr="00506BB2">
        <w:rPr>
          <w:lang w:val="pl-PL"/>
        </w:rPr>
        <w:t xml:space="preserve">możliwość występowania </w:t>
      </w:r>
      <w:r w:rsidR="00397543" w:rsidRPr="00506BB2">
        <w:rPr>
          <w:lang w:val="pl-PL"/>
        </w:rPr>
        <w:t>permanentnych</w:t>
      </w:r>
      <w:r w:rsidR="00F603E7" w:rsidRPr="00506BB2">
        <w:rPr>
          <w:lang w:val="pl-PL"/>
        </w:rPr>
        <w:t xml:space="preserve"> </w:t>
      </w:r>
      <w:r w:rsidRPr="00506BB2">
        <w:rPr>
          <w:lang w:val="pl-PL"/>
        </w:rPr>
        <w:t>problem</w:t>
      </w:r>
      <w:r w:rsidR="00F603E7" w:rsidRPr="00506BB2">
        <w:rPr>
          <w:lang w:val="pl-PL"/>
        </w:rPr>
        <w:t>ów</w:t>
      </w:r>
      <w:r w:rsidRPr="00506BB2">
        <w:rPr>
          <w:lang w:val="pl-PL"/>
        </w:rPr>
        <w:t xml:space="preserve"> </w:t>
      </w:r>
      <w:r w:rsidR="00F603E7" w:rsidRPr="00506BB2">
        <w:rPr>
          <w:lang w:val="pl-PL"/>
        </w:rPr>
        <w:t xml:space="preserve">eksploatacyjnych z nitryfikacją. Wyniki badań ścieków surowych raczej wskazywałyby na deficyt węgla organicznego i problemy z denitryfikacją. Tylko w jednym przypadku tj. </w:t>
      </w:r>
      <w:r w:rsidR="00400E90" w:rsidRPr="00506BB2">
        <w:rPr>
          <w:lang w:val="pl-PL"/>
        </w:rPr>
        <w:t xml:space="preserve">w </w:t>
      </w:r>
      <w:r w:rsidR="00F603E7" w:rsidRPr="00506BB2">
        <w:rPr>
          <w:lang w:val="pl-PL"/>
        </w:rPr>
        <w:t>dni</w:t>
      </w:r>
      <w:r w:rsidR="00400E90" w:rsidRPr="00506BB2">
        <w:rPr>
          <w:lang w:val="pl-PL"/>
        </w:rPr>
        <w:t>u</w:t>
      </w:r>
      <w:r w:rsidR="00F603E7" w:rsidRPr="00506BB2">
        <w:rPr>
          <w:lang w:val="pl-PL"/>
        </w:rPr>
        <w:t xml:space="preserve"> </w:t>
      </w:r>
      <w:r w:rsidR="00F603E7" w:rsidRPr="00506BB2">
        <w:rPr>
          <w:rFonts w:cs="Arial"/>
          <w:color w:val="000000"/>
          <w:sz w:val="20"/>
          <w:szCs w:val="20"/>
          <w:lang w:val="pl-PL" w:eastAsia="pl-PL" w:bidi="ar-SA"/>
        </w:rPr>
        <w:t>2012-03-26</w:t>
      </w:r>
      <w:r w:rsidR="00F603E7" w:rsidRPr="00506BB2">
        <w:rPr>
          <w:lang w:val="pl-PL"/>
        </w:rPr>
        <w:t xml:space="preserve"> nastąpił spadek parametrów poniżej wartości gwarantujących nitryfikację. </w:t>
      </w:r>
      <w:r w:rsidR="00A722B1" w:rsidRPr="00506BB2">
        <w:rPr>
          <w:lang w:val="pl-PL"/>
        </w:rPr>
        <w:t xml:space="preserve">Traktując to </w:t>
      </w:r>
      <w:r w:rsidR="00397543" w:rsidRPr="00506BB2">
        <w:rPr>
          <w:lang w:val="pl-PL"/>
        </w:rPr>
        <w:t>wydarzenie, jako</w:t>
      </w:r>
      <w:r w:rsidR="00A722B1" w:rsidRPr="00506BB2">
        <w:rPr>
          <w:lang w:val="pl-PL"/>
        </w:rPr>
        <w:t xml:space="preserve"> występujące sporadycznie, nie mogło ono spowodować wypłukania mikroorganizmów nitryfikacyjnych</w:t>
      </w:r>
      <w:r w:rsidR="00400E90" w:rsidRPr="00506BB2">
        <w:rPr>
          <w:lang w:val="pl-PL"/>
        </w:rPr>
        <w:t xml:space="preserve">. Przyczyną niedomagań w zakresie nitryfikacji jest najprawdopodobniej duża nierównomierność w usuwaniu osadu nadmiernego, polegające na okresowym odprowadzaniu większej ilości bezpośrednio przed i w </w:t>
      </w:r>
      <w:r w:rsidR="00397543" w:rsidRPr="00506BB2">
        <w:rPr>
          <w:lang w:val="pl-PL"/>
        </w:rPr>
        <w:t>czasie, gdy</w:t>
      </w:r>
      <w:r w:rsidR="00400E90" w:rsidRPr="00506BB2">
        <w:rPr>
          <w:lang w:val="pl-PL"/>
        </w:rPr>
        <w:t xml:space="preserve"> uruchamiana jest przewoźna stacja odwadniająca. Takie postępowanie przy</w:t>
      </w:r>
      <w:r w:rsidR="00397543">
        <w:rPr>
          <w:lang w:val="pl-PL"/>
        </w:rPr>
        <w:t>czy</w:t>
      </w:r>
      <w:r w:rsidR="006A5452" w:rsidRPr="00506BB2">
        <w:rPr>
          <w:lang w:val="pl-PL"/>
        </w:rPr>
        <w:t>ni</w:t>
      </w:r>
      <w:r w:rsidR="00400E90" w:rsidRPr="00506BB2">
        <w:rPr>
          <w:lang w:val="pl-PL"/>
        </w:rPr>
        <w:t>a się także do przeciążenia osadu w czasie pracy stacji odwadniania w wyniku zmniejszenia jego zapasu, oraz doprowadzania dodatkowych ładunków z wodami osadowymi.</w:t>
      </w:r>
    </w:p>
    <w:p w:rsidR="00B2574D" w:rsidRPr="00506BB2" w:rsidRDefault="007336DC" w:rsidP="00B078CF">
      <w:pPr>
        <w:jc w:val="both"/>
        <w:rPr>
          <w:lang w:val="pl-PL"/>
        </w:rPr>
      </w:pPr>
      <w:r w:rsidRPr="00506BB2">
        <w:rPr>
          <w:lang w:val="pl-PL"/>
        </w:rPr>
        <w:t>Z punktu widzenia spełniania wymagań prawnych nie stanowi to problemu, jednak jest niekorzystne dla środowiska wodnego odbiornika, gdyż powoduje eutrofizację wód.</w:t>
      </w:r>
    </w:p>
    <w:p w:rsidR="00B2574D" w:rsidRPr="00506BB2" w:rsidRDefault="00B2574D" w:rsidP="00B078CF">
      <w:pPr>
        <w:jc w:val="both"/>
        <w:rPr>
          <w:lang w:val="pl-PL"/>
        </w:rPr>
      </w:pPr>
    </w:p>
    <w:p w:rsidR="007336DC" w:rsidRPr="00506BB2" w:rsidRDefault="007336DC" w:rsidP="00B078CF">
      <w:pPr>
        <w:jc w:val="both"/>
        <w:rPr>
          <w:lang w:val="pl-PL"/>
        </w:rPr>
      </w:pPr>
    </w:p>
    <w:p w:rsidR="00B2574D" w:rsidRPr="00506BB2" w:rsidRDefault="00B2574D" w:rsidP="00B078CF">
      <w:pPr>
        <w:jc w:val="both"/>
        <w:rPr>
          <w:lang w:val="pl-PL"/>
        </w:rPr>
      </w:pPr>
    </w:p>
    <w:p w:rsidR="00B76BBB" w:rsidRPr="00506BB2" w:rsidRDefault="00B76BBB" w:rsidP="00B76BBB">
      <w:pPr>
        <w:pStyle w:val="Nagwek2"/>
        <w:rPr>
          <w:lang w:val="pl-PL"/>
        </w:rPr>
      </w:pPr>
      <w:bookmarkStart w:id="30" w:name="_Toc424814548"/>
      <w:r w:rsidRPr="00506BB2">
        <w:rPr>
          <w:lang w:val="pl-PL"/>
        </w:rPr>
        <w:t>4.</w:t>
      </w:r>
      <w:r w:rsidR="0085643F" w:rsidRPr="00506BB2">
        <w:rPr>
          <w:lang w:val="pl-PL"/>
        </w:rPr>
        <w:t>2</w:t>
      </w:r>
      <w:r w:rsidRPr="00506BB2">
        <w:rPr>
          <w:lang w:val="pl-PL"/>
        </w:rPr>
        <w:t>. Analiza ilości ścieków i ładunków zanieczyszczeń</w:t>
      </w:r>
      <w:bookmarkEnd w:id="30"/>
    </w:p>
    <w:p w:rsidR="00B76BBB" w:rsidRPr="00506BB2" w:rsidRDefault="00B76BBB" w:rsidP="00B76BBB">
      <w:pPr>
        <w:ind w:firstLine="720"/>
        <w:jc w:val="both"/>
        <w:rPr>
          <w:lang w:val="pl-PL"/>
        </w:rPr>
      </w:pPr>
      <w:r w:rsidRPr="00506BB2">
        <w:rPr>
          <w:lang w:val="pl-PL"/>
        </w:rPr>
        <w:t>Podane w punkcie 3.2 dane dotyczące przepływów</w:t>
      </w:r>
      <w:r w:rsidR="00207325" w:rsidRPr="00506BB2">
        <w:rPr>
          <w:lang w:val="pl-PL"/>
        </w:rPr>
        <w:t xml:space="preserve"> są </w:t>
      </w:r>
      <w:r w:rsidR="006B2494" w:rsidRPr="00506BB2">
        <w:rPr>
          <w:lang w:val="pl-PL"/>
        </w:rPr>
        <w:t>zna</w:t>
      </w:r>
      <w:r w:rsidR="00207325" w:rsidRPr="00506BB2">
        <w:rPr>
          <w:lang w:val="pl-PL"/>
        </w:rPr>
        <w:t>ne dzięki dobowej rejestracji przepływów</w:t>
      </w:r>
      <w:r w:rsidR="006B2494" w:rsidRPr="00506BB2">
        <w:rPr>
          <w:lang w:val="pl-PL"/>
        </w:rPr>
        <w:t xml:space="preserve"> </w:t>
      </w:r>
      <w:r w:rsidR="00397543" w:rsidRPr="00506BB2">
        <w:rPr>
          <w:lang w:val="pl-PL"/>
        </w:rPr>
        <w:t>wykonywanej</w:t>
      </w:r>
      <w:r w:rsidR="006B2494" w:rsidRPr="00506BB2">
        <w:rPr>
          <w:lang w:val="pl-PL"/>
        </w:rPr>
        <w:t xml:space="preserve"> przez pracowników</w:t>
      </w:r>
      <w:r w:rsidR="00207325" w:rsidRPr="00506BB2">
        <w:rPr>
          <w:lang w:val="pl-PL"/>
        </w:rPr>
        <w:t>.</w:t>
      </w:r>
      <w:r w:rsidRPr="00506BB2">
        <w:rPr>
          <w:lang w:val="pl-PL"/>
        </w:rPr>
        <w:t xml:space="preserve"> </w:t>
      </w:r>
      <w:r w:rsidR="00207325" w:rsidRPr="00506BB2">
        <w:rPr>
          <w:lang w:val="pl-PL"/>
        </w:rPr>
        <w:t>Obliczone ładunki zanieczyszczeń należy uważać za mało reprezentatywne ze względu na niewielką ich liczbę, a także na możliwe błędy związane z ich ręcznym pobieraniem.</w:t>
      </w:r>
      <w:r w:rsidRPr="00506BB2">
        <w:rPr>
          <w:lang w:val="pl-PL"/>
        </w:rPr>
        <w:t xml:space="preserve"> </w:t>
      </w:r>
      <w:r w:rsidR="00EF39FF" w:rsidRPr="00506BB2">
        <w:rPr>
          <w:lang w:val="pl-PL"/>
        </w:rPr>
        <w:t xml:space="preserve">Proponuje się traktować te </w:t>
      </w:r>
      <w:r w:rsidR="00397543" w:rsidRPr="00506BB2">
        <w:rPr>
          <w:lang w:val="pl-PL"/>
        </w:rPr>
        <w:t>wyniki, jako</w:t>
      </w:r>
      <w:r w:rsidR="00EF39FF" w:rsidRPr="00506BB2">
        <w:rPr>
          <w:lang w:val="pl-PL"/>
        </w:rPr>
        <w:t xml:space="preserve"> wartości orientacyjne dla porównania z otrzymanymi</w:t>
      </w:r>
      <w:r w:rsidR="00645B54" w:rsidRPr="00506BB2">
        <w:rPr>
          <w:lang w:val="pl-PL"/>
        </w:rPr>
        <w:t xml:space="preserve"> wynikami</w:t>
      </w:r>
      <w:r w:rsidR="00EF39FF" w:rsidRPr="00506BB2">
        <w:rPr>
          <w:lang w:val="pl-PL"/>
        </w:rPr>
        <w:t xml:space="preserve"> z bilansowania </w:t>
      </w:r>
      <w:r w:rsidR="00645B54" w:rsidRPr="00506BB2">
        <w:rPr>
          <w:lang w:val="pl-PL"/>
        </w:rPr>
        <w:t xml:space="preserve">dla obliczonej </w:t>
      </w:r>
      <w:r w:rsidR="00EF39FF" w:rsidRPr="00506BB2">
        <w:rPr>
          <w:lang w:val="pl-PL"/>
        </w:rPr>
        <w:t>liczby mieszkańców.</w:t>
      </w:r>
    </w:p>
    <w:p w:rsidR="00B76BBB" w:rsidRPr="00506BB2" w:rsidRDefault="00B76BBB" w:rsidP="00B76BBB">
      <w:pPr>
        <w:jc w:val="both"/>
        <w:rPr>
          <w:lang w:val="pl-PL"/>
        </w:rPr>
      </w:pPr>
      <w:r w:rsidRPr="00506BB2">
        <w:rPr>
          <w:lang w:val="pl-PL"/>
        </w:rPr>
        <w:t xml:space="preserve">Według informacji </w:t>
      </w:r>
      <w:r w:rsidR="00645B54" w:rsidRPr="00506BB2">
        <w:rPr>
          <w:lang w:val="pl-PL"/>
        </w:rPr>
        <w:t xml:space="preserve">na podstawie dostępnych roczników demograficznych znana jest </w:t>
      </w:r>
      <w:r w:rsidRPr="00506BB2">
        <w:rPr>
          <w:lang w:val="pl-PL"/>
        </w:rPr>
        <w:t xml:space="preserve">liczba mieszkańców </w:t>
      </w:r>
      <w:r w:rsidR="00645B54" w:rsidRPr="00506BB2">
        <w:rPr>
          <w:lang w:val="pl-PL"/>
        </w:rPr>
        <w:t>dla całej gminy Czorsztyn za lata 2007</w:t>
      </w:r>
      <w:r w:rsidR="00645B54" w:rsidRPr="00506BB2">
        <w:rPr>
          <w:rFonts w:cs="Arial"/>
          <w:lang w:val="pl-PL"/>
        </w:rPr>
        <w:t>÷</w:t>
      </w:r>
      <w:r w:rsidR="00645B54" w:rsidRPr="00506BB2">
        <w:rPr>
          <w:lang w:val="pl-PL"/>
        </w:rPr>
        <w:t>2010</w:t>
      </w:r>
      <w:r w:rsidR="006A33F6" w:rsidRPr="00506BB2">
        <w:rPr>
          <w:lang w:val="pl-PL"/>
        </w:rPr>
        <w:t xml:space="preserve">. </w:t>
      </w:r>
    </w:p>
    <w:p w:rsidR="00B76BBB" w:rsidRPr="00506BB2" w:rsidRDefault="00B76BBB" w:rsidP="00B76BBB">
      <w:pPr>
        <w:jc w:val="both"/>
        <w:rPr>
          <w:lang w:val="pl-PL"/>
        </w:rPr>
      </w:pPr>
    </w:p>
    <w:p w:rsidR="00B76BBB" w:rsidRPr="00506BB2" w:rsidRDefault="009E0691" w:rsidP="00B76BBB">
      <w:pPr>
        <w:jc w:val="both"/>
        <w:rPr>
          <w:lang w:val="pl-PL"/>
        </w:rPr>
      </w:pPr>
      <w:r w:rsidRPr="00506BB2">
        <w:rPr>
          <w:lang w:val="pl-PL"/>
        </w:rPr>
        <w:br w:type="page"/>
      </w:r>
      <w:r w:rsidR="00B76BBB" w:rsidRPr="00506BB2">
        <w:rPr>
          <w:lang w:val="pl-PL"/>
        </w:rPr>
        <w:lastRenderedPageBreak/>
        <w:t>Tabela 4</w:t>
      </w:r>
      <w:r w:rsidR="00D06163" w:rsidRPr="00506BB2">
        <w:rPr>
          <w:lang w:val="pl-PL"/>
        </w:rPr>
        <w:t>.</w:t>
      </w:r>
      <w:r w:rsidR="006A5452" w:rsidRPr="00506BB2">
        <w:rPr>
          <w:lang w:val="pl-PL"/>
        </w:rPr>
        <w:t>3</w:t>
      </w:r>
      <w:r w:rsidR="00B76BBB" w:rsidRPr="00506BB2">
        <w:rPr>
          <w:lang w:val="pl-PL"/>
        </w:rPr>
        <w:t>. Liczba mieszkańców oraz obliczone współczynniki przyrostu rzeczywistego.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66"/>
        <w:gridCol w:w="3167"/>
        <w:gridCol w:w="3167"/>
      </w:tblGrid>
      <w:tr w:rsidR="00B76BBB" w:rsidRPr="00506BB2">
        <w:tc>
          <w:tcPr>
            <w:tcW w:w="3166" w:type="dxa"/>
            <w:vAlign w:val="center"/>
          </w:tcPr>
          <w:p w:rsidR="00B76BBB" w:rsidRPr="00506BB2" w:rsidRDefault="00B76BBB" w:rsidP="00E74D95">
            <w:pPr>
              <w:jc w:val="center"/>
              <w:rPr>
                <w:lang w:val="pl-PL"/>
              </w:rPr>
            </w:pPr>
            <w:r w:rsidRPr="00506BB2">
              <w:rPr>
                <w:lang w:val="pl-PL"/>
              </w:rPr>
              <w:t>ROK</w:t>
            </w:r>
          </w:p>
        </w:tc>
        <w:tc>
          <w:tcPr>
            <w:tcW w:w="3167" w:type="dxa"/>
            <w:vAlign w:val="center"/>
          </w:tcPr>
          <w:p w:rsidR="00B76BBB" w:rsidRPr="00506BB2" w:rsidRDefault="00B76BBB" w:rsidP="00E74D95">
            <w:pPr>
              <w:jc w:val="center"/>
              <w:rPr>
                <w:lang w:val="pl-PL"/>
              </w:rPr>
            </w:pPr>
            <w:r w:rsidRPr="00506BB2">
              <w:rPr>
                <w:lang w:val="pl-PL"/>
              </w:rPr>
              <w:t>LICZBA LUDNOŚCI</w:t>
            </w:r>
          </w:p>
        </w:tc>
        <w:tc>
          <w:tcPr>
            <w:tcW w:w="3167" w:type="dxa"/>
            <w:vAlign w:val="center"/>
          </w:tcPr>
          <w:p w:rsidR="00B76BBB" w:rsidRPr="00506BB2" w:rsidRDefault="00B76BBB" w:rsidP="00E74D95">
            <w:pPr>
              <w:jc w:val="center"/>
              <w:rPr>
                <w:lang w:val="pl-PL"/>
              </w:rPr>
            </w:pPr>
            <w:r w:rsidRPr="00506BB2">
              <w:rPr>
                <w:lang w:val="pl-PL"/>
              </w:rPr>
              <w:t>PRZYROST RZECZYWISTY</w:t>
            </w:r>
            <w:r w:rsidRPr="00506BB2">
              <w:rPr>
                <w:lang w:val="pl-PL"/>
              </w:rPr>
              <w:br/>
              <w:t>%</w:t>
            </w:r>
          </w:p>
        </w:tc>
      </w:tr>
      <w:tr w:rsidR="00B76BBB" w:rsidRPr="00506BB2">
        <w:tc>
          <w:tcPr>
            <w:tcW w:w="3166" w:type="dxa"/>
            <w:vAlign w:val="center"/>
          </w:tcPr>
          <w:p w:rsidR="00B76BBB" w:rsidRPr="00506BB2" w:rsidRDefault="00B76BBB" w:rsidP="00E74D95">
            <w:pPr>
              <w:jc w:val="center"/>
              <w:rPr>
                <w:lang w:val="pl-PL"/>
              </w:rPr>
            </w:pPr>
            <w:r w:rsidRPr="00506BB2">
              <w:rPr>
                <w:lang w:val="pl-PL"/>
              </w:rPr>
              <w:t>2007</w:t>
            </w:r>
          </w:p>
        </w:tc>
        <w:tc>
          <w:tcPr>
            <w:tcW w:w="3167" w:type="dxa"/>
            <w:vAlign w:val="center"/>
          </w:tcPr>
          <w:p w:rsidR="00B76BBB" w:rsidRPr="00506BB2" w:rsidRDefault="00645B54" w:rsidP="00E74D95">
            <w:pPr>
              <w:jc w:val="center"/>
              <w:rPr>
                <w:lang w:val="pl-PL"/>
              </w:rPr>
            </w:pPr>
            <w:r w:rsidRPr="00506BB2">
              <w:rPr>
                <w:lang w:val="pl-PL"/>
              </w:rPr>
              <w:t>7250</w:t>
            </w:r>
          </w:p>
        </w:tc>
        <w:tc>
          <w:tcPr>
            <w:tcW w:w="3167" w:type="dxa"/>
            <w:vAlign w:val="center"/>
          </w:tcPr>
          <w:p w:rsidR="00B76BBB" w:rsidRPr="00506BB2" w:rsidRDefault="00B76BBB" w:rsidP="00E74D95">
            <w:pPr>
              <w:jc w:val="center"/>
              <w:rPr>
                <w:lang w:val="pl-PL"/>
              </w:rPr>
            </w:pPr>
          </w:p>
        </w:tc>
      </w:tr>
      <w:tr w:rsidR="00B76BBB" w:rsidRPr="00506BB2">
        <w:tc>
          <w:tcPr>
            <w:tcW w:w="3166" w:type="dxa"/>
            <w:vAlign w:val="center"/>
          </w:tcPr>
          <w:p w:rsidR="00B76BBB" w:rsidRPr="00506BB2" w:rsidRDefault="00B76BBB" w:rsidP="00E74D95">
            <w:pPr>
              <w:jc w:val="center"/>
              <w:rPr>
                <w:lang w:val="pl-PL"/>
              </w:rPr>
            </w:pPr>
            <w:r w:rsidRPr="00506BB2">
              <w:rPr>
                <w:lang w:val="pl-PL"/>
              </w:rPr>
              <w:t>2008</w:t>
            </w:r>
          </w:p>
        </w:tc>
        <w:tc>
          <w:tcPr>
            <w:tcW w:w="3167" w:type="dxa"/>
            <w:vAlign w:val="center"/>
          </w:tcPr>
          <w:p w:rsidR="00B76BBB" w:rsidRPr="00506BB2" w:rsidRDefault="00645B54" w:rsidP="00E74D95">
            <w:pPr>
              <w:jc w:val="center"/>
              <w:rPr>
                <w:lang w:val="pl-PL"/>
              </w:rPr>
            </w:pPr>
            <w:r w:rsidRPr="00506BB2">
              <w:rPr>
                <w:lang w:val="pl-PL"/>
              </w:rPr>
              <w:t>7315</w:t>
            </w:r>
          </w:p>
        </w:tc>
        <w:tc>
          <w:tcPr>
            <w:tcW w:w="3167" w:type="dxa"/>
            <w:vAlign w:val="center"/>
          </w:tcPr>
          <w:p w:rsidR="00B76BBB" w:rsidRPr="00506BB2" w:rsidRDefault="00645B54" w:rsidP="00E74D95">
            <w:pPr>
              <w:jc w:val="center"/>
              <w:rPr>
                <w:lang w:val="pl-PL"/>
              </w:rPr>
            </w:pPr>
            <w:r w:rsidRPr="00506BB2">
              <w:rPr>
                <w:lang w:val="pl-PL"/>
              </w:rPr>
              <w:t>0,90</w:t>
            </w:r>
          </w:p>
        </w:tc>
      </w:tr>
      <w:tr w:rsidR="00B76BBB" w:rsidRPr="00506BB2">
        <w:tc>
          <w:tcPr>
            <w:tcW w:w="3166" w:type="dxa"/>
            <w:vAlign w:val="center"/>
          </w:tcPr>
          <w:p w:rsidR="00B76BBB" w:rsidRPr="00506BB2" w:rsidRDefault="00B76BBB" w:rsidP="00E74D95">
            <w:pPr>
              <w:jc w:val="center"/>
              <w:rPr>
                <w:lang w:val="pl-PL"/>
              </w:rPr>
            </w:pPr>
            <w:r w:rsidRPr="00506BB2">
              <w:rPr>
                <w:lang w:val="pl-PL"/>
              </w:rPr>
              <w:t>2009</w:t>
            </w:r>
          </w:p>
        </w:tc>
        <w:tc>
          <w:tcPr>
            <w:tcW w:w="3167" w:type="dxa"/>
            <w:vAlign w:val="center"/>
          </w:tcPr>
          <w:p w:rsidR="00B76BBB" w:rsidRPr="00506BB2" w:rsidRDefault="00645B54" w:rsidP="00E74D95">
            <w:pPr>
              <w:jc w:val="center"/>
              <w:rPr>
                <w:lang w:val="pl-PL"/>
              </w:rPr>
            </w:pPr>
            <w:r w:rsidRPr="00506BB2">
              <w:rPr>
                <w:lang w:val="pl-PL"/>
              </w:rPr>
              <w:t>7298</w:t>
            </w:r>
          </w:p>
        </w:tc>
        <w:tc>
          <w:tcPr>
            <w:tcW w:w="3167" w:type="dxa"/>
            <w:vAlign w:val="center"/>
          </w:tcPr>
          <w:p w:rsidR="00B76BBB" w:rsidRPr="00506BB2" w:rsidRDefault="00645B54" w:rsidP="00E74D95">
            <w:pPr>
              <w:jc w:val="center"/>
              <w:rPr>
                <w:lang w:val="pl-PL"/>
              </w:rPr>
            </w:pPr>
            <w:r w:rsidRPr="00506BB2">
              <w:rPr>
                <w:lang w:val="pl-PL"/>
              </w:rPr>
              <w:t>-023</w:t>
            </w:r>
          </w:p>
        </w:tc>
      </w:tr>
      <w:tr w:rsidR="00B76BBB" w:rsidRPr="00506BB2">
        <w:tc>
          <w:tcPr>
            <w:tcW w:w="3166" w:type="dxa"/>
            <w:vAlign w:val="center"/>
          </w:tcPr>
          <w:p w:rsidR="00B76BBB" w:rsidRPr="00506BB2" w:rsidRDefault="00B76BBB" w:rsidP="00E74D95">
            <w:pPr>
              <w:jc w:val="center"/>
              <w:rPr>
                <w:lang w:val="pl-PL"/>
              </w:rPr>
            </w:pPr>
            <w:r w:rsidRPr="00506BB2">
              <w:rPr>
                <w:lang w:val="pl-PL"/>
              </w:rPr>
              <w:t>2010</w:t>
            </w:r>
          </w:p>
        </w:tc>
        <w:tc>
          <w:tcPr>
            <w:tcW w:w="3167" w:type="dxa"/>
            <w:vAlign w:val="center"/>
          </w:tcPr>
          <w:p w:rsidR="00B76BBB" w:rsidRPr="00506BB2" w:rsidRDefault="00645B54" w:rsidP="00E74D95">
            <w:pPr>
              <w:jc w:val="center"/>
              <w:rPr>
                <w:lang w:val="pl-PL"/>
              </w:rPr>
            </w:pPr>
            <w:r w:rsidRPr="00506BB2">
              <w:rPr>
                <w:lang w:val="pl-PL"/>
              </w:rPr>
              <w:t>7316</w:t>
            </w:r>
          </w:p>
        </w:tc>
        <w:tc>
          <w:tcPr>
            <w:tcW w:w="3167" w:type="dxa"/>
            <w:vAlign w:val="center"/>
          </w:tcPr>
          <w:p w:rsidR="00B76BBB" w:rsidRPr="00506BB2" w:rsidRDefault="00645B54" w:rsidP="00E74D95">
            <w:pPr>
              <w:jc w:val="center"/>
              <w:rPr>
                <w:lang w:val="pl-PL"/>
              </w:rPr>
            </w:pPr>
            <w:r w:rsidRPr="00506BB2">
              <w:rPr>
                <w:lang w:val="pl-PL"/>
              </w:rPr>
              <w:t>0,25</w:t>
            </w:r>
          </w:p>
        </w:tc>
      </w:tr>
    </w:tbl>
    <w:p w:rsidR="00B76BBB" w:rsidRPr="00506BB2" w:rsidRDefault="00B76BBB" w:rsidP="00B76BBB">
      <w:pPr>
        <w:jc w:val="both"/>
        <w:rPr>
          <w:lang w:val="pl-PL"/>
        </w:rPr>
      </w:pPr>
      <w:r w:rsidRPr="00506BB2">
        <w:rPr>
          <w:lang w:val="pl-PL"/>
        </w:rPr>
        <w:t xml:space="preserve">Średnia wartość wskaźnika przyrostu rzeczywistego za okres </w:t>
      </w:r>
      <w:r w:rsidR="00645B54" w:rsidRPr="00506BB2">
        <w:rPr>
          <w:lang w:val="pl-PL"/>
        </w:rPr>
        <w:t>uwzględnionych czterech</w:t>
      </w:r>
      <w:r w:rsidRPr="00506BB2">
        <w:rPr>
          <w:lang w:val="pl-PL"/>
        </w:rPr>
        <w:t xml:space="preserve"> lat wynosi </w:t>
      </w:r>
      <w:r w:rsidR="002756C9" w:rsidRPr="00506BB2">
        <w:rPr>
          <w:lang w:val="pl-PL"/>
        </w:rPr>
        <w:t>0</w:t>
      </w:r>
      <w:r w:rsidRPr="00506BB2">
        <w:rPr>
          <w:lang w:val="pl-PL"/>
        </w:rPr>
        <w:t>,</w:t>
      </w:r>
      <w:r w:rsidR="002756C9" w:rsidRPr="00506BB2">
        <w:rPr>
          <w:lang w:val="pl-PL"/>
        </w:rPr>
        <w:t>3</w:t>
      </w:r>
      <w:r w:rsidRPr="00506BB2">
        <w:rPr>
          <w:lang w:val="pl-PL"/>
        </w:rPr>
        <w:t>%</w:t>
      </w:r>
      <w:r w:rsidR="002756C9" w:rsidRPr="00506BB2">
        <w:rPr>
          <w:lang w:val="pl-PL"/>
        </w:rPr>
        <w:t xml:space="preserve">, którą to wartość </w:t>
      </w:r>
      <w:r w:rsidRPr="00506BB2">
        <w:rPr>
          <w:lang w:val="pl-PL"/>
        </w:rPr>
        <w:t xml:space="preserve">przyjęto </w:t>
      </w:r>
      <w:r w:rsidR="002756C9" w:rsidRPr="00506BB2">
        <w:rPr>
          <w:lang w:val="pl-PL"/>
        </w:rPr>
        <w:t>do dalszych obliczeń</w:t>
      </w:r>
      <w:r w:rsidRPr="00506BB2">
        <w:rPr>
          <w:lang w:val="pl-PL"/>
        </w:rPr>
        <w:t>.</w:t>
      </w:r>
    </w:p>
    <w:p w:rsidR="00B76BBB" w:rsidRPr="00506BB2" w:rsidRDefault="00B76BBB" w:rsidP="00B76BBB">
      <w:pPr>
        <w:jc w:val="both"/>
        <w:rPr>
          <w:lang w:val="pl-PL"/>
        </w:rPr>
      </w:pPr>
    </w:p>
    <w:p w:rsidR="00B76BBB" w:rsidRPr="00506BB2" w:rsidRDefault="00B76BBB" w:rsidP="00B76BBB">
      <w:pPr>
        <w:jc w:val="both"/>
        <w:rPr>
          <w:lang w:val="pl-PL"/>
        </w:rPr>
      </w:pPr>
      <w:r w:rsidRPr="00506BB2">
        <w:rPr>
          <w:lang w:val="pl-PL"/>
        </w:rPr>
        <w:t xml:space="preserve">Jako </w:t>
      </w:r>
      <w:r w:rsidR="002756C9" w:rsidRPr="00506BB2">
        <w:rPr>
          <w:lang w:val="pl-PL"/>
        </w:rPr>
        <w:t>rok kierunkowy przyjęto rok 2035</w:t>
      </w:r>
      <w:r w:rsidRPr="00506BB2">
        <w:rPr>
          <w:lang w:val="pl-PL"/>
        </w:rPr>
        <w:t>, wychodząc z założenia, że przygotowanie inwestycji i budowa będą trwać 3 lata oraz okres eksploatacji 20 lat.</w:t>
      </w:r>
    </w:p>
    <w:p w:rsidR="00B76BBB" w:rsidRPr="00506BB2" w:rsidRDefault="00B76BBB" w:rsidP="00B76BBB">
      <w:pPr>
        <w:jc w:val="both"/>
        <w:rPr>
          <w:lang w:val="pl-PL"/>
        </w:rPr>
      </w:pPr>
    </w:p>
    <w:p w:rsidR="002756C9" w:rsidRPr="00506BB2" w:rsidRDefault="002756C9" w:rsidP="00B76BBB">
      <w:pPr>
        <w:jc w:val="both"/>
        <w:rPr>
          <w:lang w:val="pl-PL"/>
        </w:rPr>
      </w:pPr>
      <w:r w:rsidRPr="00506BB2">
        <w:rPr>
          <w:lang w:val="pl-PL"/>
        </w:rPr>
        <w:t xml:space="preserve">Aktualnie podłączonych do kanalizacji jest 2340 osób zamieszkałych w Maniowach oraz w Mizernej. W najbliższej przyszłości planowane jest </w:t>
      </w:r>
      <w:r w:rsidR="00D34588" w:rsidRPr="00506BB2">
        <w:rPr>
          <w:lang w:val="pl-PL"/>
        </w:rPr>
        <w:t>przyjmowanie ścieków z miejscowości Huba i Hubka od 250 osób.</w:t>
      </w:r>
    </w:p>
    <w:p w:rsidR="002756C9" w:rsidRPr="00506BB2" w:rsidRDefault="00D34588" w:rsidP="00B76BBB">
      <w:pPr>
        <w:jc w:val="both"/>
        <w:rPr>
          <w:lang w:val="pl-PL"/>
        </w:rPr>
      </w:pPr>
      <w:r w:rsidRPr="00506BB2">
        <w:rPr>
          <w:lang w:val="pl-PL"/>
        </w:rPr>
        <w:t xml:space="preserve">Łącznie liczba mieszkańców doprowadzających </w:t>
      </w:r>
      <w:r w:rsidR="00397543" w:rsidRPr="00506BB2">
        <w:rPr>
          <w:lang w:val="pl-PL"/>
        </w:rPr>
        <w:t>ścieki</w:t>
      </w:r>
      <w:r w:rsidRPr="00506BB2">
        <w:rPr>
          <w:lang w:val="pl-PL"/>
        </w:rPr>
        <w:t xml:space="preserve"> do oczyszczalni wynosi więc:</w:t>
      </w:r>
    </w:p>
    <w:p w:rsidR="00D34588" w:rsidRPr="00506BB2" w:rsidRDefault="00D34588" w:rsidP="00B76BBB">
      <w:pPr>
        <w:jc w:val="both"/>
        <w:rPr>
          <w:lang w:val="pl-PL"/>
        </w:rPr>
      </w:pPr>
    </w:p>
    <w:p w:rsidR="00D34588" w:rsidRPr="00506BB2" w:rsidRDefault="00D34588" w:rsidP="00B76BBB">
      <w:pPr>
        <w:jc w:val="both"/>
        <w:rPr>
          <w:lang w:val="pl-PL"/>
        </w:rPr>
      </w:pPr>
      <w:r w:rsidRPr="00506BB2">
        <w:rPr>
          <w:lang w:val="pl-PL"/>
        </w:rPr>
        <w:tab/>
      </w:r>
      <w:r w:rsidRPr="00506BB2">
        <w:rPr>
          <w:lang w:val="pl-PL"/>
        </w:rPr>
        <w:tab/>
      </w:r>
      <w:r w:rsidRPr="00506BB2">
        <w:rPr>
          <w:lang w:val="pl-PL"/>
        </w:rPr>
        <w:tab/>
        <w:t>LM = 2340 + 250 = 2590</w:t>
      </w:r>
    </w:p>
    <w:p w:rsidR="00D34588" w:rsidRPr="00506BB2" w:rsidRDefault="00D34588" w:rsidP="00B76BBB">
      <w:pPr>
        <w:jc w:val="both"/>
        <w:rPr>
          <w:lang w:val="pl-PL"/>
        </w:rPr>
      </w:pPr>
    </w:p>
    <w:p w:rsidR="00B76BBB" w:rsidRPr="00506BB2" w:rsidRDefault="00B76BBB" w:rsidP="00B76BBB">
      <w:pPr>
        <w:jc w:val="both"/>
        <w:rPr>
          <w:lang w:val="pl-PL"/>
        </w:rPr>
      </w:pPr>
      <w:r w:rsidRPr="00506BB2">
        <w:rPr>
          <w:lang w:val="pl-PL"/>
        </w:rPr>
        <w:t>Liczba ludności w roku kierunkowym 203</w:t>
      </w:r>
      <w:r w:rsidR="002756C9" w:rsidRPr="00506BB2">
        <w:rPr>
          <w:lang w:val="pl-PL"/>
        </w:rPr>
        <w:t>5</w:t>
      </w:r>
      <w:r w:rsidRPr="00506BB2">
        <w:rPr>
          <w:lang w:val="pl-PL"/>
        </w:rPr>
        <w:t xml:space="preserve"> będzie wynosić:</w:t>
      </w:r>
    </w:p>
    <w:p w:rsidR="00B76BBB" w:rsidRPr="00506BB2" w:rsidRDefault="00B76BBB" w:rsidP="00B76BBB">
      <w:pPr>
        <w:jc w:val="both"/>
        <w:rPr>
          <w:lang w:val="pl-PL"/>
        </w:rPr>
      </w:pPr>
    </w:p>
    <w:p w:rsidR="00B76BBB" w:rsidRPr="00506BB2" w:rsidRDefault="00B76BBB" w:rsidP="00B76BBB">
      <w:pPr>
        <w:ind w:left="1440" w:firstLine="720"/>
        <w:jc w:val="both"/>
        <w:rPr>
          <w:lang w:val="pl-PL"/>
        </w:rPr>
      </w:pPr>
      <w:r w:rsidRPr="00506BB2">
        <w:rPr>
          <w:lang w:val="pl-PL"/>
        </w:rPr>
        <w:t>LM</w:t>
      </w:r>
      <w:r w:rsidRPr="00506BB2">
        <w:rPr>
          <w:vertAlign w:val="subscript"/>
          <w:lang w:val="pl-PL"/>
        </w:rPr>
        <w:t>M</w:t>
      </w:r>
      <w:r w:rsidRPr="00506BB2">
        <w:rPr>
          <w:lang w:val="pl-PL"/>
        </w:rPr>
        <w:t xml:space="preserve"> = </w:t>
      </w:r>
      <w:r w:rsidR="00D34588" w:rsidRPr="00506BB2">
        <w:rPr>
          <w:lang w:val="pl-PL"/>
        </w:rPr>
        <w:t>2590</w:t>
      </w:r>
      <w:r w:rsidRPr="00506BB2">
        <w:rPr>
          <w:lang w:val="pl-PL"/>
        </w:rPr>
        <w:t xml:space="preserve"> x (1 + 0,00</w:t>
      </w:r>
      <w:r w:rsidR="00D34588" w:rsidRPr="00506BB2">
        <w:rPr>
          <w:lang w:val="pl-PL"/>
        </w:rPr>
        <w:t>3</w:t>
      </w:r>
      <w:r w:rsidRPr="00506BB2">
        <w:rPr>
          <w:lang w:val="pl-PL"/>
        </w:rPr>
        <w:t>)</w:t>
      </w:r>
      <w:r w:rsidRPr="00506BB2">
        <w:rPr>
          <w:vertAlign w:val="superscript"/>
          <w:lang w:val="pl-PL"/>
        </w:rPr>
        <w:t>2</w:t>
      </w:r>
      <w:r w:rsidR="00D34588" w:rsidRPr="00506BB2">
        <w:rPr>
          <w:vertAlign w:val="superscript"/>
          <w:lang w:val="pl-PL"/>
        </w:rPr>
        <w:t>3</w:t>
      </w:r>
      <w:r w:rsidR="00D34588" w:rsidRPr="00506BB2">
        <w:rPr>
          <w:lang w:val="pl-PL"/>
        </w:rPr>
        <w:t xml:space="preserve"> = 2775</w:t>
      </w:r>
    </w:p>
    <w:p w:rsidR="00B76BBB" w:rsidRPr="00506BB2" w:rsidRDefault="00B76BBB" w:rsidP="00B76BBB">
      <w:pPr>
        <w:jc w:val="both"/>
        <w:rPr>
          <w:lang w:val="pl-PL"/>
        </w:rPr>
      </w:pPr>
    </w:p>
    <w:p w:rsidR="00CE4679" w:rsidRPr="00506BB2" w:rsidRDefault="00CE4679" w:rsidP="00B76BBB">
      <w:pPr>
        <w:jc w:val="both"/>
        <w:rPr>
          <w:lang w:val="pl-PL"/>
        </w:rPr>
      </w:pPr>
      <w:r w:rsidRPr="00506BB2">
        <w:rPr>
          <w:lang w:val="pl-PL"/>
        </w:rPr>
        <w:t xml:space="preserve">Ponadto zakłada się 10% </w:t>
      </w:r>
      <w:r w:rsidR="00397543" w:rsidRPr="00506BB2">
        <w:rPr>
          <w:lang w:val="pl-PL"/>
        </w:rPr>
        <w:t>większą</w:t>
      </w:r>
      <w:r w:rsidRPr="00506BB2">
        <w:rPr>
          <w:lang w:val="pl-PL"/>
        </w:rPr>
        <w:t xml:space="preserve"> </w:t>
      </w:r>
      <w:r w:rsidR="00397543" w:rsidRPr="00506BB2">
        <w:rPr>
          <w:lang w:val="pl-PL"/>
        </w:rPr>
        <w:t>liczbę, jako</w:t>
      </w:r>
      <w:r w:rsidRPr="00506BB2">
        <w:rPr>
          <w:lang w:val="pl-PL"/>
        </w:rPr>
        <w:t xml:space="preserve"> rezerwę na ruch turystyczny:</w:t>
      </w:r>
    </w:p>
    <w:p w:rsidR="00CE4679" w:rsidRPr="00506BB2" w:rsidRDefault="00CE4679" w:rsidP="00B76BBB">
      <w:pPr>
        <w:jc w:val="both"/>
        <w:rPr>
          <w:lang w:val="pl-PL"/>
        </w:rPr>
      </w:pPr>
    </w:p>
    <w:p w:rsidR="00CE4679" w:rsidRPr="00506BB2" w:rsidRDefault="00CE4679" w:rsidP="00B76BBB">
      <w:pPr>
        <w:jc w:val="both"/>
        <w:rPr>
          <w:lang w:val="pl-PL"/>
        </w:rPr>
      </w:pPr>
      <w:r w:rsidRPr="00506BB2">
        <w:rPr>
          <w:lang w:val="pl-PL"/>
        </w:rPr>
        <w:tab/>
      </w:r>
      <w:r w:rsidRPr="00506BB2">
        <w:rPr>
          <w:lang w:val="pl-PL"/>
        </w:rPr>
        <w:tab/>
      </w:r>
      <w:r w:rsidRPr="00506BB2">
        <w:rPr>
          <w:lang w:val="pl-PL"/>
        </w:rPr>
        <w:tab/>
        <w:t>LM</w:t>
      </w:r>
      <w:r w:rsidRPr="00506BB2">
        <w:rPr>
          <w:vertAlign w:val="subscript"/>
          <w:lang w:val="pl-PL"/>
        </w:rPr>
        <w:t>M+T</w:t>
      </w:r>
      <w:r w:rsidRPr="00506BB2">
        <w:rPr>
          <w:lang w:val="pl-PL"/>
        </w:rPr>
        <w:t xml:space="preserve"> = 1,1 x 2775 = 3053</w:t>
      </w:r>
    </w:p>
    <w:p w:rsidR="00CE4679" w:rsidRPr="00506BB2" w:rsidRDefault="00CE4679" w:rsidP="00B76BBB">
      <w:pPr>
        <w:jc w:val="both"/>
        <w:rPr>
          <w:lang w:val="pl-PL"/>
        </w:rPr>
      </w:pPr>
    </w:p>
    <w:p w:rsidR="00B76BBB" w:rsidRPr="00506BB2" w:rsidRDefault="00EE7A9F" w:rsidP="00B76BBB">
      <w:pPr>
        <w:jc w:val="both"/>
        <w:rPr>
          <w:lang w:val="pl-PL"/>
        </w:rPr>
      </w:pPr>
      <w:r w:rsidRPr="00506BB2">
        <w:rPr>
          <w:lang w:val="pl-PL"/>
        </w:rPr>
        <w:t>Ta liczba ludności będzie uwzględniona przy okre</w:t>
      </w:r>
      <w:r w:rsidR="006A5452" w:rsidRPr="00506BB2">
        <w:rPr>
          <w:lang w:val="pl-PL"/>
        </w:rPr>
        <w:t>ś</w:t>
      </w:r>
      <w:r w:rsidRPr="00506BB2">
        <w:rPr>
          <w:lang w:val="pl-PL"/>
        </w:rPr>
        <w:t>leniu ładunku doprowadzanego do oczyszczalni, oraz dodatkowo ładunek ten powinien uwzględniać zanieczyszczenia doprowadzane z wód nadosadowych dowożonych z innych oczyszczalni do procesu stabilizacji i/lub procesu odwadniania.</w:t>
      </w:r>
    </w:p>
    <w:p w:rsidR="00D34588" w:rsidRPr="00506BB2" w:rsidRDefault="00D34588" w:rsidP="00B76BBB">
      <w:pPr>
        <w:jc w:val="both"/>
        <w:rPr>
          <w:lang w:val="pl-PL"/>
        </w:rPr>
      </w:pPr>
    </w:p>
    <w:p w:rsidR="00D34588" w:rsidRPr="00506BB2" w:rsidRDefault="00F440C6" w:rsidP="00B76BBB">
      <w:pPr>
        <w:jc w:val="both"/>
        <w:rPr>
          <w:lang w:val="pl-PL"/>
        </w:rPr>
      </w:pPr>
      <w:r w:rsidRPr="00506BB2">
        <w:rPr>
          <w:lang w:val="pl-PL"/>
        </w:rPr>
        <w:t xml:space="preserve">Planowany jest dowóz osadu z oczyszczalni ścieków w Kluszkowcach oraz z oczyszczalni ścieków w Czorsztynie, a także sporadycznie niewielkie, bliżej </w:t>
      </w:r>
      <w:r w:rsidR="00397543" w:rsidRPr="00506BB2">
        <w:rPr>
          <w:lang w:val="pl-PL"/>
        </w:rPr>
        <w:t>nieokreślone</w:t>
      </w:r>
      <w:r w:rsidRPr="00506BB2">
        <w:rPr>
          <w:lang w:val="pl-PL"/>
        </w:rPr>
        <w:t xml:space="preserve"> ilości z innych oczyszczani.</w:t>
      </w:r>
    </w:p>
    <w:p w:rsidR="00F440C6" w:rsidRPr="00506BB2" w:rsidRDefault="00F440C6" w:rsidP="00B76BBB">
      <w:pPr>
        <w:jc w:val="both"/>
        <w:rPr>
          <w:lang w:val="pl-PL"/>
        </w:rPr>
      </w:pPr>
    </w:p>
    <w:p w:rsidR="00F440C6" w:rsidRPr="00506BB2" w:rsidRDefault="007F713E" w:rsidP="00B76BBB">
      <w:pPr>
        <w:jc w:val="both"/>
        <w:rPr>
          <w:lang w:val="pl-PL"/>
        </w:rPr>
      </w:pPr>
      <w:r w:rsidRPr="00506BB2">
        <w:rPr>
          <w:lang w:val="pl-PL"/>
        </w:rPr>
        <w:t>Równoważna liczba mieszkańców dla oczyszczalni ścieków w Kluszkowcach wynosi 1900, natomiast dla oczyszczalni w Czorsztynie 1167. Łącznie RLM=1900+1167=3067</w:t>
      </w:r>
    </w:p>
    <w:p w:rsidR="00D34588" w:rsidRPr="00506BB2" w:rsidRDefault="00D34588" w:rsidP="00B76BBB">
      <w:pPr>
        <w:jc w:val="both"/>
        <w:rPr>
          <w:lang w:val="pl-PL"/>
        </w:rPr>
      </w:pPr>
    </w:p>
    <w:p w:rsidR="00D34588" w:rsidRPr="00506BB2" w:rsidRDefault="007F713E" w:rsidP="00B76BBB">
      <w:pPr>
        <w:jc w:val="both"/>
        <w:rPr>
          <w:lang w:val="pl-PL"/>
        </w:rPr>
      </w:pPr>
      <w:r w:rsidRPr="00506BB2">
        <w:rPr>
          <w:lang w:val="pl-PL"/>
        </w:rPr>
        <w:t>Ilość osadu powstającego łącznie w tych obydwu oczyszczalniach przy założeniu przyrostu jednostkowego dx=0,9kgsm/kgBZT</w:t>
      </w:r>
      <w:r w:rsidRPr="00506BB2">
        <w:rPr>
          <w:vertAlign w:val="subscript"/>
          <w:lang w:val="pl-PL"/>
        </w:rPr>
        <w:t>5</w:t>
      </w:r>
      <w:r w:rsidRPr="00506BB2">
        <w:rPr>
          <w:lang w:val="pl-PL"/>
        </w:rPr>
        <w:t>us, oraz redukcji BZT</w:t>
      </w:r>
      <w:r w:rsidRPr="00506BB2">
        <w:rPr>
          <w:vertAlign w:val="subscript"/>
          <w:lang w:val="pl-PL"/>
        </w:rPr>
        <w:t>5</w:t>
      </w:r>
      <w:r w:rsidRPr="00506BB2">
        <w:rPr>
          <w:lang w:val="pl-PL"/>
        </w:rPr>
        <w:t xml:space="preserve"> na poziomie 98% wynosi:</w:t>
      </w:r>
    </w:p>
    <w:p w:rsidR="00D34588" w:rsidRPr="00506BB2" w:rsidRDefault="00D34588" w:rsidP="00B76BBB">
      <w:pPr>
        <w:jc w:val="both"/>
        <w:rPr>
          <w:lang w:val="pl-PL"/>
        </w:rPr>
      </w:pPr>
    </w:p>
    <w:p w:rsidR="007F713E" w:rsidRPr="00506BB2" w:rsidRDefault="007F713E" w:rsidP="00B76BBB">
      <w:pPr>
        <w:jc w:val="both"/>
        <w:rPr>
          <w:lang w:val="pl-PL"/>
        </w:rPr>
      </w:pPr>
      <w:r w:rsidRPr="00506BB2">
        <w:rPr>
          <w:lang w:val="pl-PL"/>
        </w:rPr>
        <w:tab/>
      </w:r>
      <w:r w:rsidRPr="00506BB2">
        <w:rPr>
          <w:lang w:val="pl-PL"/>
        </w:rPr>
        <w:tab/>
      </w:r>
      <w:r w:rsidRPr="00506BB2">
        <w:rPr>
          <w:lang w:val="pl-PL"/>
        </w:rPr>
        <w:tab/>
      </w:r>
      <w:r w:rsidRPr="00506BB2">
        <w:rPr>
          <w:rFonts w:ascii="Symbol" w:hAnsi="Symbol"/>
          <w:lang w:val="pl-PL"/>
        </w:rPr>
        <w:t></w:t>
      </w:r>
      <w:r w:rsidRPr="00506BB2">
        <w:rPr>
          <w:lang w:val="pl-PL"/>
        </w:rPr>
        <w:t>X = 0,98 x 0,9 x 3067 x 0,06 = 162,3 kgsm/d</w:t>
      </w:r>
    </w:p>
    <w:p w:rsidR="007F713E" w:rsidRPr="00506BB2" w:rsidRDefault="007F713E" w:rsidP="00B76BBB">
      <w:pPr>
        <w:jc w:val="both"/>
        <w:rPr>
          <w:lang w:val="pl-PL"/>
        </w:rPr>
      </w:pPr>
    </w:p>
    <w:p w:rsidR="007F713E" w:rsidRPr="00506BB2" w:rsidRDefault="009C6E77" w:rsidP="00B76BBB">
      <w:pPr>
        <w:jc w:val="both"/>
        <w:rPr>
          <w:lang w:val="pl-PL"/>
        </w:rPr>
      </w:pPr>
      <w:r w:rsidRPr="00506BB2">
        <w:rPr>
          <w:lang w:val="pl-PL"/>
        </w:rPr>
        <w:t xml:space="preserve">Przyjmując uwodnienie osadu dowożonego </w:t>
      </w:r>
      <w:r w:rsidR="004717D1" w:rsidRPr="00506BB2">
        <w:rPr>
          <w:lang w:val="pl-PL"/>
        </w:rPr>
        <w:t>98</w:t>
      </w:r>
      <w:r w:rsidRPr="00506BB2">
        <w:rPr>
          <w:lang w:val="pl-PL"/>
        </w:rPr>
        <w:t>% do oczyszczalni w Maniowach będzie dowo</w:t>
      </w:r>
      <w:r w:rsidR="004717D1" w:rsidRPr="00506BB2">
        <w:rPr>
          <w:lang w:val="pl-PL"/>
        </w:rPr>
        <w:t>ż</w:t>
      </w:r>
      <w:r w:rsidRPr="00506BB2">
        <w:rPr>
          <w:lang w:val="pl-PL"/>
        </w:rPr>
        <w:t>on</w:t>
      </w:r>
      <w:r w:rsidR="004717D1" w:rsidRPr="00506BB2">
        <w:rPr>
          <w:lang w:val="pl-PL"/>
        </w:rPr>
        <w:t>a</w:t>
      </w:r>
      <w:r w:rsidRPr="00506BB2">
        <w:rPr>
          <w:lang w:val="pl-PL"/>
        </w:rPr>
        <w:t xml:space="preserve"> dobowo przeciętnie </w:t>
      </w:r>
      <w:r w:rsidR="00397543" w:rsidRPr="00506BB2">
        <w:rPr>
          <w:lang w:val="pl-PL"/>
        </w:rPr>
        <w:t>następująca</w:t>
      </w:r>
      <w:r w:rsidRPr="00506BB2">
        <w:rPr>
          <w:lang w:val="pl-PL"/>
        </w:rPr>
        <w:t xml:space="preserve"> </w:t>
      </w:r>
      <w:r w:rsidR="00397543" w:rsidRPr="00506BB2">
        <w:rPr>
          <w:lang w:val="pl-PL"/>
        </w:rPr>
        <w:t>ilość</w:t>
      </w:r>
      <w:r w:rsidRPr="00506BB2">
        <w:rPr>
          <w:lang w:val="pl-PL"/>
        </w:rPr>
        <w:t xml:space="preserve"> osadu:</w:t>
      </w:r>
    </w:p>
    <w:p w:rsidR="009C6E77" w:rsidRPr="00506BB2" w:rsidRDefault="009C6E77" w:rsidP="00B76BBB">
      <w:pPr>
        <w:jc w:val="both"/>
        <w:rPr>
          <w:lang w:val="pl-PL"/>
        </w:rPr>
      </w:pPr>
    </w:p>
    <w:p w:rsidR="009C6E77" w:rsidRPr="00506BB2" w:rsidRDefault="009C6E77" w:rsidP="00B76BBB">
      <w:pPr>
        <w:jc w:val="both"/>
        <w:rPr>
          <w:lang w:val="pl-PL"/>
        </w:rPr>
      </w:pPr>
      <w:r w:rsidRPr="00506BB2">
        <w:rPr>
          <w:lang w:val="pl-PL"/>
        </w:rPr>
        <w:tab/>
      </w:r>
      <w:r w:rsidRPr="00506BB2">
        <w:rPr>
          <w:lang w:val="pl-PL"/>
        </w:rPr>
        <w:tab/>
      </w:r>
      <w:r w:rsidRPr="00506BB2">
        <w:rPr>
          <w:lang w:val="pl-PL"/>
        </w:rPr>
        <w:tab/>
        <w:t>V</w:t>
      </w:r>
      <w:r w:rsidRPr="00506BB2">
        <w:rPr>
          <w:vertAlign w:val="subscript"/>
          <w:lang w:val="pl-PL"/>
        </w:rPr>
        <w:t>os</w:t>
      </w:r>
      <w:r w:rsidRPr="00506BB2">
        <w:rPr>
          <w:lang w:val="pl-PL"/>
        </w:rPr>
        <w:t xml:space="preserve"> = 162,3/(10x</w:t>
      </w:r>
      <w:r w:rsidR="004717D1" w:rsidRPr="00506BB2">
        <w:rPr>
          <w:lang w:val="pl-PL"/>
        </w:rPr>
        <w:t>(100-98)</w:t>
      </w:r>
      <w:r w:rsidRPr="00506BB2">
        <w:rPr>
          <w:lang w:val="pl-PL"/>
        </w:rPr>
        <w:t>) = 8,1m</w:t>
      </w:r>
      <w:r w:rsidRPr="00506BB2">
        <w:rPr>
          <w:vertAlign w:val="superscript"/>
          <w:lang w:val="pl-PL"/>
        </w:rPr>
        <w:t>3</w:t>
      </w:r>
      <w:r w:rsidRPr="00506BB2">
        <w:rPr>
          <w:lang w:val="pl-PL"/>
        </w:rPr>
        <w:t>/d</w:t>
      </w:r>
    </w:p>
    <w:p w:rsidR="007F713E" w:rsidRPr="00506BB2" w:rsidRDefault="007F713E" w:rsidP="00B76BBB">
      <w:pPr>
        <w:jc w:val="both"/>
        <w:rPr>
          <w:lang w:val="pl-PL"/>
        </w:rPr>
      </w:pPr>
    </w:p>
    <w:p w:rsidR="009C6E77" w:rsidRPr="00506BB2" w:rsidRDefault="00F631C5" w:rsidP="00B76BBB">
      <w:pPr>
        <w:jc w:val="both"/>
        <w:rPr>
          <w:lang w:val="pl-PL"/>
        </w:rPr>
      </w:pPr>
      <w:r w:rsidRPr="00506BB2">
        <w:rPr>
          <w:lang w:val="pl-PL"/>
        </w:rPr>
        <w:t>Zakładając dowóz osadu i jego odwadnianie przez 5 dni w tygodniu, obliczoną objętość osadu należy pomnożyć przez współczynnik 7/5 i będzie wynosić:</w:t>
      </w:r>
    </w:p>
    <w:p w:rsidR="00F631C5" w:rsidRPr="00506BB2" w:rsidRDefault="00F631C5" w:rsidP="00B76BBB">
      <w:pPr>
        <w:jc w:val="both"/>
        <w:rPr>
          <w:lang w:val="pl-PL"/>
        </w:rPr>
      </w:pPr>
    </w:p>
    <w:p w:rsidR="00F631C5" w:rsidRPr="00506BB2" w:rsidRDefault="00F631C5" w:rsidP="00B76BBB">
      <w:pPr>
        <w:jc w:val="both"/>
        <w:rPr>
          <w:lang w:val="pl-PL"/>
        </w:rPr>
      </w:pPr>
      <w:r w:rsidRPr="00506BB2">
        <w:rPr>
          <w:lang w:val="pl-PL"/>
        </w:rPr>
        <w:tab/>
      </w:r>
      <w:r w:rsidRPr="00506BB2">
        <w:rPr>
          <w:lang w:val="pl-PL"/>
        </w:rPr>
        <w:tab/>
      </w:r>
      <w:r w:rsidRPr="00506BB2">
        <w:rPr>
          <w:lang w:val="pl-PL"/>
        </w:rPr>
        <w:tab/>
        <w:t>V’</w:t>
      </w:r>
      <w:r w:rsidRPr="00506BB2">
        <w:rPr>
          <w:vertAlign w:val="subscript"/>
          <w:lang w:val="pl-PL"/>
        </w:rPr>
        <w:t>os</w:t>
      </w:r>
      <w:r w:rsidRPr="00506BB2">
        <w:rPr>
          <w:lang w:val="pl-PL"/>
        </w:rPr>
        <w:t xml:space="preserve"> = 8,1 x 7/5 = 11,3 m</w:t>
      </w:r>
      <w:r w:rsidRPr="00506BB2">
        <w:rPr>
          <w:vertAlign w:val="superscript"/>
          <w:lang w:val="pl-PL"/>
        </w:rPr>
        <w:t>3</w:t>
      </w:r>
      <w:r w:rsidRPr="00506BB2">
        <w:rPr>
          <w:lang w:val="pl-PL"/>
        </w:rPr>
        <w:t>/d</w:t>
      </w:r>
    </w:p>
    <w:p w:rsidR="009C6E77" w:rsidRPr="00506BB2" w:rsidRDefault="009C6E77" w:rsidP="00B76BBB">
      <w:pPr>
        <w:jc w:val="both"/>
        <w:rPr>
          <w:lang w:val="pl-PL"/>
        </w:rPr>
      </w:pPr>
    </w:p>
    <w:p w:rsidR="009C6E77" w:rsidRPr="00506BB2" w:rsidRDefault="004717D1" w:rsidP="00B76BBB">
      <w:pPr>
        <w:jc w:val="both"/>
        <w:rPr>
          <w:lang w:val="pl-PL"/>
        </w:rPr>
      </w:pPr>
      <w:r w:rsidRPr="00506BB2">
        <w:rPr>
          <w:lang w:val="pl-PL"/>
        </w:rPr>
        <w:t xml:space="preserve">Objętość osadu po jego </w:t>
      </w:r>
      <w:r w:rsidR="00335392" w:rsidRPr="00506BB2">
        <w:rPr>
          <w:lang w:val="pl-PL"/>
        </w:rPr>
        <w:t>odwodni</w:t>
      </w:r>
      <w:r w:rsidRPr="00506BB2">
        <w:rPr>
          <w:lang w:val="pl-PL"/>
        </w:rPr>
        <w:t>eniu do 18%sm</w:t>
      </w:r>
      <w:r w:rsidR="00335392" w:rsidRPr="00506BB2">
        <w:rPr>
          <w:lang w:val="pl-PL"/>
        </w:rPr>
        <w:t xml:space="preserve"> będzie wynosić:</w:t>
      </w:r>
    </w:p>
    <w:p w:rsidR="00335392" w:rsidRPr="00506BB2" w:rsidRDefault="00335392" w:rsidP="00B76BBB">
      <w:pPr>
        <w:jc w:val="both"/>
        <w:rPr>
          <w:lang w:val="pl-PL"/>
        </w:rPr>
      </w:pPr>
    </w:p>
    <w:p w:rsidR="00335392" w:rsidRPr="00506BB2" w:rsidRDefault="00335392" w:rsidP="00B76BBB">
      <w:pPr>
        <w:jc w:val="both"/>
        <w:rPr>
          <w:lang w:val="pl-PL"/>
        </w:rPr>
      </w:pPr>
      <w:r w:rsidRPr="00506BB2">
        <w:rPr>
          <w:lang w:val="pl-PL"/>
        </w:rPr>
        <w:tab/>
      </w:r>
      <w:r w:rsidRPr="00506BB2">
        <w:rPr>
          <w:lang w:val="pl-PL"/>
        </w:rPr>
        <w:tab/>
      </w:r>
      <w:r w:rsidRPr="00506BB2">
        <w:rPr>
          <w:lang w:val="pl-PL"/>
        </w:rPr>
        <w:tab/>
        <w:t>V</w:t>
      </w:r>
      <w:r w:rsidRPr="00506BB2">
        <w:rPr>
          <w:vertAlign w:val="subscript"/>
          <w:lang w:val="pl-PL"/>
        </w:rPr>
        <w:t>osodw</w:t>
      </w:r>
      <w:r w:rsidRPr="00506BB2">
        <w:rPr>
          <w:lang w:val="pl-PL"/>
        </w:rPr>
        <w:t xml:space="preserve"> = 7/5 x 162,3/(10x18) = 1,3 m</w:t>
      </w:r>
      <w:r w:rsidRPr="00506BB2">
        <w:rPr>
          <w:vertAlign w:val="superscript"/>
          <w:lang w:val="pl-PL"/>
        </w:rPr>
        <w:t>3</w:t>
      </w:r>
      <w:r w:rsidRPr="00506BB2">
        <w:rPr>
          <w:lang w:val="pl-PL"/>
        </w:rPr>
        <w:t>/d</w:t>
      </w:r>
    </w:p>
    <w:p w:rsidR="00F631C5" w:rsidRPr="00506BB2" w:rsidRDefault="00F631C5" w:rsidP="00B76BBB">
      <w:pPr>
        <w:jc w:val="both"/>
        <w:rPr>
          <w:lang w:val="pl-PL"/>
        </w:rPr>
      </w:pPr>
    </w:p>
    <w:p w:rsidR="00335392" w:rsidRPr="00506BB2" w:rsidRDefault="00335392" w:rsidP="00B76BBB">
      <w:pPr>
        <w:jc w:val="both"/>
        <w:rPr>
          <w:lang w:val="pl-PL"/>
        </w:rPr>
      </w:pPr>
      <w:r w:rsidRPr="00506BB2">
        <w:rPr>
          <w:lang w:val="pl-PL"/>
        </w:rPr>
        <w:t>Dobowa objętość odcieków powstających z osadu dowożonego będzie wynosić:</w:t>
      </w:r>
    </w:p>
    <w:p w:rsidR="00335392" w:rsidRPr="00506BB2" w:rsidRDefault="00335392" w:rsidP="00B76BBB">
      <w:pPr>
        <w:jc w:val="both"/>
        <w:rPr>
          <w:lang w:val="pl-PL"/>
        </w:rPr>
      </w:pPr>
    </w:p>
    <w:p w:rsidR="00335392" w:rsidRPr="00506BB2" w:rsidRDefault="00335392" w:rsidP="00B76BBB">
      <w:pPr>
        <w:jc w:val="both"/>
        <w:rPr>
          <w:lang w:val="pl-PL"/>
        </w:rPr>
      </w:pPr>
      <w:r w:rsidRPr="00506BB2">
        <w:rPr>
          <w:lang w:val="pl-PL"/>
        </w:rPr>
        <w:tab/>
      </w:r>
      <w:r w:rsidRPr="00506BB2">
        <w:rPr>
          <w:lang w:val="pl-PL"/>
        </w:rPr>
        <w:tab/>
      </w:r>
      <w:r w:rsidRPr="00506BB2">
        <w:rPr>
          <w:lang w:val="pl-PL"/>
        </w:rPr>
        <w:tab/>
        <w:t>V</w:t>
      </w:r>
      <w:r w:rsidRPr="00506BB2">
        <w:rPr>
          <w:vertAlign w:val="subscript"/>
          <w:lang w:val="pl-PL"/>
        </w:rPr>
        <w:t>wo</w:t>
      </w:r>
      <w:r w:rsidRPr="00506BB2">
        <w:rPr>
          <w:lang w:val="pl-PL"/>
        </w:rPr>
        <w:t xml:space="preserve"> = 11,3 – 1,3 = 10m</w:t>
      </w:r>
      <w:r w:rsidRPr="00506BB2">
        <w:rPr>
          <w:vertAlign w:val="superscript"/>
          <w:lang w:val="pl-PL"/>
        </w:rPr>
        <w:t>3</w:t>
      </w:r>
      <w:r w:rsidRPr="00506BB2">
        <w:rPr>
          <w:lang w:val="pl-PL"/>
        </w:rPr>
        <w:t>/d</w:t>
      </w:r>
    </w:p>
    <w:p w:rsidR="00335392" w:rsidRPr="00506BB2" w:rsidRDefault="00335392" w:rsidP="00B76BBB">
      <w:pPr>
        <w:jc w:val="both"/>
        <w:rPr>
          <w:lang w:val="pl-PL"/>
        </w:rPr>
      </w:pPr>
    </w:p>
    <w:p w:rsidR="00335392" w:rsidRPr="00506BB2" w:rsidRDefault="00311A12" w:rsidP="00B76BBB">
      <w:pPr>
        <w:jc w:val="both"/>
        <w:rPr>
          <w:lang w:val="pl-PL"/>
        </w:rPr>
      </w:pPr>
      <w:r w:rsidRPr="00506BB2">
        <w:rPr>
          <w:lang w:val="pl-PL"/>
        </w:rPr>
        <w:t>Na podstawie danych zaczerpniętych z pracy zbiorowej „Poradnik eksploatatora ścieków” p</w:t>
      </w:r>
      <w:r w:rsidR="00335392" w:rsidRPr="00506BB2">
        <w:rPr>
          <w:lang w:val="pl-PL"/>
        </w:rPr>
        <w:t xml:space="preserve">rzyjęto </w:t>
      </w:r>
      <w:r w:rsidRPr="00506BB2">
        <w:rPr>
          <w:lang w:val="pl-PL"/>
        </w:rPr>
        <w:t>pr</w:t>
      </w:r>
      <w:r w:rsidR="00397543">
        <w:rPr>
          <w:lang w:val="pl-PL"/>
        </w:rPr>
        <w:t>z</w:t>
      </w:r>
      <w:r w:rsidRPr="00506BB2">
        <w:rPr>
          <w:lang w:val="pl-PL"/>
        </w:rPr>
        <w:t>eci</w:t>
      </w:r>
      <w:r w:rsidR="00397543">
        <w:rPr>
          <w:lang w:val="pl-PL"/>
        </w:rPr>
        <w:t>ę</w:t>
      </w:r>
      <w:r w:rsidRPr="00506BB2">
        <w:rPr>
          <w:lang w:val="pl-PL"/>
        </w:rPr>
        <w:t>tne</w:t>
      </w:r>
      <w:r w:rsidR="00335392" w:rsidRPr="00506BB2">
        <w:rPr>
          <w:lang w:val="pl-PL"/>
        </w:rPr>
        <w:t xml:space="preserve"> stężenia zanieczyszczeń w wodach nadosadowych z osadu tlenowo stabilizowanego:</w:t>
      </w:r>
    </w:p>
    <w:p w:rsidR="00335392" w:rsidRPr="00506BB2" w:rsidRDefault="00335392" w:rsidP="00B76BBB">
      <w:pPr>
        <w:jc w:val="both"/>
        <w:rPr>
          <w:lang w:val="pl-PL"/>
        </w:rPr>
      </w:pPr>
    </w:p>
    <w:p w:rsidR="00335392" w:rsidRPr="00506BB2" w:rsidRDefault="00335392" w:rsidP="00B76BBB">
      <w:pPr>
        <w:jc w:val="both"/>
        <w:rPr>
          <w:lang w:val="pl-PL"/>
        </w:rPr>
      </w:pPr>
      <w:r w:rsidRPr="00506BB2">
        <w:rPr>
          <w:lang w:val="pl-PL"/>
        </w:rPr>
        <w:tab/>
        <w:t>S-BZT</w:t>
      </w:r>
      <w:r w:rsidRPr="00506BB2">
        <w:rPr>
          <w:vertAlign w:val="subscript"/>
          <w:lang w:val="pl-PL"/>
        </w:rPr>
        <w:t>5</w:t>
      </w:r>
      <w:r w:rsidRPr="00506BB2">
        <w:rPr>
          <w:lang w:val="pl-PL"/>
        </w:rPr>
        <w:t xml:space="preserve">     = </w:t>
      </w:r>
      <w:r w:rsidR="00F62167" w:rsidRPr="00506BB2">
        <w:rPr>
          <w:lang w:val="pl-PL"/>
        </w:rPr>
        <w:t>500</w:t>
      </w:r>
      <w:r w:rsidR="00F62167" w:rsidRPr="00506BB2">
        <w:rPr>
          <w:lang w:val="pl-PL"/>
        </w:rPr>
        <w:tab/>
        <w:t>mgO</w:t>
      </w:r>
      <w:r w:rsidR="00F62167" w:rsidRPr="00506BB2">
        <w:rPr>
          <w:vertAlign w:val="subscript"/>
          <w:lang w:val="pl-PL"/>
        </w:rPr>
        <w:t>2</w:t>
      </w:r>
      <w:r w:rsidR="00F62167" w:rsidRPr="00506BB2">
        <w:rPr>
          <w:lang w:val="pl-PL"/>
        </w:rPr>
        <w:t>/dm</w:t>
      </w:r>
      <w:r w:rsidR="00F62167" w:rsidRPr="00506BB2">
        <w:rPr>
          <w:vertAlign w:val="superscript"/>
          <w:lang w:val="pl-PL"/>
        </w:rPr>
        <w:t>3</w:t>
      </w:r>
    </w:p>
    <w:p w:rsidR="00335392" w:rsidRPr="00506BB2" w:rsidRDefault="00335392" w:rsidP="00B76BBB">
      <w:pPr>
        <w:jc w:val="both"/>
        <w:rPr>
          <w:lang w:val="pl-PL"/>
        </w:rPr>
      </w:pPr>
      <w:r w:rsidRPr="00506BB2">
        <w:rPr>
          <w:lang w:val="pl-PL"/>
        </w:rPr>
        <w:tab/>
        <w:t xml:space="preserve">S-ChZT    = </w:t>
      </w:r>
      <w:r w:rsidR="00F62167" w:rsidRPr="00506BB2">
        <w:rPr>
          <w:lang w:val="pl-PL"/>
        </w:rPr>
        <w:t>2600</w:t>
      </w:r>
      <w:r w:rsidR="00F62167" w:rsidRPr="00506BB2">
        <w:rPr>
          <w:lang w:val="pl-PL"/>
        </w:rPr>
        <w:tab/>
        <w:t>mgO</w:t>
      </w:r>
      <w:r w:rsidR="00F62167" w:rsidRPr="00506BB2">
        <w:rPr>
          <w:vertAlign w:val="subscript"/>
          <w:lang w:val="pl-PL"/>
        </w:rPr>
        <w:t>2</w:t>
      </w:r>
      <w:r w:rsidR="00F62167" w:rsidRPr="00506BB2">
        <w:rPr>
          <w:lang w:val="pl-PL"/>
        </w:rPr>
        <w:t>/dm</w:t>
      </w:r>
      <w:r w:rsidR="00F62167" w:rsidRPr="00506BB2">
        <w:rPr>
          <w:vertAlign w:val="superscript"/>
          <w:lang w:val="pl-PL"/>
        </w:rPr>
        <w:t>3</w:t>
      </w:r>
    </w:p>
    <w:p w:rsidR="00335392" w:rsidRPr="00506BB2" w:rsidRDefault="00335392" w:rsidP="00B76BBB">
      <w:pPr>
        <w:jc w:val="both"/>
        <w:rPr>
          <w:lang w:val="pl-PL"/>
        </w:rPr>
      </w:pPr>
      <w:r w:rsidRPr="00506BB2">
        <w:rPr>
          <w:lang w:val="pl-PL"/>
        </w:rPr>
        <w:tab/>
        <w:t xml:space="preserve">S-Zaw.og.= </w:t>
      </w:r>
      <w:r w:rsidR="00F62167" w:rsidRPr="00506BB2">
        <w:rPr>
          <w:lang w:val="pl-PL"/>
        </w:rPr>
        <w:t>1000</w:t>
      </w:r>
      <w:r w:rsidR="00F62167" w:rsidRPr="00506BB2">
        <w:rPr>
          <w:lang w:val="pl-PL"/>
        </w:rPr>
        <w:tab/>
        <w:t>mg/dm</w:t>
      </w:r>
      <w:r w:rsidR="00F62167" w:rsidRPr="00506BB2">
        <w:rPr>
          <w:vertAlign w:val="superscript"/>
          <w:lang w:val="pl-PL"/>
        </w:rPr>
        <w:t>3</w:t>
      </w:r>
    </w:p>
    <w:p w:rsidR="00335392" w:rsidRPr="00506BB2" w:rsidRDefault="00335392" w:rsidP="00B76BBB">
      <w:pPr>
        <w:jc w:val="both"/>
        <w:rPr>
          <w:lang w:val="pl-PL"/>
        </w:rPr>
      </w:pPr>
      <w:r w:rsidRPr="00506BB2">
        <w:rPr>
          <w:lang w:val="pl-PL"/>
        </w:rPr>
        <w:tab/>
        <w:t>S-Nog</w:t>
      </w:r>
      <w:r w:rsidRPr="00506BB2">
        <w:rPr>
          <w:lang w:val="pl-PL"/>
        </w:rPr>
        <w:tab/>
        <w:t xml:space="preserve">     = </w:t>
      </w:r>
      <w:r w:rsidR="00F62167" w:rsidRPr="00506BB2">
        <w:rPr>
          <w:lang w:val="pl-PL"/>
        </w:rPr>
        <w:t>170</w:t>
      </w:r>
      <w:r w:rsidR="00F62167" w:rsidRPr="00506BB2">
        <w:rPr>
          <w:lang w:val="pl-PL"/>
        </w:rPr>
        <w:tab/>
        <w:t>mgN/dm</w:t>
      </w:r>
      <w:r w:rsidR="00F62167" w:rsidRPr="00506BB2">
        <w:rPr>
          <w:vertAlign w:val="superscript"/>
          <w:lang w:val="pl-PL"/>
        </w:rPr>
        <w:t>3</w:t>
      </w:r>
    </w:p>
    <w:p w:rsidR="00335392" w:rsidRPr="00506BB2" w:rsidRDefault="00335392" w:rsidP="00B76BBB">
      <w:pPr>
        <w:jc w:val="both"/>
        <w:rPr>
          <w:lang w:val="pl-PL"/>
        </w:rPr>
      </w:pPr>
      <w:r w:rsidRPr="00506BB2">
        <w:rPr>
          <w:lang w:val="pl-PL"/>
        </w:rPr>
        <w:tab/>
        <w:t>S-Pog</w:t>
      </w:r>
      <w:r w:rsidRPr="00506BB2">
        <w:rPr>
          <w:lang w:val="pl-PL"/>
        </w:rPr>
        <w:tab/>
        <w:t xml:space="preserve">     = </w:t>
      </w:r>
      <w:r w:rsidR="00F62167" w:rsidRPr="00506BB2">
        <w:rPr>
          <w:lang w:val="pl-PL"/>
        </w:rPr>
        <w:t>100</w:t>
      </w:r>
      <w:r w:rsidR="00F62167" w:rsidRPr="00506BB2">
        <w:rPr>
          <w:lang w:val="pl-PL"/>
        </w:rPr>
        <w:tab/>
        <w:t>mgP/dm</w:t>
      </w:r>
      <w:r w:rsidR="00F62167" w:rsidRPr="00506BB2">
        <w:rPr>
          <w:vertAlign w:val="superscript"/>
          <w:lang w:val="pl-PL"/>
        </w:rPr>
        <w:t>3</w:t>
      </w:r>
    </w:p>
    <w:p w:rsidR="00F631C5" w:rsidRPr="00506BB2" w:rsidRDefault="00F631C5" w:rsidP="00B76BBB">
      <w:pPr>
        <w:jc w:val="both"/>
        <w:rPr>
          <w:lang w:val="pl-PL"/>
        </w:rPr>
      </w:pPr>
    </w:p>
    <w:p w:rsidR="00F62167" w:rsidRPr="00506BB2" w:rsidRDefault="00F62167" w:rsidP="00B76BBB">
      <w:pPr>
        <w:jc w:val="both"/>
        <w:rPr>
          <w:lang w:val="pl-PL"/>
        </w:rPr>
      </w:pPr>
      <w:r w:rsidRPr="00506BB2">
        <w:rPr>
          <w:lang w:val="pl-PL"/>
        </w:rPr>
        <w:t>Ładunki dla tych zanieczyszczeń będą następujące:</w:t>
      </w:r>
    </w:p>
    <w:p w:rsidR="00F62167" w:rsidRPr="00506BB2" w:rsidRDefault="00F62167" w:rsidP="00B76BBB">
      <w:pPr>
        <w:jc w:val="both"/>
        <w:rPr>
          <w:lang w:val="pl-PL"/>
        </w:rPr>
      </w:pPr>
    </w:p>
    <w:p w:rsidR="00F62167" w:rsidRPr="00506BB2" w:rsidRDefault="00F62167" w:rsidP="00F62167">
      <w:pPr>
        <w:jc w:val="both"/>
        <w:rPr>
          <w:lang w:val="pl-PL"/>
        </w:rPr>
      </w:pPr>
      <w:r w:rsidRPr="00506BB2">
        <w:rPr>
          <w:lang w:val="pl-PL"/>
        </w:rPr>
        <w:tab/>
        <w:t>Ł</w:t>
      </w:r>
      <w:r w:rsidR="00CE4679" w:rsidRPr="00506BB2">
        <w:rPr>
          <w:vertAlign w:val="subscript"/>
          <w:lang w:val="pl-PL"/>
        </w:rPr>
        <w:t>wo</w:t>
      </w:r>
      <w:r w:rsidRPr="00506BB2">
        <w:rPr>
          <w:lang w:val="pl-PL"/>
        </w:rPr>
        <w:t>-BZT</w:t>
      </w:r>
      <w:r w:rsidRPr="00506BB2">
        <w:rPr>
          <w:vertAlign w:val="subscript"/>
          <w:lang w:val="pl-PL"/>
        </w:rPr>
        <w:t>5</w:t>
      </w:r>
      <w:r w:rsidRPr="00506BB2">
        <w:rPr>
          <w:lang w:val="pl-PL"/>
        </w:rPr>
        <w:t xml:space="preserve">     = 10 x 0,5 =   5 kgO</w:t>
      </w:r>
      <w:r w:rsidRPr="00506BB2">
        <w:rPr>
          <w:vertAlign w:val="subscript"/>
          <w:lang w:val="pl-PL"/>
        </w:rPr>
        <w:t>2</w:t>
      </w:r>
      <w:r w:rsidRPr="00506BB2">
        <w:rPr>
          <w:lang w:val="pl-PL"/>
        </w:rPr>
        <w:t>/d</w:t>
      </w:r>
    </w:p>
    <w:p w:rsidR="00F62167" w:rsidRPr="00506BB2" w:rsidRDefault="00F62167" w:rsidP="00F62167">
      <w:pPr>
        <w:jc w:val="both"/>
        <w:rPr>
          <w:lang w:val="pl-PL"/>
        </w:rPr>
      </w:pPr>
      <w:r w:rsidRPr="00506BB2">
        <w:rPr>
          <w:lang w:val="pl-PL"/>
        </w:rPr>
        <w:tab/>
        <w:t>Ł</w:t>
      </w:r>
      <w:r w:rsidR="00CE4679" w:rsidRPr="00506BB2">
        <w:rPr>
          <w:vertAlign w:val="subscript"/>
          <w:lang w:val="pl-PL"/>
        </w:rPr>
        <w:t>wo</w:t>
      </w:r>
      <w:r w:rsidRPr="00506BB2">
        <w:rPr>
          <w:lang w:val="pl-PL"/>
        </w:rPr>
        <w:t>-ChZT    = 10 x 2,6 = 26 kgO</w:t>
      </w:r>
      <w:r w:rsidRPr="00506BB2">
        <w:rPr>
          <w:vertAlign w:val="subscript"/>
          <w:lang w:val="pl-PL"/>
        </w:rPr>
        <w:t>2</w:t>
      </w:r>
      <w:r w:rsidRPr="00506BB2">
        <w:rPr>
          <w:lang w:val="pl-PL"/>
        </w:rPr>
        <w:t>/d</w:t>
      </w:r>
    </w:p>
    <w:p w:rsidR="00F62167" w:rsidRPr="00506BB2" w:rsidRDefault="00F62167" w:rsidP="00F62167">
      <w:pPr>
        <w:jc w:val="both"/>
        <w:rPr>
          <w:lang w:val="pl-PL"/>
        </w:rPr>
      </w:pPr>
      <w:r w:rsidRPr="00506BB2">
        <w:rPr>
          <w:lang w:val="pl-PL"/>
        </w:rPr>
        <w:tab/>
        <w:t>Ł</w:t>
      </w:r>
      <w:r w:rsidR="00CE4679" w:rsidRPr="00506BB2">
        <w:rPr>
          <w:vertAlign w:val="subscript"/>
          <w:lang w:val="pl-PL"/>
        </w:rPr>
        <w:t>wo</w:t>
      </w:r>
      <w:r w:rsidRPr="00506BB2">
        <w:rPr>
          <w:lang w:val="pl-PL"/>
        </w:rPr>
        <w:t>-Zaw.og.= 10 x 1,0 = 10 kg/d</w:t>
      </w:r>
    </w:p>
    <w:p w:rsidR="00F62167" w:rsidRPr="00506BB2" w:rsidRDefault="00F62167" w:rsidP="00F62167">
      <w:pPr>
        <w:jc w:val="both"/>
        <w:rPr>
          <w:lang w:val="pl-PL"/>
        </w:rPr>
      </w:pPr>
      <w:r w:rsidRPr="00506BB2">
        <w:rPr>
          <w:lang w:val="pl-PL"/>
        </w:rPr>
        <w:tab/>
        <w:t>Ł</w:t>
      </w:r>
      <w:r w:rsidR="00CE4679" w:rsidRPr="00506BB2">
        <w:rPr>
          <w:vertAlign w:val="subscript"/>
          <w:lang w:val="pl-PL"/>
        </w:rPr>
        <w:t>wo</w:t>
      </w:r>
      <w:r w:rsidRPr="00506BB2">
        <w:rPr>
          <w:lang w:val="pl-PL"/>
        </w:rPr>
        <w:t xml:space="preserve">-Nog    </w:t>
      </w:r>
      <w:r w:rsidR="00B3302B" w:rsidRPr="00506BB2">
        <w:rPr>
          <w:lang w:val="pl-PL"/>
        </w:rPr>
        <w:t xml:space="preserve"> </w:t>
      </w:r>
      <w:r w:rsidRPr="00506BB2">
        <w:rPr>
          <w:lang w:val="pl-PL"/>
        </w:rPr>
        <w:t xml:space="preserve"> </w:t>
      </w:r>
      <w:r w:rsidR="00B3302B" w:rsidRPr="00506BB2">
        <w:rPr>
          <w:lang w:val="pl-PL"/>
        </w:rPr>
        <w:t xml:space="preserve"> </w:t>
      </w:r>
      <w:r w:rsidRPr="00506BB2">
        <w:rPr>
          <w:lang w:val="pl-PL"/>
        </w:rPr>
        <w:t>= 10 x 0,17=1,7</w:t>
      </w:r>
      <w:r w:rsidR="009E2B03" w:rsidRPr="00506BB2">
        <w:rPr>
          <w:lang w:val="pl-PL"/>
        </w:rPr>
        <w:t xml:space="preserve"> </w:t>
      </w:r>
      <w:r w:rsidRPr="00506BB2">
        <w:rPr>
          <w:lang w:val="pl-PL"/>
        </w:rPr>
        <w:t>kgN/d</w:t>
      </w:r>
    </w:p>
    <w:p w:rsidR="00F62167" w:rsidRPr="00506BB2" w:rsidRDefault="00F62167" w:rsidP="00F62167">
      <w:pPr>
        <w:jc w:val="both"/>
        <w:rPr>
          <w:lang w:val="pl-PL"/>
        </w:rPr>
      </w:pPr>
      <w:r w:rsidRPr="00506BB2">
        <w:rPr>
          <w:lang w:val="pl-PL"/>
        </w:rPr>
        <w:tab/>
        <w:t>Ł</w:t>
      </w:r>
      <w:r w:rsidR="00CE4679" w:rsidRPr="00506BB2">
        <w:rPr>
          <w:vertAlign w:val="subscript"/>
          <w:lang w:val="pl-PL"/>
        </w:rPr>
        <w:t>wo</w:t>
      </w:r>
      <w:r w:rsidRPr="00506BB2">
        <w:rPr>
          <w:lang w:val="pl-PL"/>
        </w:rPr>
        <w:t xml:space="preserve">-Pog   </w:t>
      </w:r>
      <w:r w:rsidR="00B3302B" w:rsidRPr="00506BB2">
        <w:rPr>
          <w:lang w:val="pl-PL"/>
        </w:rPr>
        <w:t xml:space="preserve"> </w:t>
      </w:r>
      <w:r w:rsidRPr="00506BB2">
        <w:rPr>
          <w:lang w:val="pl-PL"/>
        </w:rPr>
        <w:t xml:space="preserve"> </w:t>
      </w:r>
      <w:r w:rsidR="00B3302B" w:rsidRPr="00506BB2">
        <w:rPr>
          <w:lang w:val="pl-PL"/>
        </w:rPr>
        <w:t xml:space="preserve"> </w:t>
      </w:r>
      <w:r w:rsidRPr="00506BB2">
        <w:rPr>
          <w:lang w:val="pl-PL"/>
        </w:rPr>
        <w:t xml:space="preserve"> = 10 x 0,1 = 1,0</w:t>
      </w:r>
      <w:r w:rsidR="009E2B03" w:rsidRPr="00506BB2">
        <w:rPr>
          <w:lang w:val="pl-PL"/>
        </w:rPr>
        <w:t xml:space="preserve"> </w:t>
      </w:r>
      <w:r w:rsidRPr="00506BB2">
        <w:rPr>
          <w:lang w:val="pl-PL"/>
        </w:rPr>
        <w:t>kgP/d</w:t>
      </w:r>
    </w:p>
    <w:p w:rsidR="00F62167" w:rsidRPr="00506BB2" w:rsidRDefault="00F62167" w:rsidP="00F62167">
      <w:pPr>
        <w:jc w:val="both"/>
        <w:rPr>
          <w:lang w:val="pl-PL"/>
        </w:rPr>
      </w:pPr>
    </w:p>
    <w:p w:rsidR="00F62167" w:rsidRPr="00506BB2" w:rsidRDefault="00CE4679" w:rsidP="00B76BBB">
      <w:pPr>
        <w:jc w:val="both"/>
        <w:rPr>
          <w:lang w:val="pl-PL"/>
        </w:rPr>
      </w:pPr>
      <w:r w:rsidRPr="00506BB2">
        <w:rPr>
          <w:lang w:val="pl-PL"/>
        </w:rPr>
        <w:t>Ładunki zanieczyszczeń odprowadzane przez mieszkańców będą wynosić:</w:t>
      </w:r>
    </w:p>
    <w:p w:rsidR="00CE4679" w:rsidRPr="00506BB2" w:rsidRDefault="00CE4679" w:rsidP="00B76BBB">
      <w:pPr>
        <w:jc w:val="both"/>
        <w:rPr>
          <w:lang w:val="pl-PL"/>
        </w:rPr>
      </w:pPr>
    </w:p>
    <w:p w:rsidR="00CE4679" w:rsidRPr="00506BB2" w:rsidRDefault="00CE4679" w:rsidP="00CE4679">
      <w:pPr>
        <w:ind w:firstLine="720"/>
        <w:jc w:val="both"/>
        <w:rPr>
          <w:lang w:val="pl-PL"/>
        </w:rPr>
      </w:pPr>
      <w:r w:rsidRPr="00506BB2">
        <w:rPr>
          <w:lang w:val="pl-PL"/>
        </w:rPr>
        <w:t>Ł</w:t>
      </w:r>
      <w:r w:rsidRPr="00506BB2">
        <w:rPr>
          <w:vertAlign w:val="subscript"/>
          <w:lang w:val="pl-PL"/>
        </w:rPr>
        <w:t>M</w:t>
      </w:r>
      <w:r w:rsidRPr="00506BB2">
        <w:rPr>
          <w:lang w:val="pl-PL"/>
        </w:rPr>
        <w:t>-BZT</w:t>
      </w:r>
      <w:r w:rsidRPr="00506BB2">
        <w:rPr>
          <w:vertAlign w:val="subscript"/>
          <w:lang w:val="pl-PL"/>
        </w:rPr>
        <w:t>5</w:t>
      </w:r>
      <w:r w:rsidRPr="00506BB2">
        <w:rPr>
          <w:lang w:val="pl-PL"/>
        </w:rPr>
        <w:t xml:space="preserve">     = 3053 x 0,06 </w:t>
      </w:r>
      <w:r w:rsidR="00C74650" w:rsidRPr="00506BB2">
        <w:rPr>
          <w:lang w:val="pl-PL"/>
        </w:rPr>
        <w:t xml:space="preserve">  </w:t>
      </w:r>
      <w:r w:rsidRPr="00506BB2">
        <w:rPr>
          <w:lang w:val="pl-PL"/>
        </w:rPr>
        <w:t xml:space="preserve">= </w:t>
      </w:r>
      <w:r w:rsidR="007F713F" w:rsidRPr="00506BB2">
        <w:rPr>
          <w:lang w:val="pl-PL"/>
        </w:rPr>
        <w:t xml:space="preserve">183,2 </w:t>
      </w:r>
      <w:r w:rsidRPr="00506BB2">
        <w:rPr>
          <w:lang w:val="pl-PL"/>
        </w:rPr>
        <w:t>kgO</w:t>
      </w:r>
      <w:r w:rsidRPr="00506BB2">
        <w:rPr>
          <w:vertAlign w:val="subscript"/>
          <w:lang w:val="pl-PL"/>
        </w:rPr>
        <w:t>2</w:t>
      </w:r>
      <w:r w:rsidRPr="00506BB2">
        <w:rPr>
          <w:lang w:val="pl-PL"/>
        </w:rPr>
        <w:t>/d</w:t>
      </w:r>
    </w:p>
    <w:p w:rsidR="00CE4679" w:rsidRPr="00506BB2" w:rsidRDefault="00CE4679" w:rsidP="00CE4679">
      <w:pPr>
        <w:jc w:val="both"/>
        <w:rPr>
          <w:lang w:val="pl-PL"/>
        </w:rPr>
      </w:pPr>
      <w:r w:rsidRPr="00506BB2">
        <w:rPr>
          <w:lang w:val="pl-PL"/>
        </w:rPr>
        <w:tab/>
        <w:t>Ł</w:t>
      </w:r>
      <w:r w:rsidRPr="00506BB2">
        <w:rPr>
          <w:vertAlign w:val="subscript"/>
          <w:lang w:val="pl-PL"/>
        </w:rPr>
        <w:t>M</w:t>
      </w:r>
      <w:r w:rsidRPr="00506BB2">
        <w:rPr>
          <w:lang w:val="pl-PL"/>
        </w:rPr>
        <w:t xml:space="preserve">-ChZT    = 3053 x 0,12 </w:t>
      </w:r>
      <w:r w:rsidR="00C74650" w:rsidRPr="00506BB2">
        <w:rPr>
          <w:lang w:val="pl-PL"/>
        </w:rPr>
        <w:t xml:space="preserve">  </w:t>
      </w:r>
      <w:r w:rsidRPr="00506BB2">
        <w:rPr>
          <w:lang w:val="pl-PL"/>
        </w:rPr>
        <w:t xml:space="preserve">= </w:t>
      </w:r>
      <w:r w:rsidR="007F713F" w:rsidRPr="00506BB2">
        <w:rPr>
          <w:lang w:val="pl-PL"/>
        </w:rPr>
        <w:t xml:space="preserve">366,4 </w:t>
      </w:r>
      <w:r w:rsidRPr="00506BB2">
        <w:rPr>
          <w:lang w:val="pl-PL"/>
        </w:rPr>
        <w:t>kgO</w:t>
      </w:r>
      <w:r w:rsidRPr="00506BB2">
        <w:rPr>
          <w:vertAlign w:val="subscript"/>
          <w:lang w:val="pl-PL"/>
        </w:rPr>
        <w:t>2</w:t>
      </w:r>
      <w:r w:rsidRPr="00506BB2">
        <w:rPr>
          <w:lang w:val="pl-PL"/>
        </w:rPr>
        <w:t>/d</w:t>
      </w:r>
    </w:p>
    <w:p w:rsidR="00CE4679" w:rsidRPr="00506BB2" w:rsidRDefault="00CE4679" w:rsidP="00CE4679">
      <w:pPr>
        <w:jc w:val="both"/>
        <w:rPr>
          <w:lang w:val="pl-PL"/>
        </w:rPr>
      </w:pPr>
      <w:r w:rsidRPr="00506BB2">
        <w:rPr>
          <w:lang w:val="pl-PL"/>
        </w:rPr>
        <w:tab/>
        <w:t>Ł</w:t>
      </w:r>
      <w:r w:rsidRPr="00506BB2">
        <w:rPr>
          <w:vertAlign w:val="subscript"/>
          <w:lang w:val="pl-PL"/>
        </w:rPr>
        <w:t>M</w:t>
      </w:r>
      <w:r w:rsidRPr="00506BB2">
        <w:rPr>
          <w:lang w:val="pl-PL"/>
        </w:rPr>
        <w:t xml:space="preserve">-Zaw.og.= 3053 x 0,06 </w:t>
      </w:r>
      <w:r w:rsidR="00C74650" w:rsidRPr="00506BB2">
        <w:rPr>
          <w:lang w:val="pl-PL"/>
        </w:rPr>
        <w:t xml:space="preserve">  </w:t>
      </w:r>
      <w:r w:rsidRPr="00506BB2">
        <w:rPr>
          <w:lang w:val="pl-PL"/>
        </w:rPr>
        <w:t xml:space="preserve">= </w:t>
      </w:r>
      <w:r w:rsidR="007F713F" w:rsidRPr="00506BB2">
        <w:rPr>
          <w:lang w:val="pl-PL"/>
        </w:rPr>
        <w:t xml:space="preserve">183,2 </w:t>
      </w:r>
      <w:r w:rsidRPr="00506BB2">
        <w:rPr>
          <w:lang w:val="pl-PL"/>
        </w:rPr>
        <w:t>kg/d</w:t>
      </w:r>
    </w:p>
    <w:p w:rsidR="00CE4679" w:rsidRPr="00506BB2" w:rsidRDefault="00CE4679" w:rsidP="00CE4679">
      <w:pPr>
        <w:jc w:val="both"/>
        <w:rPr>
          <w:lang w:val="pl-PL"/>
        </w:rPr>
      </w:pPr>
      <w:r w:rsidRPr="00506BB2">
        <w:rPr>
          <w:lang w:val="pl-PL"/>
        </w:rPr>
        <w:tab/>
        <w:t>Ł</w:t>
      </w:r>
      <w:r w:rsidRPr="00506BB2">
        <w:rPr>
          <w:vertAlign w:val="subscript"/>
          <w:lang w:val="pl-PL"/>
        </w:rPr>
        <w:t>M</w:t>
      </w:r>
      <w:r w:rsidRPr="00506BB2">
        <w:rPr>
          <w:lang w:val="pl-PL"/>
        </w:rPr>
        <w:t>-Nog</w:t>
      </w:r>
      <w:r w:rsidRPr="00506BB2">
        <w:rPr>
          <w:lang w:val="pl-PL"/>
        </w:rPr>
        <w:tab/>
        <w:t xml:space="preserve">     =  3053 x 0,</w:t>
      </w:r>
      <w:r w:rsidR="00C74650" w:rsidRPr="00506BB2">
        <w:rPr>
          <w:lang w:val="pl-PL"/>
        </w:rPr>
        <w:t>0</w:t>
      </w:r>
      <w:r w:rsidRPr="00506BB2">
        <w:rPr>
          <w:lang w:val="pl-PL"/>
        </w:rPr>
        <w:t>12</w:t>
      </w:r>
      <w:r w:rsidR="00C74650" w:rsidRPr="00506BB2">
        <w:rPr>
          <w:lang w:val="pl-PL"/>
        </w:rPr>
        <w:t xml:space="preserve"> </w:t>
      </w:r>
      <w:r w:rsidRPr="00506BB2">
        <w:rPr>
          <w:lang w:val="pl-PL"/>
        </w:rPr>
        <w:t xml:space="preserve"> = </w:t>
      </w:r>
      <w:r w:rsidR="00C74650" w:rsidRPr="00506BB2">
        <w:rPr>
          <w:lang w:val="pl-PL"/>
        </w:rPr>
        <w:t xml:space="preserve"> 36,6</w:t>
      </w:r>
      <w:r w:rsidRPr="00506BB2">
        <w:rPr>
          <w:lang w:val="pl-PL"/>
        </w:rPr>
        <w:t xml:space="preserve"> kgN/d</w:t>
      </w:r>
    </w:p>
    <w:p w:rsidR="00CE4679" w:rsidRPr="00506BB2" w:rsidRDefault="00CE4679" w:rsidP="00CE4679">
      <w:pPr>
        <w:jc w:val="both"/>
        <w:rPr>
          <w:lang w:val="pl-PL"/>
        </w:rPr>
      </w:pPr>
      <w:r w:rsidRPr="00506BB2">
        <w:rPr>
          <w:lang w:val="pl-PL"/>
        </w:rPr>
        <w:tab/>
        <w:t>Ł</w:t>
      </w:r>
      <w:r w:rsidRPr="00506BB2">
        <w:rPr>
          <w:vertAlign w:val="subscript"/>
          <w:lang w:val="pl-PL"/>
        </w:rPr>
        <w:t>M</w:t>
      </w:r>
      <w:r w:rsidRPr="00506BB2">
        <w:rPr>
          <w:lang w:val="pl-PL"/>
        </w:rPr>
        <w:t>-Pog</w:t>
      </w:r>
      <w:r w:rsidRPr="00506BB2">
        <w:rPr>
          <w:lang w:val="pl-PL"/>
        </w:rPr>
        <w:tab/>
        <w:t xml:space="preserve">     =  3053 x 0,0</w:t>
      </w:r>
      <w:r w:rsidR="00C74650" w:rsidRPr="00506BB2">
        <w:rPr>
          <w:lang w:val="pl-PL"/>
        </w:rPr>
        <w:t>0</w:t>
      </w:r>
      <w:r w:rsidRPr="00506BB2">
        <w:rPr>
          <w:lang w:val="pl-PL"/>
        </w:rPr>
        <w:t>25=</w:t>
      </w:r>
      <w:r w:rsidR="00C74650" w:rsidRPr="00506BB2">
        <w:rPr>
          <w:lang w:val="pl-PL"/>
        </w:rPr>
        <w:t xml:space="preserve">    7,6</w:t>
      </w:r>
      <w:r w:rsidRPr="00506BB2">
        <w:rPr>
          <w:lang w:val="pl-PL"/>
        </w:rPr>
        <w:t xml:space="preserve"> kgP/d</w:t>
      </w:r>
    </w:p>
    <w:p w:rsidR="00CE4679" w:rsidRPr="00506BB2" w:rsidRDefault="00CE4679" w:rsidP="00B76BBB">
      <w:pPr>
        <w:jc w:val="both"/>
        <w:rPr>
          <w:lang w:val="pl-PL"/>
        </w:rPr>
      </w:pPr>
    </w:p>
    <w:p w:rsidR="00B3302B" w:rsidRPr="00506BB2" w:rsidRDefault="00B3302B" w:rsidP="00B3302B">
      <w:pPr>
        <w:jc w:val="both"/>
        <w:rPr>
          <w:lang w:val="pl-PL"/>
        </w:rPr>
      </w:pPr>
      <w:r w:rsidRPr="00506BB2">
        <w:rPr>
          <w:lang w:val="pl-PL"/>
        </w:rPr>
        <w:t>Sumaryczne ładunki zanieczyszczeń doprowadzane do oczyszczalni będą wynosić:</w:t>
      </w:r>
    </w:p>
    <w:p w:rsidR="00B3302B" w:rsidRPr="00506BB2" w:rsidRDefault="00B3302B" w:rsidP="00B3302B">
      <w:pPr>
        <w:jc w:val="both"/>
        <w:rPr>
          <w:lang w:val="pl-PL"/>
        </w:rPr>
      </w:pPr>
    </w:p>
    <w:p w:rsidR="00B3302B" w:rsidRPr="00506BB2" w:rsidRDefault="00B3302B" w:rsidP="00B3302B">
      <w:pPr>
        <w:ind w:firstLine="720"/>
        <w:jc w:val="both"/>
        <w:rPr>
          <w:lang w:val="pl-PL"/>
        </w:rPr>
      </w:pPr>
      <w:r w:rsidRPr="00506BB2">
        <w:rPr>
          <w:lang w:val="pl-PL"/>
        </w:rPr>
        <w:t>Ł-BZT</w:t>
      </w:r>
      <w:r w:rsidRPr="00506BB2">
        <w:rPr>
          <w:vertAlign w:val="subscript"/>
          <w:lang w:val="pl-PL"/>
        </w:rPr>
        <w:t>5</w:t>
      </w:r>
      <w:r w:rsidRPr="00506BB2">
        <w:rPr>
          <w:lang w:val="pl-PL"/>
        </w:rPr>
        <w:t xml:space="preserve">     =   5 + 183,2 = 188,2 kgO</w:t>
      </w:r>
      <w:r w:rsidRPr="00506BB2">
        <w:rPr>
          <w:vertAlign w:val="subscript"/>
          <w:lang w:val="pl-PL"/>
        </w:rPr>
        <w:t>2</w:t>
      </w:r>
      <w:r w:rsidRPr="00506BB2">
        <w:rPr>
          <w:lang w:val="pl-PL"/>
        </w:rPr>
        <w:t>/d</w:t>
      </w:r>
    </w:p>
    <w:p w:rsidR="00B3302B" w:rsidRPr="00506BB2" w:rsidRDefault="00B3302B" w:rsidP="00B3302B">
      <w:pPr>
        <w:jc w:val="both"/>
        <w:rPr>
          <w:lang w:val="pl-PL"/>
        </w:rPr>
      </w:pPr>
      <w:r w:rsidRPr="00506BB2">
        <w:rPr>
          <w:lang w:val="pl-PL"/>
        </w:rPr>
        <w:tab/>
        <w:t>Ł-ChZT    = 26 + 366,4 = 392,4 kgO</w:t>
      </w:r>
      <w:r w:rsidRPr="00506BB2">
        <w:rPr>
          <w:vertAlign w:val="subscript"/>
          <w:lang w:val="pl-PL"/>
        </w:rPr>
        <w:t>2</w:t>
      </w:r>
      <w:r w:rsidRPr="00506BB2">
        <w:rPr>
          <w:lang w:val="pl-PL"/>
        </w:rPr>
        <w:t>/d</w:t>
      </w:r>
    </w:p>
    <w:p w:rsidR="00B3302B" w:rsidRPr="00506BB2" w:rsidRDefault="00B3302B" w:rsidP="00B3302B">
      <w:pPr>
        <w:jc w:val="both"/>
        <w:rPr>
          <w:lang w:val="pl-PL"/>
        </w:rPr>
      </w:pPr>
      <w:r w:rsidRPr="00506BB2">
        <w:rPr>
          <w:lang w:val="pl-PL"/>
        </w:rPr>
        <w:tab/>
        <w:t>Ł-Zaw.og.= 10 + 183,2 = 193,2 kg/d</w:t>
      </w:r>
    </w:p>
    <w:p w:rsidR="00B3302B" w:rsidRPr="00506BB2" w:rsidRDefault="00B3302B" w:rsidP="00B3302B">
      <w:pPr>
        <w:jc w:val="both"/>
        <w:rPr>
          <w:lang w:val="pl-PL"/>
        </w:rPr>
      </w:pPr>
      <w:r w:rsidRPr="00506BB2">
        <w:rPr>
          <w:lang w:val="pl-PL"/>
        </w:rPr>
        <w:tab/>
        <w:t>Ł-Nog</w:t>
      </w:r>
      <w:r w:rsidRPr="00506BB2">
        <w:rPr>
          <w:lang w:val="pl-PL"/>
        </w:rPr>
        <w:tab/>
        <w:t xml:space="preserve">    = 1,7 +  36,6 =   38,3 kgN/d</w:t>
      </w:r>
    </w:p>
    <w:p w:rsidR="00B3302B" w:rsidRPr="00506BB2" w:rsidRDefault="00B3302B" w:rsidP="00B3302B">
      <w:pPr>
        <w:jc w:val="both"/>
        <w:rPr>
          <w:lang w:val="pl-PL"/>
        </w:rPr>
      </w:pPr>
      <w:r w:rsidRPr="00506BB2">
        <w:rPr>
          <w:lang w:val="pl-PL"/>
        </w:rPr>
        <w:tab/>
        <w:t>Ł-Pog</w:t>
      </w:r>
      <w:r w:rsidRPr="00506BB2">
        <w:rPr>
          <w:lang w:val="pl-PL"/>
        </w:rPr>
        <w:tab/>
        <w:t xml:space="preserve">    = 1,0 +    7,6 =     8,6 kgP/d</w:t>
      </w:r>
    </w:p>
    <w:p w:rsidR="00F62167" w:rsidRPr="00506BB2" w:rsidRDefault="00F62167" w:rsidP="00B76BBB">
      <w:pPr>
        <w:jc w:val="both"/>
        <w:rPr>
          <w:lang w:val="pl-PL"/>
        </w:rPr>
      </w:pPr>
    </w:p>
    <w:p w:rsidR="00D34588" w:rsidRPr="00506BB2" w:rsidRDefault="00311A12" w:rsidP="00B76BBB">
      <w:pPr>
        <w:jc w:val="both"/>
        <w:rPr>
          <w:lang w:val="pl-PL"/>
        </w:rPr>
      </w:pPr>
      <w:r w:rsidRPr="00506BB2">
        <w:rPr>
          <w:lang w:val="pl-PL"/>
        </w:rPr>
        <w:br w:type="page"/>
      </w:r>
      <w:r w:rsidR="00E56C10" w:rsidRPr="00506BB2">
        <w:rPr>
          <w:lang w:val="pl-PL"/>
        </w:rPr>
        <w:lastRenderedPageBreak/>
        <w:t>Równoważna liczba mieszkańców będzie wynosiła:</w:t>
      </w:r>
    </w:p>
    <w:p w:rsidR="00E56C10" w:rsidRPr="00506BB2" w:rsidRDefault="00E56C10" w:rsidP="00B76BBB">
      <w:pPr>
        <w:jc w:val="both"/>
        <w:rPr>
          <w:lang w:val="pl-PL"/>
        </w:rPr>
      </w:pPr>
    </w:p>
    <w:p w:rsidR="00E56C10" w:rsidRPr="00506BB2" w:rsidRDefault="00E56C10" w:rsidP="00B76BBB">
      <w:pPr>
        <w:jc w:val="both"/>
        <w:rPr>
          <w:lang w:val="pl-PL"/>
        </w:rPr>
      </w:pPr>
      <w:r w:rsidRPr="00506BB2">
        <w:rPr>
          <w:lang w:val="pl-PL"/>
        </w:rPr>
        <w:tab/>
        <w:t>RLM = 188,2 / 0,06 = 3137</w:t>
      </w:r>
    </w:p>
    <w:p w:rsidR="00E56C10" w:rsidRPr="00506BB2" w:rsidRDefault="00E56C10" w:rsidP="00B76BBB">
      <w:pPr>
        <w:jc w:val="both"/>
        <w:rPr>
          <w:lang w:val="pl-PL"/>
        </w:rPr>
      </w:pPr>
    </w:p>
    <w:p w:rsidR="00E56C10" w:rsidRPr="00506BB2" w:rsidRDefault="00E56C10" w:rsidP="00B76BBB">
      <w:pPr>
        <w:jc w:val="both"/>
        <w:rPr>
          <w:lang w:val="pl-PL"/>
        </w:rPr>
      </w:pPr>
    </w:p>
    <w:p w:rsidR="00B76BBB" w:rsidRPr="00506BB2" w:rsidRDefault="0034733A" w:rsidP="00AF2BDD">
      <w:pPr>
        <w:jc w:val="both"/>
        <w:rPr>
          <w:lang w:val="pl-PL"/>
        </w:rPr>
      </w:pPr>
      <w:r w:rsidRPr="00506BB2">
        <w:rPr>
          <w:lang w:val="pl-PL"/>
        </w:rPr>
        <w:t>Jako d</w:t>
      </w:r>
      <w:r w:rsidR="00B76BBB" w:rsidRPr="00506BB2">
        <w:rPr>
          <w:lang w:val="pl-PL"/>
        </w:rPr>
        <w:t>obow</w:t>
      </w:r>
      <w:r w:rsidRPr="00506BB2">
        <w:rPr>
          <w:lang w:val="pl-PL"/>
        </w:rPr>
        <w:t>ą</w:t>
      </w:r>
      <w:r w:rsidR="00B76BBB" w:rsidRPr="00506BB2">
        <w:rPr>
          <w:lang w:val="pl-PL"/>
        </w:rPr>
        <w:t xml:space="preserve"> </w:t>
      </w:r>
      <w:r w:rsidRPr="00506BB2">
        <w:rPr>
          <w:lang w:val="pl-PL"/>
        </w:rPr>
        <w:t xml:space="preserve">max </w:t>
      </w:r>
      <w:r w:rsidR="00B76BBB" w:rsidRPr="00506BB2">
        <w:rPr>
          <w:lang w:val="pl-PL"/>
        </w:rPr>
        <w:t xml:space="preserve">ilość ścieków </w:t>
      </w:r>
      <w:r w:rsidRPr="00506BB2">
        <w:rPr>
          <w:lang w:val="pl-PL"/>
        </w:rPr>
        <w:t xml:space="preserve">aktualnie dopływających przyjmuje się wartość odpowiadającą </w:t>
      </w:r>
      <w:r w:rsidR="00397543" w:rsidRPr="00506BB2">
        <w:rPr>
          <w:lang w:val="pl-PL"/>
        </w:rPr>
        <w:t>percentylowi 90%, która</w:t>
      </w:r>
      <w:r w:rsidRPr="00506BB2">
        <w:rPr>
          <w:lang w:val="pl-PL"/>
        </w:rPr>
        <w:t xml:space="preserve"> wynosi </w:t>
      </w:r>
      <w:r w:rsidR="0077639D" w:rsidRPr="00506BB2">
        <w:rPr>
          <w:lang w:val="pl-PL"/>
        </w:rPr>
        <w:t>601</w:t>
      </w:r>
      <w:r w:rsidR="00892CDA" w:rsidRPr="00506BB2">
        <w:rPr>
          <w:lang w:val="pl-PL"/>
        </w:rPr>
        <w:t>m</w:t>
      </w:r>
      <w:r w:rsidR="00892CDA" w:rsidRPr="00506BB2">
        <w:rPr>
          <w:vertAlign w:val="superscript"/>
          <w:lang w:val="pl-PL"/>
        </w:rPr>
        <w:t>3</w:t>
      </w:r>
      <w:r w:rsidR="00AF2BDD" w:rsidRPr="00506BB2">
        <w:rPr>
          <w:lang w:val="pl-PL"/>
        </w:rPr>
        <w:t>/d.</w:t>
      </w:r>
    </w:p>
    <w:p w:rsidR="00B76BBB" w:rsidRPr="00506BB2" w:rsidRDefault="00B76BBB" w:rsidP="00B76BBB">
      <w:pPr>
        <w:jc w:val="both"/>
        <w:rPr>
          <w:lang w:val="pl-PL"/>
        </w:rPr>
      </w:pPr>
    </w:p>
    <w:p w:rsidR="0077639D" w:rsidRPr="00506BB2" w:rsidRDefault="0077639D" w:rsidP="00B76BBB">
      <w:pPr>
        <w:jc w:val="both"/>
        <w:rPr>
          <w:lang w:val="pl-PL"/>
        </w:rPr>
      </w:pPr>
      <w:r w:rsidRPr="00506BB2">
        <w:rPr>
          <w:lang w:val="pl-PL"/>
        </w:rPr>
        <w:t>Uwzględniając zwiększenie liczby ludności dla roku kierunkowego o następujące liczby:</w:t>
      </w:r>
    </w:p>
    <w:p w:rsidR="0077639D" w:rsidRPr="00506BB2" w:rsidRDefault="0077639D" w:rsidP="00B76BBB">
      <w:pPr>
        <w:jc w:val="both"/>
        <w:rPr>
          <w:lang w:val="pl-PL"/>
        </w:rPr>
      </w:pPr>
    </w:p>
    <w:p w:rsidR="0077639D" w:rsidRPr="00506BB2" w:rsidRDefault="0077639D" w:rsidP="006E10E9">
      <w:pPr>
        <w:numPr>
          <w:ilvl w:val="0"/>
          <w:numId w:val="28"/>
        </w:numPr>
        <w:jc w:val="both"/>
        <w:rPr>
          <w:lang w:val="pl-PL"/>
        </w:rPr>
      </w:pPr>
      <w:r w:rsidRPr="00506BB2">
        <w:rPr>
          <w:lang w:val="pl-PL"/>
        </w:rPr>
        <w:t xml:space="preserve">dla Maniów i </w:t>
      </w:r>
      <w:r w:rsidR="00904B2F" w:rsidRPr="00506BB2">
        <w:rPr>
          <w:lang w:val="pl-PL"/>
        </w:rPr>
        <w:t>Mizernej o 167 Mk</w:t>
      </w:r>
    </w:p>
    <w:p w:rsidR="00904B2F" w:rsidRPr="00506BB2" w:rsidRDefault="00904B2F" w:rsidP="006E10E9">
      <w:pPr>
        <w:numPr>
          <w:ilvl w:val="0"/>
          <w:numId w:val="28"/>
        </w:numPr>
        <w:jc w:val="both"/>
        <w:rPr>
          <w:lang w:val="pl-PL"/>
        </w:rPr>
      </w:pPr>
      <w:r w:rsidRPr="00506BB2">
        <w:rPr>
          <w:lang w:val="pl-PL"/>
        </w:rPr>
        <w:t>dla Huby Hubki o 268 Mk</w:t>
      </w:r>
      <w:r w:rsidR="006A5452" w:rsidRPr="00506BB2">
        <w:rPr>
          <w:lang w:val="pl-PL"/>
        </w:rPr>
        <w:t xml:space="preserve"> – ścieki z tej miejscowości będą przyjmowanie jako dowożone</w:t>
      </w:r>
      <w:r w:rsidR="006A5452" w:rsidRPr="00506BB2">
        <w:rPr>
          <w:lang w:val="pl-PL"/>
        </w:rPr>
        <w:br/>
        <w:t xml:space="preserve"> </w:t>
      </w:r>
      <w:r w:rsidR="006A5452" w:rsidRPr="00506BB2">
        <w:rPr>
          <w:lang w:val="pl-PL"/>
        </w:rPr>
        <w:tab/>
      </w:r>
      <w:r w:rsidR="006A5452" w:rsidRPr="00506BB2">
        <w:rPr>
          <w:lang w:val="pl-PL"/>
        </w:rPr>
        <w:tab/>
      </w:r>
      <w:r w:rsidR="006A5452" w:rsidRPr="00506BB2">
        <w:rPr>
          <w:lang w:val="pl-PL"/>
        </w:rPr>
        <w:tab/>
      </w:r>
      <w:r w:rsidR="006A5452" w:rsidRPr="00506BB2">
        <w:rPr>
          <w:lang w:val="pl-PL"/>
        </w:rPr>
        <w:tab/>
        <w:t>samochodami asenizacyjnymi.</w:t>
      </w:r>
    </w:p>
    <w:p w:rsidR="00904B2F" w:rsidRPr="00506BB2" w:rsidRDefault="00904B2F" w:rsidP="00B76BBB">
      <w:pPr>
        <w:jc w:val="both"/>
        <w:rPr>
          <w:lang w:val="pl-PL"/>
        </w:rPr>
      </w:pPr>
    </w:p>
    <w:p w:rsidR="00904B2F" w:rsidRPr="00506BB2" w:rsidRDefault="00904B2F" w:rsidP="00B76BBB">
      <w:pPr>
        <w:jc w:val="both"/>
        <w:rPr>
          <w:lang w:val="pl-PL"/>
        </w:rPr>
      </w:pPr>
      <w:r w:rsidRPr="00506BB2">
        <w:rPr>
          <w:lang w:val="pl-PL"/>
        </w:rPr>
        <w:t>Przyjmując następnie jednostkowe ilości ścieków:</w:t>
      </w:r>
    </w:p>
    <w:p w:rsidR="00904B2F" w:rsidRPr="00506BB2" w:rsidRDefault="00904B2F" w:rsidP="00B76BBB">
      <w:pPr>
        <w:jc w:val="both"/>
        <w:rPr>
          <w:lang w:val="pl-PL"/>
        </w:rPr>
      </w:pPr>
    </w:p>
    <w:p w:rsidR="00904B2F" w:rsidRPr="00506BB2" w:rsidRDefault="00904B2F" w:rsidP="006E10E9">
      <w:pPr>
        <w:numPr>
          <w:ilvl w:val="0"/>
          <w:numId w:val="28"/>
        </w:numPr>
        <w:jc w:val="both"/>
        <w:rPr>
          <w:lang w:val="pl-PL"/>
        </w:rPr>
      </w:pPr>
      <w:r w:rsidRPr="00506BB2">
        <w:rPr>
          <w:lang w:val="pl-PL"/>
        </w:rPr>
        <w:t>dla Maniów i Mizernej q</w:t>
      </w:r>
      <w:r w:rsidRPr="00506BB2">
        <w:rPr>
          <w:vertAlign w:val="subscript"/>
          <w:lang w:val="pl-PL"/>
        </w:rPr>
        <w:t>j</w:t>
      </w:r>
      <w:r w:rsidRPr="00506BB2">
        <w:rPr>
          <w:lang w:val="pl-PL"/>
        </w:rPr>
        <w:t xml:space="preserve"> = </w:t>
      </w:r>
      <w:r w:rsidR="00C05804" w:rsidRPr="00506BB2">
        <w:rPr>
          <w:lang w:val="pl-PL"/>
        </w:rPr>
        <w:t>0,1 m</w:t>
      </w:r>
      <w:r w:rsidR="00C05804" w:rsidRPr="00506BB2">
        <w:rPr>
          <w:vertAlign w:val="superscript"/>
          <w:lang w:val="pl-PL"/>
        </w:rPr>
        <w:t>3</w:t>
      </w:r>
      <w:r w:rsidR="00C05804" w:rsidRPr="00506BB2">
        <w:rPr>
          <w:lang w:val="pl-PL"/>
        </w:rPr>
        <w:t>/(Mk x d)</w:t>
      </w:r>
      <w:r w:rsidR="00AF2BDD" w:rsidRPr="00506BB2">
        <w:rPr>
          <w:lang w:val="pl-PL"/>
        </w:rPr>
        <w:t xml:space="preserve"> – budynki podłączone do kanalizacji</w:t>
      </w:r>
    </w:p>
    <w:p w:rsidR="00904B2F" w:rsidRPr="00506BB2" w:rsidRDefault="00904B2F" w:rsidP="006E10E9">
      <w:pPr>
        <w:numPr>
          <w:ilvl w:val="0"/>
          <w:numId w:val="29"/>
        </w:numPr>
        <w:jc w:val="both"/>
        <w:rPr>
          <w:lang w:val="pl-PL"/>
        </w:rPr>
      </w:pPr>
      <w:r w:rsidRPr="00506BB2">
        <w:rPr>
          <w:lang w:val="pl-PL"/>
        </w:rPr>
        <w:t>dla Huby Hubki q</w:t>
      </w:r>
      <w:r w:rsidRPr="00506BB2">
        <w:rPr>
          <w:vertAlign w:val="subscript"/>
          <w:lang w:val="pl-PL"/>
        </w:rPr>
        <w:t>j</w:t>
      </w:r>
      <w:r w:rsidRPr="00506BB2">
        <w:rPr>
          <w:lang w:val="pl-PL"/>
        </w:rPr>
        <w:t xml:space="preserve"> = </w:t>
      </w:r>
      <w:r w:rsidR="00C05804" w:rsidRPr="00506BB2">
        <w:rPr>
          <w:lang w:val="pl-PL"/>
        </w:rPr>
        <w:t>0,08 m</w:t>
      </w:r>
      <w:r w:rsidR="00C05804" w:rsidRPr="00506BB2">
        <w:rPr>
          <w:vertAlign w:val="superscript"/>
          <w:lang w:val="pl-PL"/>
        </w:rPr>
        <w:t>3</w:t>
      </w:r>
      <w:r w:rsidR="00C05804" w:rsidRPr="00506BB2">
        <w:rPr>
          <w:lang w:val="pl-PL"/>
        </w:rPr>
        <w:t>/(Mk x d)</w:t>
      </w:r>
      <w:r w:rsidR="00AF2BDD" w:rsidRPr="00506BB2">
        <w:rPr>
          <w:lang w:val="pl-PL"/>
        </w:rPr>
        <w:t xml:space="preserve"> - budynki wyposażone w zbiorniki wybieralne</w:t>
      </w:r>
    </w:p>
    <w:p w:rsidR="0077639D" w:rsidRPr="00506BB2" w:rsidRDefault="0077639D" w:rsidP="00B76BBB">
      <w:pPr>
        <w:jc w:val="both"/>
        <w:rPr>
          <w:lang w:val="pl-PL"/>
        </w:rPr>
      </w:pPr>
    </w:p>
    <w:p w:rsidR="00E21CDA" w:rsidRPr="00506BB2" w:rsidRDefault="00311A12" w:rsidP="00B76BBB">
      <w:pPr>
        <w:jc w:val="both"/>
        <w:rPr>
          <w:lang w:val="pl-PL"/>
        </w:rPr>
      </w:pPr>
      <w:r w:rsidRPr="00506BB2">
        <w:rPr>
          <w:lang w:val="pl-PL"/>
        </w:rPr>
        <w:t>Oraz przyjmując współczynnik nierównomierności dobowych N</w:t>
      </w:r>
      <w:r w:rsidRPr="00506BB2">
        <w:rPr>
          <w:vertAlign w:val="subscript"/>
          <w:lang w:val="pl-PL"/>
        </w:rPr>
        <w:t>d</w:t>
      </w:r>
      <w:r w:rsidRPr="00506BB2">
        <w:rPr>
          <w:lang w:val="pl-PL"/>
        </w:rPr>
        <w:t xml:space="preserve"> = </w:t>
      </w:r>
      <w:r w:rsidR="00C012C8" w:rsidRPr="00506BB2">
        <w:rPr>
          <w:lang w:val="pl-PL"/>
        </w:rPr>
        <w:t>1,3, o</w:t>
      </w:r>
      <w:r w:rsidR="00E21CDA" w:rsidRPr="00506BB2">
        <w:rPr>
          <w:lang w:val="pl-PL"/>
        </w:rPr>
        <w:t xml:space="preserve">blicza się </w:t>
      </w:r>
      <w:r w:rsidR="00397543" w:rsidRPr="00506BB2">
        <w:rPr>
          <w:lang w:val="pl-PL"/>
        </w:rPr>
        <w:t>następujące</w:t>
      </w:r>
      <w:r w:rsidR="00E21CDA" w:rsidRPr="00506BB2">
        <w:rPr>
          <w:lang w:val="pl-PL"/>
        </w:rPr>
        <w:t xml:space="preserve"> dodatkowe ilości ścieków dla roku kierunkowego z uwzględnieniem także 10m</w:t>
      </w:r>
      <w:r w:rsidR="00E21CDA" w:rsidRPr="00506BB2">
        <w:rPr>
          <w:vertAlign w:val="superscript"/>
          <w:lang w:val="pl-PL"/>
        </w:rPr>
        <w:t>3</w:t>
      </w:r>
      <w:r w:rsidR="00E21CDA" w:rsidRPr="00506BB2">
        <w:rPr>
          <w:lang w:val="pl-PL"/>
        </w:rPr>
        <w:t>/d wód nadosadowych i taką samą ilość wody do płukania urządzeń odwadniających, oraz uwzględniając 10% rezerwy na ruch turystyczny</w:t>
      </w:r>
      <w:r w:rsidR="00EA32CF" w:rsidRPr="00506BB2">
        <w:rPr>
          <w:lang w:val="pl-PL"/>
        </w:rPr>
        <w:t xml:space="preserve"> </w:t>
      </w:r>
      <w:r w:rsidR="00E21CDA" w:rsidRPr="00506BB2">
        <w:rPr>
          <w:lang w:val="pl-PL"/>
        </w:rPr>
        <w:t>otrzymuje się przepływ dobowy:</w:t>
      </w:r>
    </w:p>
    <w:p w:rsidR="00E21CDA" w:rsidRPr="00506BB2" w:rsidRDefault="00E21CDA" w:rsidP="00B76BBB">
      <w:pPr>
        <w:jc w:val="both"/>
        <w:rPr>
          <w:lang w:val="pl-PL"/>
        </w:rPr>
      </w:pPr>
    </w:p>
    <w:p w:rsidR="00E21CDA" w:rsidRPr="00506BB2" w:rsidRDefault="00E21CDA" w:rsidP="00E21CDA">
      <w:pPr>
        <w:jc w:val="both"/>
        <w:rPr>
          <w:lang w:val="pl-PL"/>
        </w:rPr>
      </w:pPr>
      <w:r w:rsidRPr="00506BB2">
        <w:rPr>
          <w:lang w:val="pl-PL"/>
        </w:rPr>
        <w:tab/>
        <w:t>Q</w:t>
      </w:r>
      <w:r w:rsidRPr="00506BB2">
        <w:rPr>
          <w:vertAlign w:val="subscript"/>
          <w:lang w:val="pl-PL"/>
        </w:rPr>
        <w:t>d</w:t>
      </w:r>
      <w:r w:rsidRPr="00506BB2">
        <w:rPr>
          <w:lang w:val="pl-PL"/>
        </w:rPr>
        <w:t xml:space="preserve"> = 1,</w:t>
      </w:r>
      <w:r w:rsidR="00AF2BDD" w:rsidRPr="00506BB2">
        <w:rPr>
          <w:lang w:val="pl-PL"/>
        </w:rPr>
        <w:t>1</w:t>
      </w:r>
      <w:r w:rsidRPr="00506BB2">
        <w:rPr>
          <w:lang w:val="pl-PL"/>
        </w:rPr>
        <w:t>x(6</w:t>
      </w:r>
      <w:r w:rsidR="00AF2BDD" w:rsidRPr="00506BB2">
        <w:rPr>
          <w:lang w:val="pl-PL"/>
        </w:rPr>
        <w:t>0</w:t>
      </w:r>
      <w:r w:rsidRPr="00506BB2">
        <w:rPr>
          <w:lang w:val="pl-PL"/>
        </w:rPr>
        <w:t>1+20+167x0,1</w:t>
      </w:r>
      <w:r w:rsidR="00C012C8" w:rsidRPr="00506BB2">
        <w:rPr>
          <w:lang w:val="pl-PL"/>
        </w:rPr>
        <w:t>x1,3</w:t>
      </w:r>
      <w:r w:rsidRPr="00506BB2">
        <w:rPr>
          <w:lang w:val="pl-PL"/>
        </w:rPr>
        <w:t xml:space="preserve">+268x0,08) = </w:t>
      </w:r>
      <w:r w:rsidR="00765E34" w:rsidRPr="00506BB2">
        <w:rPr>
          <w:lang w:val="pl-PL"/>
        </w:rPr>
        <w:t>731</w:t>
      </w:r>
      <w:r w:rsidR="00EA32CF" w:rsidRPr="00506BB2">
        <w:rPr>
          <w:lang w:val="pl-PL"/>
        </w:rPr>
        <w:t>m</w:t>
      </w:r>
      <w:r w:rsidR="00EA32CF" w:rsidRPr="00506BB2">
        <w:rPr>
          <w:vertAlign w:val="superscript"/>
          <w:lang w:val="pl-PL"/>
        </w:rPr>
        <w:t>3</w:t>
      </w:r>
      <w:r w:rsidR="00EA32CF" w:rsidRPr="00506BB2">
        <w:rPr>
          <w:lang w:val="pl-PL"/>
        </w:rPr>
        <w:t>/d</w:t>
      </w:r>
    </w:p>
    <w:p w:rsidR="00E21CDA" w:rsidRPr="00506BB2" w:rsidRDefault="00E21CDA" w:rsidP="00B76BBB">
      <w:pPr>
        <w:jc w:val="both"/>
        <w:rPr>
          <w:lang w:val="pl-PL"/>
        </w:rPr>
      </w:pPr>
    </w:p>
    <w:p w:rsidR="00765E34" w:rsidRPr="00506BB2" w:rsidRDefault="00765E34" w:rsidP="00B76BBB">
      <w:pPr>
        <w:jc w:val="both"/>
        <w:rPr>
          <w:lang w:val="pl-PL"/>
        </w:rPr>
      </w:pPr>
      <w:r w:rsidRPr="00506BB2">
        <w:rPr>
          <w:lang w:val="pl-PL"/>
        </w:rPr>
        <w:t>Otrzymany powyżej przepływ jest dobowym przepływem miarodajnym, odpowiadającym dobie maksymalnej.</w:t>
      </w:r>
    </w:p>
    <w:p w:rsidR="00765E34" w:rsidRPr="00506BB2" w:rsidRDefault="00765E34" w:rsidP="00B76BBB">
      <w:pPr>
        <w:jc w:val="both"/>
        <w:rPr>
          <w:lang w:val="pl-PL"/>
        </w:rPr>
      </w:pPr>
    </w:p>
    <w:p w:rsidR="0077639D" w:rsidRPr="00506BB2" w:rsidRDefault="00EA32CF" w:rsidP="00B76BBB">
      <w:pPr>
        <w:jc w:val="both"/>
        <w:rPr>
          <w:lang w:val="pl-PL"/>
        </w:rPr>
      </w:pPr>
      <w:r w:rsidRPr="00506BB2">
        <w:rPr>
          <w:lang w:val="pl-PL"/>
        </w:rPr>
        <w:t>Przepływy godzinowe, charakterystyczne będą wynosić:</w:t>
      </w:r>
    </w:p>
    <w:p w:rsidR="00EA32CF" w:rsidRPr="00506BB2" w:rsidRDefault="00EA32CF" w:rsidP="00B76BBB">
      <w:pPr>
        <w:jc w:val="both"/>
        <w:rPr>
          <w:lang w:val="pl-PL"/>
        </w:rPr>
      </w:pPr>
    </w:p>
    <w:p w:rsidR="00B76BBB" w:rsidRPr="00506BB2" w:rsidRDefault="00B76BBB" w:rsidP="00B76BBB">
      <w:pPr>
        <w:jc w:val="both"/>
        <w:rPr>
          <w:lang w:val="pl-PL"/>
        </w:rPr>
      </w:pPr>
      <w:r w:rsidRPr="00506BB2">
        <w:rPr>
          <w:lang w:val="pl-PL"/>
        </w:rPr>
        <w:t>Przepływ godzinowy średni -</w:t>
      </w:r>
      <w:r w:rsidRPr="00506BB2">
        <w:rPr>
          <w:lang w:val="pl-PL"/>
        </w:rPr>
        <w:tab/>
      </w:r>
      <w:r w:rsidRPr="00506BB2">
        <w:rPr>
          <w:lang w:val="pl-PL"/>
        </w:rPr>
        <w:tab/>
      </w:r>
      <w:r w:rsidRPr="00506BB2">
        <w:rPr>
          <w:lang w:val="pl-PL"/>
        </w:rPr>
        <w:tab/>
        <w:t>Q</w:t>
      </w:r>
      <w:r w:rsidRPr="00506BB2">
        <w:rPr>
          <w:vertAlign w:val="subscript"/>
          <w:lang w:val="pl-PL"/>
        </w:rPr>
        <w:t>hśr</w:t>
      </w:r>
      <w:r w:rsidRPr="00506BB2">
        <w:rPr>
          <w:lang w:val="pl-PL"/>
        </w:rPr>
        <w:t xml:space="preserve"> </w:t>
      </w:r>
      <w:r w:rsidR="00EA32CF" w:rsidRPr="00506BB2">
        <w:rPr>
          <w:lang w:val="pl-PL"/>
        </w:rPr>
        <w:t xml:space="preserve">  </w:t>
      </w:r>
      <w:r w:rsidRPr="00506BB2">
        <w:rPr>
          <w:lang w:val="pl-PL"/>
        </w:rPr>
        <w:t xml:space="preserve">= </w:t>
      </w:r>
      <w:r w:rsidR="00AF2BDD" w:rsidRPr="00506BB2">
        <w:rPr>
          <w:lang w:val="pl-PL"/>
        </w:rPr>
        <w:t>7</w:t>
      </w:r>
      <w:r w:rsidR="00765E34" w:rsidRPr="00506BB2">
        <w:rPr>
          <w:lang w:val="pl-PL"/>
        </w:rPr>
        <w:t>31</w:t>
      </w:r>
      <w:r w:rsidRPr="00506BB2">
        <w:rPr>
          <w:lang w:val="pl-PL"/>
        </w:rPr>
        <w:t xml:space="preserve"> / 24 = </w:t>
      </w:r>
      <w:r w:rsidR="00AF2BDD" w:rsidRPr="00506BB2">
        <w:rPr>
          <w:lang w:val="pl-PL"/>
        </w:rPr>
        <w:t>30,</w:t>
      </w:r>
      <w:r w:rsidR="00765E34" w:rsidRPr="00506BB2">
        <w:rPr>
          <w:lang w:val="pl-PL"/>
        </w:rPr>
        <w:t>5</w:t>
      </w:r>
      <w:r w:rsidRPr="00506BB2">
        <w:rPr>
          <w:lang w:val="pl-PL"/>
        </w:rPr>
        <w:t xml:space="preserve"> m</w:t>
      </w:r>
      <w:r w:rsidRPr="00506BB2">
        <w:rPr>
          <w:vertAlign w:val="superscript"/>
          <w:lang w:val="pl-PL"/>
        </w:rPr>
        <w:t>3</w:t>
      </w:r>
      <w:r w:rsidRPr="00506BB2">
        <w:rPr>
          <w:lang w:val="pl-PL"/>
        </w:rPr>
        <w:t>/h</w:t>
      </w:r>
    </w:p>
    <w:p w:rsidR="00B76BBB" w:rsidRPr="00506BB2" w:rsidRDefault="00B76BBB" w:rsidP="00B76BBB">
      <w:pPr>
        <w:jc w:val="both"/>
        <w:rPr>
          <w:lang w:val="pl-PL"/>
        </w:rPr>
      </w:pPr>
      <w:r w:rsidRPr="00506BB2">
        <w:rPr>
          <w:lang w:val="pl-PL"/>
        </w:rPr>
        <w:t>Przepływ średni z godzin dziennych -</w:t>
      </w:r>
      <w:r w:rsidRPr="00506BB2">
        <w:rPr>
          <w:lang w:val="pl-PL"/>
        </w:rPr>
        <w:tab/>
        <w:t>Q</w:t>
      </w:r>
      <w:r w:rsidRPr="00506BB2">
        <w:rPr>
          <w:vertAlign w:val="subscript"/>
          <w:lang w:val="pl-PL"/>
        </w:rPr>
        <w:t>hdzśr</w:t>
      </w:r>
      <w:r w:rsidRPr="00506BB2">
        <w:rPr>
          <w:lang w:val="pl-PL"/>
        </w:rPr>
        <w:t xml:space="preserve"> = </w:t>
      </w:r>
      <w:r w:rsidR="00AF2BDD" w:rsidRPr="00506BB2">
        <w:rPr>
          <w:lang w:val="pl-PL"/>
        </w:rPr>
        <w:t>7</w:t>
      </w:r>
      <w:r w:rsidR="00765E34" w:rsidRPr="00506BB2">
        <w:rPr>
          <w:lang w:val="pl-PL"/>
        </w:rPr>
        <w:t>31</w:t>
      </w:r>
      <w:r w:rsidR="00AF2BDD" w:rsidRPr="00506BB2">
        <w:rPr>
          <w:lang w:val="pl-PL"/>
        </w:rPr>
        <w:t xml:space="preserve"> / 14 = 5</w:t>
      </w:r>
      <w:r w:rsidR="00765E34" w:rsidRPr="00506BB2">
        <w:rPr>
          <w:lang w:val="pl-PL"/>
        </w:rPr>
        <w:t>2</w:t>
      </w:r>
      <w:r w:rsidR="00EA32CF" w:rsidRPr="00506BB2">
        <w:rPr>
          <w:lang w:val="pl-PL"/>
        </w:rPr>
        <w:t>,</w:t>
      </w:r>
      <w:r w:rsidR="00765E34" w:rsidRPr="00506BB2">
        <w:rPr>
          <w:lang w:val="pl-PL"/>
        </w:rPr>
        <w:t>2</w:t>
      </w:r>
      <w:r w:rsidRPr="00506BB2">
        <w:rPr>
          <w:lang w:val="pl-PL"/>
        </w:rPr>
        <w:t xml:space="preserve"> m</w:t>
      </w:r>
      <w:r w:rsidRPr="00506BB2">
        <w:rPr>
          <w:vertAlign w:val="superscript"/>
          <w:lang w:val="pl-PL"/>
        </w:rPr>
        <w:t>3</w:t>
      </w:r>
      <w:r w:rsidRPr="00506BB2">
        <w:rPr>
          <w:lang w:val="pl-PL"/>
        </w:rPr>
        <w:t>/h</w:t>
      </w:r>
    </w:p>
    <w:p w:rsidR="00B76BBB" w:rsidRPr="00506BB2" w:rsidRDefault="00B76BBB" w:rsidP="00B76BBB">
      <w:pPr>
        <w:jc w:val="both"/>
        <w:rPr>
          <w:lang w:val="pl-PL"/>
        </w:rPr>
      </w:pPr>
      <w:r w:rsidRPr="00506BB2">
        <w:rPr>
          <w:lang w:val="pl-PL"/>
        </w:rPr>
        <w:t>Przepływ godzinowy maksymalny -</w:t>
      </w:r>
      <w:r w:rsidRPr="00506BB2">
        <w:rPr>
          <w:lang w:val="pl-PL"/>
        </w:rPr>
        <w:tab/>
      </w:r>
      <w:r w:rsidRPr="00506BB2">
        <w:rPr>
          <w:lang w:val="pl-PL"/>
        </w:rPr>
        <w:tab/>
        <w:t>Q</w:t>
      </w:r>
      <w:r w:rsidRPr="00506BB2">
        <w:rPr>
          <w:vertAlign w:val="subscript"/>
          <w:lang w:val="pl-PL"/>
        </w:rPr>
        <w:t>hmax</w:t>
      </w:r>
      <w:r w:rsidRPr="00506BB2">
        <w:rPr>
          <w:lang w:val="pl-PL"/>
        </w:rPr>
        <w:t xml:space="preserve"> = </w:t>
      </w:r>
      <w:r w:rsidR="00765E34" w:rsidRPr="00506BB2">
        <w:rPr>
          <w:lang w:val="pl-PL"/>
        </w:rPr>
        <w:t>731</w:t>
      </w:r>
      <w:r w:rsidRPr="00506BB2">
        <w:rPr>
          <w:lang w:val="pl-PL"/>
        </w:rPr>
        <w:t xml:space="preserve"> </w:t>
      </w:r>
      <w:r w:rsidR="00765E34" w:rsidRPr="00506BB2">
        <w:rPr>
          <w:lang w:val="pl-PL"/>
        </w:rPr>
        <w:t>/ 10 = 73</w:t>
      </w:r>
      <w:r w:rsidR="00AF2BDD" w:rsidRPr="00506BB2">
        <w:rPr>
          <w:lang w:val="pl-PL"/>
        </w:rPr>
        <w:t>,</w:t>
      </w:r>
      <w:r w:rsidR="00765E34" w:rsidRPr="00506BB2">
        <w:rPr>
          <w:lang w:val="pl-PL"/>
        </w:rPr>
        <w:t>1</w:t>
      </w:r>
      <w:r w:rsidRPr="00506BB2">
        <w:rPr>
          <w:lang w:val="pl-PL"/>
        </w:rPr>
        <w:t xml:space="preserve"> m</w:t>
      </w:r>
      <w:r w:rsidRPr="00506BB2">
        <w:rPr>
          <w:vertAlign w:val="superscript"/>
          <w:lang w:val="pl-PL"/>
        </w:rPr>
        <w:t>3</w:t>
      </w:r>
      <w:r w:rsidRPr="00506BB2">
        <w:rPr>
          <w:lang w:val="pl-PL"/>
        </w:rPr>
        <w:t>/h</w:t>
      </w:r>
    </w:p>
    <w:p w:rsidR="00AF2BDD" w:rsidRPr="00506BB2" w:rsidRDefault="00AF2BDD" w:rsidP="00EA32CF">
      <w:pPr>
        <w:jc w:val="both"/>
        <w:rPr>
          <w:lang w:val="pl-PL"/>
        </w:rPr>
      </w:pPr>
    </w:p>
    <w:p w:rsidR="00EA32CF" w:rsidRPr="00506BB2" w:rsidRDefault="00EA32CF" w:rsidP="00EA32CF">
      <w:pPr>
        <w:jc w:val="both"/>
        <w:rPr>
          <w:lang w:val="pl-PL"/>
        </w:rPr>
      </w:pPr>
      <w:r w:rsidRPr="00506BB2">
        <w:rPr>
          <w:lang w:val="pl-PL"/>
        </w:rPr>
        <w:t>Stężenia zanieczyszczeń dla obliczonych ładunków i dla powyższego przepływu będą wynosić:</w:t>
      </w:r>
    </w:p>
    <w:p w:rsidR="00EA32CF" w:rsidRPr="00506BB2" w:rsidRDefault="00EA32CF" w:rsidP="00EA32CF">
      <w:pPr>
        <w:jc w:val="both"/>
        <w:rPr>
          <w:lang w:val="pl-PL"/>
        </w:rPr>
      </w:pPr>
    </w:p>
    <w:p w:rsidR="00EA32CF" w:rsidRPr="00506BB2" w:rsidRDefault="00EA32CF" w:rsidP="00EA32CF">
      <w:pPr>
        <w:jc w:val="both"/>
        <w:rPr>
          <w:lang w:val="pl-PL"/>
        </w:rPr>
      </w:pPr>
      <w:r w:rsidRPr="00506BB2">
        <w:rPr>
          <w:lang w:val="pl-PL"/>
        </w:rPr>
        <w:tab/>
        <w:t>S-BZT</w:t>
      </w:r>
      <w:r w:rsidRPr="00506BB2">
        <w:rPr>
          <w:vertAlign w:val="subscript"/>
          <w:lang w:val="pl-PL"/>
        </w:rPr>
        <w:t>5</w:t>
      </w:r>
      <w:r w:rsidRPr="00506BB2">
        <w:rPr>
          <w:lang w:val="pl-PL"/>
        </w:rPr>
        <w:t xml:space="preserve">     = </w:t>
      </w:r>
      <w:r w:rsidR="00F8216B" w:rsidRPr="00506BB2">
        <w:rPr>
          <w:lang w:val="pl-PL"/>
        </w:rPr>
        <w:t>188,2x1000/</w:t>
      </w:r>
      <w:r w:rsidR="00AB3D65" w:rsidRPr="00506BB2">
        <w:rPr>
          <w:lang w:val="pl-PL"/>
        </w:rPr>
        <w:t>7</w:t>
      </w:r>
      <w:r w:rsidR="00765E34" w:rsidRPr="00506BB2">
        <w:rPr>
          <w:lang w:val="pl-PL"/>
        </w:rPr>
        <w:t>31 = 258</w:t>
      </w:r>
      <w:r w:rsidR="00F8216B" w:rsidRPr="00506BB2">
        <w:rPr>
          <w:lang w:val="pl-PL"/>
        </w:rPr>
        <w:t xml:space="preserve"> </w:t>
      </w:r>
      <w:r w:rsidRPr="00506BB2">
        <w:rPr>
          <w:lang w:val="pl-PL"/>
        </w:rPr>
        <w:t>mgO</w:t>
      </w:r>
      <w:r w:rsidRPr="00506BB2">
        <w:rPr>
          <w:vertAlign w:val="subscript"/>
          <w:lang w:val="pl-PL"/>
        </w:rPr>
        <w:t>2</w:t>
      </w:r>
      <w:r w:rsidRPr="00506BB2">
        <w:rPr>
          <w:lang w:val="pl-PL"/>
        </w:rPr>
        <w:t>/dm</w:t>
      </w:r>
      <w:r w:rsidRPr="00506BB2">
        <w:rPr>
          <w:vertAlign w:val="superscript"/>
          <w:lang w:val="pl-PL"/>
        </w:rPr>
        <w:t>3</w:t>
      </w:r>
    </w:p>
    <w:p w:rsidR="00EA32CF" w:rsidRPr="00506BB2" w:rsidRDefault="00EA32CF" w:rsidP="00EA32CF">
      <w:pPr>
        <w:jc w:val="both"/>
        <w:rPr>
          <w:lang w:val="pl-PL"/>
        </w:rPr>
      </w:pPr>
      <w:r w:rsidRPr="00506BB2">
        <w:rPr>
          <w:lang w:val="pl-PL"/>
        </w:rPr>
        <w:tab/>
        <w:t xml:space="preserve">S-ChZT    = </w:t>
      </w:r>
      <w:r w:rsidR="00AB3D65" w:rsidRPr="00506BB2">
        <w:rPr>
          <w:lang w:val="pl-PL"/>
        </w:rPr>
        <w:t>392,4x1000/7</w:t>
      </w:r>
      <w:r w:rsidR="00765E34" w:rsidRPr="00506BB2">
        <w:rPr>
          <w:lang w:val="pl-PL"/>
        </w:rPr>
        <w:t>31 = 537</w:t>
      </w:r>
      <w:r w:rsidR="00F8216B" w:rsidRPr="00506BB2">
        <w:rPr>
          <w:lang w:val="pl-PL"/>
        </w:rPr>
        <w:t xml:space="preserve"> </w:t>
      </w:r>
      <w:r w:rsidRPr="00506BB2">
        <w:rPr>
          <w:lang w:val="pl-PL"/>
        </w:rPr>
        <w:t>mgO</w:t>
      </w:r>
      <w:r w:rsidRPr="00506BB2">
        <w:rPr>
          <w:vertAlign w:val="subscript"/>
          <w:lang w:val="pl-PL"/>
        </w:rPr>
        <w:t>2</w:t>
      </w:r>
      <w:r w:rsidRPr="00506BB2">
        <w:rPr>
          <w:lang w:val="pl-PL"/>
        </w:rPr>
        <w:t>/dm</w:t>
      </w:r>
      <w:r w:rsidRPr="00506BB2">
        <w:rPr>
          <w:vertAlign w:val="superscript"/>
          <w:lang w:val="pl-PL"/>
        </w:rPr>
        <w:t>3</w:t>
      </w:r>
    </w:p>
    <w:p w:rsidR="00EA32CF" w:rsidRPr="00506BB2" w:rsidRDefault="00EA32CF" w:rsidP="00EA32CF">
      <w:pPr>
        <w:jc w:val="both"/>
        <w:rPr>
          <w:lang w:val="pl-PL"/>
        </w:rPr>
      </w:pPr>
      <w:r w:rsidRPr="00506BB2">
        <w:rPr>
          <w:lang w:val="pl-PL"/>
        </w:rPr>
        <w:tab/>
        <w:t xml:space="preserve">S-Zaw.og.= </w:t>
      </w:r>
      <w:r w:rsidR="00AB3D65" w:rsidRPr="00506BB2">
        <w:rPr>
          <w:lang w:val="pl-PL"/>
        </w:rPr>
        <w:t>193,2x1000/7</w:t>
      </w:r>
      <w:r w:rsidR="00765E34" w:rsidRPr="00506BB2">
        <w:rPr>
          <w:lang w:val="pl-PL"/>
        </w:rPr>
        <w:t>31 = 264</w:t>
      </w:r>
      <w:r w:rsidR="00F8216B" w:rsidRPr="00506BB2">
        <w:rPr>
          <w:lang w:val="pl-PL"/>
        </w:rPr>
        <w:t xml:space="preserve"> </w:t>
      </w:r>
      <w:r w:rsidRPr="00506BB2">
        <w:rPr>
          <w:lang w:val="pl-PL"/>
        </w:rPr>
        <w:t>mg/dm</w:t>
      </w:r>
      <w:r w:rsidRPr="00506BB2">
        <w:rPr>
          <w:vertAlign w:val="superscript"/>
          <w:lang w:val="pl-PL"/>
        </w:rPr>
        <w:t>3</w:t>
      </w:r>
    </w:p>
    <w:p w:rsidR="00EA32CF" w:rsidRPr="00506BB2" w:rsidRDefault="00EA32CF" w:rsidP="00EA32CF">
      <w:pPr>
        <w:jc w:val="both"/>
        <w:rPr>
          <w:lang w:val="pl-PL"/>
        </w:rPr>
      </w:pPr>
      <w:r w:rsidRPr="00506BB2">
        <w:rPr>
          <w:lang w:val="pl-PL"/>
        </w:rPr>
        <w:tab/>
        <w:t>S-Nog</w:t>
      </w:r>
      <w:r w:rsidRPr="00506BB2">
        <w:rPr>
          <w:lang w:val="pl-PL"/>
        </w:rPr>
        <w:tab/>
        <w:t xml:space="preserve">     = </w:t>
      </w:r>
      <w:r w:rsidR="00AB3D65" w:rsidRPr="00506BB2">
        <w:rPr>
          <w:lang w:val="pl-PL"/>
        </w:rPr>
        <w:t xml:space="preserve">  38,3x1000/7</w:t>
      </w:r>
      <w:r w:rsidR="00765E34" w:rsidRPr="00506BB2">
        <w:rPr>
          <w:lang w:val="pl-PL"/>
        </w:rPr>
        <w:t>31</w:t>
      </w:r>
      <w:r w:rsidR="00F8216B" w:rsidRPr="00506BB2">
        <w:rPr>
          <w:lang w:val="pl-PL"/>
        </w:rPr>
        <w:t xml:space="preserve"> = </w:t>
      </w:r>
      <w:r w:rsidR="00AB3D65" w:rsidRPr="00506BB2">
        <w:rPr>
          <w:lang w:val="pl-PL"/>
        </w:rPr>
        <w:t>52</w:t>
      </w:r>
      <w:r w:rsidR="00F8216B" w:rsidRPr="00506BB2">
        <w:rPr>
          <w:lang w:val="pl-PL"/>
        </w:rPr>
        <w:t>,</w:t>
      </w:r>
      <w:r w:rsidR="00765E34" w:rsidRPr="00506BB2">
        <w:rPr>
          <w:lang w:val="pl-PL"/>
        </w:rPr>
        <w:t>4</w:t>
      </w:r>
      <w:r w:rsidRPr="00506BB2">
        <w:rPr>
          <w:lang w:val="pl-PL"/>
        </w:rPr>
        <w:t>mgN/dm</w:t>
      </w:r>
      <w:r w:rsidRPr="00506BB2">
        <w:rPr>
          <w:vertAlign w:val="superscript"/>
          <w:lang w:val="pl-PL"/>
        </w:rPr>
        <w:t>3</w:t>
      </w:r>
    </w:p>
    <w:p w:rsidR="00EA32CF" w:rsidRPr="00506BB2" w:rsidRDefault="00EA32CF" w:rsidP="00EA32CF">
      <w:pPr>
        <w:jc w:val="both"/>
        <w:rPr>
          <w:lang w:val="pl-PL"/>
        </w:rPr>
      </w:pPr>
      <w:r w:rsidRPr="00506BB2">
        <w:rPr>
          <w:lang w:val="pl-PL"/>
        </w:rPr>
        <w:tab/>
        <w:t>S-Pog</w:t>
      </w:r>
      <w:r w:rsidRPr="00506BB2">
        <w:rPr>
          <w:lang w:val="pl-PL"/>
        </w:rPr>
        <w:tab/>
        <w:t xml:space="preserve">     = </w:t>
      </w:r>
      <w:r w:rsidR="00AB3D65" w:rsidRPr="00506BB2">
        <w:rPr>
          <w:lang w:val="pl-PL"/>
        </w:rPr>
        <w:t xml:space="preserve">    8,6x1000/7</w:t>
      </w:r>
      <w:r w:rsidR="00765E34" w:rsidRPr="00506BB2">
        <w:rPr>
          <w:lang w:val="pl-PL"/>
        </w:rPr>
        <w:t>31 = 11,8</w:t>
      </w:r>
      <w:r w:rsidRPr="00506BB2">
        <w:rPr>
          <w:lang w:val="pl-PL"/>
        </w:rPr>
        <w:t>mgP/dm</w:t>
      </w:r>
      <w:r w:rsidRPr="00506BB2">
        <w:rPr>
          <w:vertAlign w:val="superscript"/>
          <w:lang w:val="pl-PL"/>
        </w:rPr>
        <w:t>3</w:t>
      </w:r>
    </w:p>
    <w:p w:rsidR="00EA32CF" w:rsidRPr="00506BB2" w:rsidRDefault="00EA32CF" w:rsidP="00EA32CF">
      <w:pPr>
        <w:jc w:val="both"/>
        <w:rPr>
          <w:lang w:val="pl-PL"/>
        </w:rPr>
      </w:pPr>
    </w:p>
    <w:p w:rsidR="00B76BBB" w:rsidRPr="00506BB2" w:rsidRDefault="00B76BBB" w:rsidP="00B76BBB">
      <w:pPr>
        <w:jc w:val="both"/>
        <w:rPr>
          <w:lang w:val="pl-PL"/>
        </w:rPr>
      </w:pPr>
    </w:p>
    <w:p w:rsidR="00B76BBB" w:rsidRPr="00506BB2" w:rsidRDefault="00B76BBB" w:rsidP="00B76BBB">
      <w:pPr>
        <w:rPr>
          <w:lang w:val="pl-PL"/>
        </w:rPr>
      </w:pPr>
    </w:p>
    <w:p w:rsidR="00E95B09" w:rsidRPr="00506BB2" w:rsidRDefault="00CB1FDF" w:rsidP="00D23BE0">
      <w:pPr>
        <w:pStyle w:val="Nagwek2"/>
        <w:rPr>
          <w:lang w:val="pl-PL"/>
        </w:rPr>
      </w:pPr>
      <w:r w:rsidRPr="00506BB2">
        <w:rPr>
          <w:lang w:val="pl-PL"/>
        </w:rPr>
        <w:br w:type="page"/>
      </w:r>
      <w:bookmarkStart w:id="31" w:name="_Toc424814549"/>
      <w:r w:rsidR="00E95B09" w:rsidRPr="00506BB2">
        <w:rPr>
          <w:lang w:val="pl-PL"/>
        </w:rPr>
        <w:lastRenderedPageBreak/>
        <w:t>4.</w:t>
      </w:r>
      <w:r w:rsidR="00381AF7" w:rsidRPr="00506BB2">
        <w:rPr>
          <w:lang w:val="pl-PL"/>
        </w:rPr>
        <w:t>3</w:t>
      </w:r>
      <w:r w:rsidR="00E95B09" w:rsidRPr="00506BB2">
        <w:rPr>
          <w:lang w:val="pl-PL"/>
        </w:rPr>
        <w:t>. Kryteria i warunki doboru koncepcji</w:t>
      </w:r>
      <w:bookmarkEnd w:id="31"/>
    </w:p>
    <w:p w:rsidR="0063490A" w:rsidRPr="00506BB2" w:rsidRDefault="00E95B09" w:rsidP="00B4285E">
      <w:pPr>
        <w:ind w:firstLine="720"/>
        <w:jc w:val="both"/>
        <w:rPr>
          <w:lang w:val="pl-PL"/>
        </w:rPr>
      </w:pPr>
      <w:r w:rsidRPr="00506BB2">
        <w:rPr>
          <w:lang w:val="pl-PL"/>
        </w:rPr>
        <w:t xml:space="preserve">Modernizacja oczyszczalni </w:t>
      </w:r>
      <w:r w:rsidR="00B4285E" w:rsidRPr="00506BB2">
        <w:rPr>
          <w:lang w:val="pl-PL"/>
        </w:rPr>
        <w:t xml:space="preserve">ścieków </w:t>
      </w:r>
      <w:r w:rsidRPr="00506BB2">
        <w:rPr>
          <w:lang w:val="pl-PL"/>
        </w:rPr>
        <w:t xml:space="preserve">w </w:t>
      </w:r>
      <w:r w:rsidR="00AC450D" w:rsidRPr="00506BB2">
        <w:rPr>
          <w:lang w:val="pl-PL"/>
        </w:rPr>
        <w:t>Maniowach</w:t>
      </w:r>
      <w:r w:rsidRPr="00506BB2">
        <w:rPr>
          <w:lang w:val="pl-PL"/>
        </w:rPr>
        <w:t xml:space="preserve"> musi </w:t>
      </w:r>
      <w:r w:rsidR="00AC450D" w:rsidRPr="00506BB2">
        <w:rPr>
          <w:lang w:val="pl-PL"/>
        </w:rPr>
        <w:t>uwzględniać wymagania użytkownika przedstawione</w:t>
      </w:r>
      <w:r w:rsidR="0063490A" w:rsidRPr="00506BB2">
        <w:rPr>
          <w:lang w:val="pl-PL"/>
        </w:rPr>
        <w:t xml:space="preserve"> </w:t>
      </w:r>
      <w:r w:rsidR="00AC450D" w:rsidRPr="00506BB2">
        <w:rPr>
          <w:lang w:val="pl-PL"/>
        </w:rPr>
        <w:t xml:space="preserve">w punkcie </w:t>
      </w:r>
      <w:smartTag w:uri="urn:schemas-microsoft-com:office:smarttags" w:element="metricconverter">
        <w:smartTagPr>
          <w:attr w:name="ProductID" w:val="2, a"/>
        </w:smartTagPr>
        <w:r w:rsidR="00AC450D" w:rsidRPr="00506BB2">
          <w:rPr>
            <w:lang w:val="pl-PL"/>
          </w:rPr>
          <w:t>2, a</w:t>
        </w:r>
      </w:smartTag>
      <w:r w:rsidR="00AC450D" w:rsidRPr="00506BB2">
        <w:rPr>
          <w:lang w:val="pl-PL"/>
        </w:rPr>
        <w:t xml:space="preserve"> więc musi uwzględniać stopień mechaniczny, stopień biologiczny</w:t>
      </w:r>
      <w:r w:rsidR="00B4285E" w:rsidRPr="00506BB2">
        <w:rPr>
          <w:lang w:val="pl-PL"/>
        </w:rPr>
        <w:t>,</w:t>
      </w:r>
      <w:r w:rsidR="00AC450D" w:rsidRPr="00506BB2">
        <w:rPr>
          <w:lang w:val="pl-PL"/>
        </w:rPr>
        <w:t xml:space="preserve"> oraz linię osadową. W związku z </w:t>
      </w:r>
      <w:r w:rsidR="00397543" w:rsidRPr="00506BB2">
        <w:rPr>
          <w:lang w:val="pl-PL"/>
        </w:rPr>
        <w:t>wymogiem, aby</w:t>
      </w:r>
      <w:r w:rsidR="00AC450D" w:rsidRPr="00506BB2">
        <w:rPr>
          <w:lang w:val="pl-PL"/>
        </w:rPr>
        <w:t xml:space="preserve"> rozpatrzeć przynajmniej dwa warianty rozwiązań różniących się technologią, zastosowanymi urządzeniami, sposobem eksploatacji</w:t>
      </w:r>
      <w:r w:rsidR="00B4285E" w:rsidRPr="00506BB2">
        <w:rPr>
          <w:lang w:val="pl-PL"/>
        </w:rPr>
        <w:t xml:space="preserve"> </w:t>
      </w:r>
      <w:r w:rsidR="0063490A" w:rsidRPr="00506BB2">
        <w:rPr>
          <w:lang w:val="pl-PL"/>
        </w:rPr>
        <w:t xml:space="preserve">proponuje się wykonać koncepcję oczyszczalni po jej podziale na 3 następujące </w:t>
      </w:r>
      <w:r w:rsidR="00B4285E" w:rsidRPr="00506BB2">
        <w:rPr>
          <w:lang w:val="pl-PL"/>
        </w:rPr>
        <w:t>m</w:t>
      </w:r>
      <w:r w:rsidR="0063490A" w:rsidRPr="00506BB2">
        <w:rPr>
          <w:lang w:val="pl-PL"/>
        </w:rPr>
        <w:t>oduły:</w:t>
      </w:r>
    </w:p>
    <w:p w:rsidR="0063490A" w:rsidRPr="00506BB2" w:rsidRDefault="0063490A" w:rsidP="006E10E9">
      <w:pPr>
        <w:numPr>
          <w:ilvl w:val="0"/>
          <w:numId w:val="29"/>
        </w:numPr>
        <w:jc w:val="both"/>
        <w:rPr>
          <w:lang w:val="pl-PL"/>
        </w:rPr>
      </w:pPr>
      <w:r w:rsidRPr="00506BB2">
        <w:rPr>
          <w:lang w:val="pl-PL"/>
        </w:rPr>
        <w:t>stopień mechaniczny</w:t>
      </w:r>
    </w:p>
    <w:p w:rsidR="0063490A" w:rsidRPr="00506BB2" w:rsidRDefault="0063490A" w:rsidP="006E10E9">
      <w:pPr>
        <w:numPr>
          <w:ilvl w:val="0"/>
          <w:numId w:val="29"/>
        </w:numPr>
        <w:jc w:val="both"/>
        <w:rPr>
          <w:lang w:val="pl-PL"/>
        </w:rPr>
      </w:pPr>
      <w:r w:rsidRPr="00506BB2">
        <w:rPr>
          <w:lang w:val="pl-PL"/>
        </w:rPr>
        <w:t>stopień biologiczny z komorą stabilizacji osadu</w:t>
      </w:r>
    </w:p>
    <w:p w:rsidR="0063490A" w:rsidRPr="00506BB2" w:rsidRDefault="0063490A" w:rsidP="006E10E9">
      <w:pPr>
        <w:numPr>
          <w:ilvl w:val="0"/>
          <w:numId w:val="29"/>
        </w:numPr>
        <w:jc w:val="both"/>
        <w:rPr>
          <w:lang w:val="pl-PL"/>
        </w:rPr>
      </w:pPr>
      <w:r w:rsidRPr="00506BB2">
        <w:rPr>
          <w:lang w:val="pl-PL"/>
        </w:rPr>
        <w:t>stacja odwadniania</w:t>
      </w:r>
    </w:p>
    <w:p w:rsidR="0063490A" w:rsidRPr="00506BB2" w:rsidRDefault="0063490A" w:rsidP="0063490A">
      <w:pPr>
        <w:jc w:val="both"/>
        <w:rPr>
          <w:lang w:val="pl-PL"/>
        </w:rPr>
      </w:pPr>
      <w:r w:rsidRPr="00506BB2">
        <w:rPr>
          <w:lang w:val="pl-PL"/>
        </w:rPr>
        <w:t>Dla każdego z wymienionych modułów zostaną przedstawione dwa warianty jego rozwiązania</w:t>
      </w:r>
      <w:r w:rsidR="00B031DE" w:rsidRPr="00506BB2">
        <w:rPr>
          <w:lang w:val="pl-PL"/>
        </w:rPr>
        <w:t xml:space="preserve">. Ponieważ moduły te można będzie ze sobą dowolnie </w:t>
      </w:r>
      <w:r w:rsidR="00397543" w:rsidRPr="00506BB2">
        <w:rPr>
          <w:lang w:val="pl-PL"/>
        </w:rPr>
        <w:t>łączyć, więc</w:t>
      </w:r>
      <w:r w:rsidR="00B031DE" w:rsidRPr="00506BB2">
        <w:rPr>
          <w:lang w:val="pl-PL"/>
        </w:rPr>
        <w:t xml:space="preserve"> opracowując modułowo dwa warianty można będzie otrzymać łącznie 24 różne rozwiązania wynikające z tych połączeń. Każdy z wariantów dla </w:t>
      </w:r>
      <w:r w:rsidR="00D34306" w:rsidRPr="00506BB2">
        <w:rPr>
          <w:lang w:val="pl-PL"/>
        </w:rPr>
        <w:t xml:space="preserve">modułów będzie uwzględniał pierwszy wariant </w:t>
      </w:r>
      <w:r w:rsidR="007E19C6" w:rsidRPr="00506BB2">
        <w:rPr>
          <w:lang w:val="pl-PL"/>
        </w:rPr>
        <w:t xml:space="preserve">„Optymalny” pod względem technologicznym oraz drugi „Minimalny”, korzystny ze względu na niższe koszty realizacji. Przewiduje się </w:t>
      </w:r>
      <w:r w:rsidR="00397543" w:rsidRPr="00506BB2">
        <w:rPr>
          <w:lang w:val="pl-PL"/>
        </w:rPr>
        <w:t>następujące</w:t>
      </w:r>
      <w:r w:rsidR="007E19C6" w:rsidRPr="00506BB2">
        <w:rPr>
          <w:lang w:val="pl-PL"/>
        </w:rPr>
        <w:t xml:space="preserve"> rozwiązania technologiczne:</w:t>
      </w:r>
    </w:p>
    <w:p w:rsidR="007E19C6" w:rsidRPr="00506BB2" w:rsidRDefault="007E19C6" w:rsidP="0063490A">
      <w:pPr>
        <w:jc w:val="both"/>
        <w:rPr>
          <w:lang w:val="pl-PL"/>
        </w:rPr>
      </w:pPr>
    </w:p>
    <w:p w:rsidR="007E19C6" w:rsidRPr="00506BB2" w:rsidRDefault="007E19C6" w:rsidP="006E10E9">
      <w:pPr>
        <w:numPr>
          <w:ilvl w:val="0"/>
          <w:numId w:val="31"/>
        </w:numPr>
        <w:jc w:val="both"/>
        <w:rPr>
          <w:lang w:val="pl-PL"/>
        </w:rPr>
      </w:pPr>
      <w:r w:rsidRPr="00506BB2">
        <w:rPr>
          <w:lang w:val="pl-PL"/>
        </w:rPr>
        <w:t>STOPIEŃ MECHANICZNY</w:t>
      </w:r>
    </w:p>
    <w:p w:rsidR="007E19C6" w:rsidRPr="00506BB2" w:rsidRDefault="007E19C6" w:rsidP="0063490A">
      <w:pPr>
        <w:jc w:val="both"/>
        <w:rPr>
          <w:lang w:val="pl-PL"/>
        </w:rPr>
      </w:pPr>
    </w:p>
    <w:p w:rsidR="007E19C6" w:rsidRPr="00506BB2" w:rsidRDefault="007E19C6" w:rsidP="0063490A">
      <w:pPr>
        <w:jc w:val="both"/>
        <w:rPr>
          <w:lang w:val="pl-PL"/>
        </w:rPr>
      </w:pPr>
      <w:r w:rsidRPr="00506BB2">
        <w:rPr>
          <w:lang w:val="pl-PL"/>
        </w:rPr>
        <w:t xml:space="preserve">WARIANT 1 </w:t>
      </w:r>
      <w:r w:rsidR="00637FDB" w:rsidRPr="00506BB2">
        <w:rPr>
          <w:lang w:val="pl-PL"/>
        </w:rPr>
        <w:t>–</w:t>
      </w:r>
      <w:r w:rsidRPr="00506BB2">
        <w:rPr>
          <w:lang w:val="pl-PL"/>
        </w:rPr>
        <w:t xml:space="preserve"> </w:t>
      </w:r>
      <w:r w:rsidR="00637FDB" w:rsidRPr="00506BB2">
        <w:rPr>
          <w:lang w:val="pl-PL"/>
        </w:rPr>
        <w:t xml:space="preserve">Budowa </w:t>
      </w:r>
      <w:r w:rsidR="00765E34" w:rsidRPr="00506BB2">
        <w:rPr>
          <w:lang w:val="pl-PL"/>
        </w:rPr>
        <w:t>komory podziemnej</w:t>
      </w:r>
      <w:r w:rsidR="00637FDB" w:rsidRPr="00506BB2">
        <w:rPr>
          <w:lang w:val="pl-PL"/>
        </w:rPr>
        <w:t xml:space="preserve"> </w:t>
      </w:r>
      <w:r w:rsidR="00765E34" w:rsidRPr="00506BB2">
        <w:rPr>
          <w:lang w:val="pl-PL"/>
        </w:rPr>
        <w:t xml:space="preserve">do zabudowy </w:t>
      </w:r>
      <w:r w:rsidR="00A02B3C" w:rsidRPr="00506BB2">
        <w:rPr>
          <w:lang w:val="pl-PL"/>
        </w:rPr>
        <w:t>sito</w:t>
      </w:r>
      <w:r w:rsidR="00765E34" w:rsidRPr="00506BB2">
        <w:rPr>
          <w:lang w:val="pl-PL"/>
        </w:rPr>
        <w:t>-</w:t>
      </w:r>
      <w:r w:rsidR="00A02B3C" w:rsidRPr="00506BB2">
        <w:rPr>
          <w:lang w:val="pl-PL"/>
        </w:rPr>
        <w:t>piaskownik</w:t>
      </w:r>
      <w:r w:rsidR="00765E34" w:rsidRPr="00506BB2">
        <w:rPr>
          <w:lang w:val="pl-PL"/>
        </w:rPr>
        <w:t>a</w:t>
      </w:r>
      <w:r w:rsidR="00A02B3C" w:rsidRPr="00506BB2">
        <w:rPr>
          <w:lang w:val="pl-PL"/>
        </w:rPr>
        <w:t>, w miejsce istniejącego budynku kraty i piaskownika poziomego.</w:t>
      </w:r>
    </w:p>
    <w:p w:rsidR="00A02B3C" w:rsidRPr="00506BB2" w:rsidRDefault="00A02B3C" w:rsidP="0063490A">
      <w:pPr>
        <w:jc w:val="both"/>
        <w:rPr>
          <w:lang w:val="pl-PL"/>
        </w:rPr>
      </w:pPr>
    </w:p>
    <w:p w:rsidR="00A02B3C" w:rsidRPr="00506BB2" w:rsidRDefault="00A02B3C" w:rsidP="0063490A">
      <w:pPr>
        <w:jc w:val="both"/>
        <w:rPr>
          <w:lang w:val="pl-PL"/>
        </w:rPr>
      </w:pPr>
      <w:r w:rsidRPr="00506BB2">
        <w:rPr>
          <w:lang w:val="pl-PL"/>
        </w:rPr>
        <w:t>WARIANT 2 – Wymiana istniejącej kraty ręcznej na kanałowe sito obrotowe.</w:t>
      </w:r>
    </w:p>
    <w:p w:rsidR="00A02B3C" w:rsidRPr="00506BB2" w:rsidRDefault="00A02B3C" w:rsidP="0063490A">
      <w:pPr>
        <w:jc w:val="both"/>
        <w:rPr>
          <w:lang w:val="pl-PL"/>
        </w:rPr>
      </w:pPr>
    </w:p>
    <w:p w:rsidR="007E19C6" w:rsidRPr="00506BB2" w:rsidRDefault="007E19C6" w:rsidP="0063490A">
      <w:pPr>
        <w:jc w:val="both"/>
        <w:rPr>
          <w:lang w:val="pl-PL"/>
        </w:rPr>
      </w:pPr>
    </w:p>
    <w:p w:rsidR="007E19C6" w:rsidRPr="00506BB2" w:rsidRDefault="007E19C6" w:rsidP="006E10E9">
      <w:pPr>
        <w:numPr>
          <w:ilvl w:val="0"/>
          <w:numId w:val="30"/>
        </w:numPr>
        <w:jc w:val="both"/>
        <w:rPr>
          <w:lang w:val="pl-PL"/>
        </w:rPr>
      </w:pPr>
      <w:r w:rsidRPr="00506BB2">
        <w:rPr>
          <w:lang w:val="pl-PL"/>
        </w:rPr>
        <w:t>STOPIEŃ BIOLOGICZNY</w:t>
      </w:r>
    </w:p>
    <w:p w:rsidR="007E19C6" w:rsidRPr="00506BB2" w:rsidRDefault="007E19C6" w:rsidP="007E19C6">
      <w:pPr>
        <w:jc w:val="both"/>
        <w:rPr>
          <w:lang w:val="pl-PL"/>
        </w:rPr>
      </w:pPr>
    </w:p>
    <w:p w:rsidR="007E19C6" w:rsidRPr="00506BB2" w:rsidRDefault="007E19C6" w:rsidP="007E19C6">
      <w:pPr>
        <w:jc w:val="both"/>
        <w:rPr>
          <w:lang w:val="pl-PL"/>
        </w:rPr>
      </w:pPr>
      <w:r w:rsidRPr="00506BB2">
        <w:rPr>
          <w:lang w:val="pl-PL"/>
        </w:rPr>
        <w:t xml:space="preserve">WARIANT 1 – </w:t>
      </w:r>
      <w:r w:rsidR="00A02B3C" w:rsidRPr="00506BB2">
        <w:rPr>
          <w:lang w:val="pl-PL"/>
        </w:rPr>
        <w:t>Budowa drugiego ciągu biologicznego i uzyskanie obciążenia osadu na poziomie ok. 0,06 kgBZT</w:t>
      </w:r>
      <w:r w:rsidR="00A02B3C" w:rsidRPr="00506BB2">
        <w:rPr>
          <w:vertAlign w:val="subscript"/>
          <w:lang w:val="pl-PL"/>
        </w:rPr>
        <w:t>5</w:t>
      </w:r>
      <w:r w:rsidR="00A02B3C" w:rsidRPr="00506BB2">
        <w:rPr>
          <w:lang w:val="pl-PL"/>
        </w:rPr>
        <w:t>/(kgsm*d) przy stężeniu osadu czynnego X=5kgsm/m</w:t>
      </w:r>
      <w:r w:rsidR="00A02B3C" w:rsidRPr="00506BB2">
        <w:rPr>
          <w:vertAlign w:val="superscript"/>
          <w:lang w:val="pl-PL"/>
        </w:rPr>
        <w:t>3</w:t>
      </w:r>
      <w:r w:rsidR="00A02B3C" w:rsidRPr="00506BB2">
        <w:rPr>
          <w:lang w:val="pl-PL"/>
        </w:rPr>
        <w:t>, budowa komory stabilizacji osadu, oraz wyposażenie istniejącego ciągu i stacji dmuchaw w nowe urządzenia dostosowane do przewidywanych warunków pracy.</w:t>
      </w:r>
    </w:p>
    <w:p w:rsidR="00A02B3C" w:rsidRPr="00506BB2" w:rsidRDefault="00A02B3C" w:rsidP="007E19C6">
      <w:pPr>
        <w:jc w:val="both"/>
        <w:rPr>
          <w:lang w:val="pl-PL"/>
        </w:rPr>
      </w:pPr>
    </w:p>
    <w:p w:rsidR="00A02B3C" w:rsidRPr="00506BB2" w:rsidRDefault="00A02B3C" w:rsidP="007E19C6">
      <w:pPr>
        <w:jc w:val="both"/>
        <w:rPr>
          <w:lang w:val="pl-PL"/>
        </w:rPr>
      </w:pPr>
      <w:r w:rsidRPr="00506BB2">
        <w:rPr>
          <w:lang w:val="pl-PL"/>
        </w:rPr>
        <w:t xml:space="preserve">WARIANT 2 – Pozostawienie istniejącego ciągu </w:t>
      </w:r>
      <w:r w:rsidR="007D31AC" w:rsidRPr="00506BB2">
        <w:rPr>
          <w:lang w:val="pl-PL"/>
        </w:rPr>
        <w:t xml:space="preserve">i </w:t>
      </w:r>
      <w:r w:rsidRPr="00506BB2">
        <w:rPr>
          <w:lang w:val="pl-PL"/>
        </w:rPr>
        <w:t>do</w:t>
      </w:r>
      <w:r w:rsidR="007D31AC" w:rsidRPr="00506BB2">
        <w:rPr>
          <w:lang w:val="pl-PL"/>
        </w:rPr>
        <w:t xml:space="preserve">stosowanie go do </w:t>
      </w:r>
      <w:r w:rsidRPr="00506BB2">
        <w:rPr>
          <w:lang w:val="pl-PL"/>
        </w:rPr>
        <w:t>wy</w:t>
      </w:r>
      <w:r w:rsidR="007D31AC" w:rsidRPr="00506BB2">
        <w:rPr>
          <w:lang w:val="pl-PL"/>
        </w:rPr>
        <w:t xml:space="preserve">magań wynikających z aktualnej analizy, tj. wymiana urządzeń </w:t>
      </w:r>
      <w:r w:rsidR="0003294F" w:rsidRPr="00506BB2">
        <w:rPr>
          <w:lang w:val="pl-PL"/>
        </w:rPr>
        <w:t>reaktora i dmuchaw na dostosowane do nowych przepływów i ładunków, oraz powiększenie pojemności denitryfikacyjnej do wartości</w:t>
      </w:r>
      <w:r w:rsidR="004725D8" w:rsidRPr="00506BB2">
        <w:rPr>
          <w:lang w:val="pl-PL"/>
        </w:rPr>
        <w:t xml:space="preserve"> ok</w:t>
      </w:r>
      <w:r w:rsidR="0003294F" w:rsidRPr="00506BB2">
        <w:rPr>
          <w:lang w:val="pl-PL"/>
        </w:rPr>
        <w:t xml:space="preserve"> 50% kubatury całkowitej. Reaktor miałby wówczas obciążenie ok. 0,1 kgBZT</w:t>
      </w:r>
      <w:r w:rsidR="0003294F" w:rsidRPr="00506BB2">
        <w:rPr>
          <w:vertAlign w:val="subscript"/>
          <w:lang w:val="pl-PL"/>
        </w:rPr>
        <w:t>5</w:t>
      </w:r>
      <w:r w:rsidR="0003294F" w:rsidRPr="00506BB2">
        <w:rPr>
          <w:lang w:val="pl-PL"/>
        </w:rPr>
        <w:t>/(kgsm*d) przy stężeniu osadu X=5kgsm/m</w:t>
      </w:r>
      <w:r w:rsidR="0003294F" w:rsidRPr="00506BB2">
        <w:rPr>
          <w:vertAlign w:val="superscript"/>
          <w:lang w:val="pl-PL"/>
        </w:rPr>
        <w:t>3</w:t>
      </w:r>
      <w:r w:rsidR="0003294F" w:rsidRPr="00506BB2">
        <w:rPr>
          <w:lang w:val="pl-PL"/>
        </w:rPr>
        <w:t>. Budowa odpowiednio dużej komory stabilizacji osadu.</w:t>
      </w:r>
    </w:p>
    <w:p w:rsidR="0003294F" w:rsidRPr="00506BB2" w:rsidRDefault="0003294F" w:rsidP="007E19C6">
      <w:pPr>
        <w:jc w:val="both"/>
        <w:rPr>
          <w:lang w:val="pl-PL"/>
        </w:rPr>
      </w:pPr>
    </w:p>
    <w:p w:rsidR="0003294F" w:rsidRPr="00506BB2" w:rsidRDefault="0003294F" w:rsidP="007E19C6">
      <w:pPr>
        <w:jc w:val="both"/>
        <w:rPr>
          <w:lang w:val="pl-PL"/>
        </w:rPr>
      </w:pPr>
    </w:p>
    <w:p w:rsidR="0003294F" w:rsidRPr="00506BB2" w:rsidRDefault="0079108E" w:rsidP="006E10E9">
      <w:pPr>
        <w:numPr>
          <w:ilvl w:val="0"/>
          <w:numId w:val="30"/>
        </w:numPr>
        <w:jc w:val="both"/>
        <w:rPr>
          <w:lang w:val="pl-PL"/>
        </w:rPr>
      </w:pPr>
      <w:r w:rsidRPr="00506BB2">
        <w:rPr>
          <w:lang w:val="pl-PL"/>
        </w:rPr>
        <w:t>STACJA ODWADNIANIA</w:t>
      </w:r>
    </w:p>
    <w:p w:rsidR="007E19C6" w:rsidRPr="00506BB2" w:rsidRDefault="007E19C6" w:rsidP="0063490A">
      <w:pPr>
        <w:jc w:val="both"/>
        <w:rPr>
          <w:lang w:val="pl-PL"/>
        </w:rPr>
      </w:pPr>
    </w:p>
    <w:p w:rsidR="0079108E" w:rsidRPr="00506BB2" w:rsidRDefault="0079108E" w:rsidP="0063490A">
      <w:pPr>
        <w:jc w:val="both"/>
        <w:rPr>
          <w:lang w:val="pl-PL"/>
        </w:rPr>
      </w:pPr>
      <w:r w:rsidRPr="00506BB2">
        <w:rPr>
          <w:lang w:val="pl-PL"/>
        </w:rPr>
        <w:t xml:space="preserve">WARIANT 1 – </w:t>
      </w:r>
      <w:r w:rsidR="00C3663B" w:rsidRPr="00C3663B">
        <w:rPr>
          <w:lang w:val="pl-PL"/>
        </w:rPr>
        <w:t xml:space="preserve"> </w:t>
      </w:r>
      <w:r w:rsidR="00D82C64">
        <w:rPr>
          <w:lang w:val="pl-PL"/>
        </w:rPr>
        <w:t xml:space="preserve">Stacja odwadniania wyposażona </w:t>
      </w:r>
      <w:r w:rsidR="00C3663B" w:rsidRPr="00506BB2">
        <w:rPr>
          <w:lang w:val="pl-PL"/>
        </w:rPr>
        <w:t>w pras</w:t>
      </w:r>
      <w:r w:rsidR="00C3663B">
        <w:rPr>
          <w:lang w:val="pl-PL"/>
        </w:rPr>
        <w:t>ę</w:t>
      </w:r>
      <w:r w:rsidR="00C3663B" w:rsidRPr="00506BB2">
        <w:rPr>
          <w:lang w:val="pl-PL"/>
        </w:rPr>
        <w:t xml:space="preserve"> ślimakową</w:t>
      </w:r>
      <w:r w:rsidR="00D82C64">
        <w:rPr>
          <w:lang w:val="pl-PL"/>
        </w:rPr>
        <w:t xml:space="preserve"> lub taśmową</w:t>
      </w:r>
      <w:r w:rsidR="00C3663B" w:rsidRPr="00506BB2">
        <w:rPr>
          <w:lang w:val="pl-PL"/>
        </w:rPr>
        <w:t>.</w:t>
      </w:r>
    </w:p>
    <w:p w:rsidR="0079108E" w:rsidRPr="00506BB2" w:rsidRDefault="0079108E" w:rsidP="0063490A">
      <w:pPr>
        <w:jc w:val="both"/>
        <w:rPr>
          <w:lang w:val="pl-PL"/>
        </w:rPr>
      </w:pPr>
    </w:p>
    <w:p w:rsidR="0079108E" w:rsidRPr="00506BB2" w:rsidRDefault="0079108E" w:rsidP="0063490A">
      <w:pPr>
        <w:jc w:val="both"/>
        <w:rPr>
          <w:lang w:val="pl-PL"/>
        </w:rPr>
      </w:pPr>
      <w:r w:rsidRPr="00506BB2">
        <w:rPr>
          <w:lang w:val="pl-PL"/>
        </w:rPr>
        <w:t>WARIANT 2 –</w:t>
      </w:r>
      <w:r w:rsidR="00C3663B" w:rsidRPr="00506BB2">
        <w:rPr>
          <w:lang w:val="pl-PL"/>
        </w:rPr>
        <w:t xml:space="preserve">Stacja odwadniania wyposażona w </w:t>
      </w:r>
      <w:r w:rsidR="00D82C64">
        <w:rPr>
          <w:lang w:val="pl-PL"/>
        </w:rPr>
        <w:t>wirówkę.</w:t>
      </w:r>
    </w:p>
    <w:p w:rsidR="0079108E" w:rsidRPr="00506BB2" w:rsidRDefault="0079108E" w:rsidP="0063490A">
      <w:pPr>
        <w:jc w:val="both"/>
        <w:rPr>
          <w:lang w:val="pl-PL"/>
        </w:rPr>
      </w:pPr>
    </w:p>
    <w:p w:rsidR="0079108E" w:rsidRPr="00506BB2" w:rsidRDefault="0079108E" w:rsidP="0063490A">
      <w:pPr>
        <w:jc w:val="both"/>
        <w:rPr>
          <w:lang w:val="pl-PL"/>
        </w:rPr>
      </w:pPr>
    </w:p>
    <w:p w:rsidR="0001476E" w:rsidRPr="00506BB2" w:rsidRDefault="00C35B2A" w:rsidP="00B078CF">
      <w:pPr>
        <w:jc w:val="both"/>
        <w:rPr>
          <w:lang w:val="pl-PL"/>
        </w:rPr>
      </w:pPr>
      <w:r w:rsidRPr="00506BB2">
        <w:rPr>
          <w:lang w:val="pl-PL"/>
        </w:rPr>
        <w:t>Rozwiązanie techniczne stacji przeładunkowej odpadów będzie</w:t>
      </w:r>
      <w:r w:rsidR="00B3357B" w:rsidRPr="00506BB2">
        <w:rPr>
          <w:lang w:val="pl-PL"/>
        </w:rPr>
        <w:t xml:space="preserve"> jednowariantowe,</w:t>
      </w:r>
      <w:r w:rsidRPr="00506BB2">
        <w:rPr>
          <w:lang w:val="pl-PL"/>
        </w:rPr>
        <w:t xml:space="preserve"> niezależne od powyżej opisanych </w:t>
      </w:r>
      <w:r w:rsidR="00B3357B" w:rsidRPr="00506BB2">
        <w:rPr>
          <w:lang w:val="pl-PL"/>
        </w:rPr>
        <w:t xml:space="preserve">modułów, </w:t>
      </w:r>
      <w:r w:rsidRPr="00506BB2">
        <w:rPr>
          <w:lang w:val="pl-PL"/>
        </w:rPr>
        <w:t xml:space="preserve">jako obiekt o </w:t>
      </w:r>
      <w:r w:rsidR="00B3357B" w:rsidRPr="00506BB2">
        <w:rPr>
          <w:lang w:val="pl-PL"/>
        </w:rPr>
        <w:t>konstrukcji prostej.</w:t>
      </w:r>
    </w:p>
    <w:p w:rsidR="000C3A16" w:rsidRPr="00506BB2" w:rsidRDefault="000C3A16" w:rsidP="00B078CF">
      <w:pPr>
        <w:jc w:val="both"/>
        <w:rPr>
          <w:lang w:val="pl-PL"/>
        </w:rPr>
      </w:pPr>
    </w:p>
    <w:p w:rsidR="008434B7" w:rsidRPr="00506BB2" w:rsidRDefault="008434B7" w:rsidP="008434B7">
      <w:pPr>
        <w:pStyle w:val="Nagwek2"/>
        <w:rPr>
          <w:lang w:val="pl-PL"/>
        </w:rPr>
      </w:pPr>
      <w:bookmarkStart w:id="32" w:name="_Toc424814550"/>
      <w:r w:rsidRPr="00506BB2">
        <w:rPr>
          <w:lang w:val="pl-PL"/>
        </w:rPr>
        <w:t>4.</w:t>
      </w:r>
      <w:r w:rsidR="00381AF7" w:rsidRPr="00506BB2">
        <w:rPr>
          <w:lang w:val="pl-PL"/>
        </w:rPr>
        <w:t>4</w:t>
      </w:r>
      <w:r w:rsidRPr="00506BB2">
        <w:rPr>
          <w:lang w:val="pl-PL"/>
        </w:rPr>
        <w:t>. Wymagania w zakresie jakości ścieków oczyszczonych wynikające z przewidywanych ładunków zanieczyszczeń</w:t>
      </w:r>
      <w:bookmarkEnd w:id="32"/>
    </w:p>
    <w:p w:rsidR="008434B7" w:rsidRPr="00506BB2" w:rsidRDefault="00CF6848" w:rsidP="00B078CF">
      <w:pPr>
        <w:jc w:val="both"/>
        <w:rPr>
          <w:lang w:val="pl-PL"/>
        </w:rPr>
      </w:pPr>
      <w:r w:rsidRPr="00506BB2">
        <w:rPr>
          <w:lang w:val="pl-PL"/>
        </w:rPr>
        <w:tab/>
        <w:t>Dla przewidywanej ilości zanieczyszczeń dopływających do oczyszczalni, równoważna liczba mieszkańców będzie wynosiła:</w:t>
      </w:r>
    </w:p>
    <w:p w:rsidR="00CF6848" w:rsidRPr="00506BB2" w:rsidRDefault="00CF6848" w:rsidP="00B078CF">
      <w:pPr>
        <w:jc w:val="both"/>
        <w:rPr>
          <w:lang w:val="pl-PL"/>
        </w:rPr>
      </w:pPr>
    </w:p>
    <w:p w:rsidR="00CF6848" w:rsidRPr="00506BB2" w:rsidRDefault="00CF6848" w:rsidP="00B078CF">
      <w:pPr>
        <w:jc w:val="both"/>
        <w:rPr>
          <w:lang w:val="pl-PL"/>
        </w:rPr>
      </w:pPr>
      <w:r w:rsidRPr="00506BB2">
        <w:rPr>
          <w:lang w:val="pl-PL"/>
        </w:rPr>
        <w:tab/>
      </w:r>
      <w:r w:rsidRPr="00506BB2">
        <w:rPr>
          <w:lang w:val="pl-PL"/>
        </w:rPr>
        <w:tab/>
      </w:r>
      <w:r w:rsidRPr="00506BB2">
        <w:rPr>
          <w:lang w:val="pl-PL"/>
        </w:rPr>
        <w:tab/>
      </w:r>
      <w:r w:rsidRPr="00506BB2">
        <w:rPr>
          <w:lang w:val="pl-PL"/>
        </w:rPr>
        <w:tab/>
        <w:t xml:space="preserve">RLM = </w:t>
      </w:r>
      <w:r w:rsidR="00B3357B" w:rsidRPr="00506BB2">
        <w:rPr>
          <w:lang w:val="pl-PL"/>
        </w:rPr>
        <w:t>188,2</w:t>
      </w:r>
      <w:r w:rsidR="00693956" w:rsidRPr="00506BB2">
        <w:rPr>
          <w:lang w:val="pl-PL"/>
        </w:rPr>
        <w:t xml:space="preserve"> / 0,06 = </w:t>
      </w:r>
      <w:r w:rsidR="00B3357B" w:rsidRPr="00506BB2">
        <w:rPr>
          <w:lang w:val="pl-PL"/>
        </w:rPr>
        <w:t>3137</w:t>
      </w:r>
    </w:p>
    <w:p w:rsidR="008434B7" w:rsidRPr="00506BB2" w:rsidRDefault="008434B7" w:rsidP="00B078CF">
      <w:pPr>
        <w:jc w:val="both"/>
        <w:rPr>
          <w:lang w:val="pl-PL"/>
        </w:rPr>
      </w:pPr>
    </w:p>
    <w:p w:rsidR="008434B7" w:rsidRPr="00506BB2" w:rsidRDefault="00030E68" w:rsidP="00A72123">
      <w:pPr>
        <w:autoSpaceDE w:val="0"/>
        <w:autoSpaceDN w:val="0"/>
        <w:adjustRightInd w:val="0"/>
        <w:contextualSpacing w:val="0"/>
        <w:jc w:val="both"/>
        <w:rPr>
          <w:lang w:val="pl-PL"/>
        </w:rPr>
      </w:pPr>
      <w:r w:rsidRPr="00506BB2">
        <w:rPr>
          <w:lang w:val="pl-PL"/>
        </w:rPr>
        <w:t>W</w:t>
      </w:r>
      <w:r w:rsidR="00CF6848" w:rsidRPr="00506BB2">
        <w:rPr>
          <w:lang w:val="pl-PL"/>
        </w:rPr>
        <w:t>ymagania</w:t>
      </w:r>
      <w:r w:rsidR="004A0550" w:rsidRPr="00506BB2">
        <w:rPr>
          <w:lang w:val="pl-PL"/>
        </w:rPr>
        <w:t xml:space="preserve"> </w:t>
      </w:r>
      <w:r w:rsidR="00A72123" w:rsidRPr="00506BB2">
        <w:rPr>
          <w:lang w:val="pl-PL"/>
        </w:rPr>
        <w:t>ROZPORZ</w:t>
      </w:r>
      <w:r w:rsidR="008C5A8C" w:rsidRPr="00506BB2">
        <w:rPr>
          <w:lang w:val="pl-PL"/>
        </w:rPr>
        <w:t>Ą</w:t>
      </w:r>
      <w:r w:rsidR="00A72123" w:rsidRPr="00506BB2">
        <w:rPr>
          <w:lang w:val="pl-PL"/>
        </w:rPr>
        <w:t>DZENI</w:t>
      </w:r>
      <w:r w:rsidR="004A0550" w:rsidRPr="00506BB2">
        <w:rPr>
          <w:lang w:val="pl-PL"/>
        </w:rPr>
        <w:t>A</w:t>
      </w:r>
      <w:r w:rsidR="00A72123" w:rsidRPr="00506BB2">
        <w:rPr>
          <w:lang w:val="pl-PL"/>
        </w:rPr>
        <w:t xml:space="preserve"> MINISTRA </w:t>
      </w:r>
      <w:r w:rsidR="004A0550" w:rsidRPr="00506BB2">
        <w:rPr>
          <w:lang w:val="pl-PL"/>
        </w:rPr>
        <w:t>Ś</w:t>
      </w:r>
      <w:r w:rsidR="00A72123" w:rsidRPr="00506BB2">
        <w:rPr>
          <w:lang w:val="pl-PL"/>
        </w:rPr>
        <w:t>RODOWISKA z dnia 24 lipca 2006 r. w sprawie warunków, jakie należy spełnić przy wprowadzaniu ścieków do wód lub do ziemi, oraz w sprawie substancji szczególnie szkodliwych dla środowiska wodnego</w:t>
      </w:r>
      <w:r w:rsidR="00F23C2E" w:rsidRPr="00506BB2">
        <w:rPr>
          <w:lang w:val="pl-PL"/>
        </w:rPr>
        <w:t>,</w:t>
      </w:r>
      <w:r w:rsidRPr="00506BB2">
        <w:rPr>
          <w:lang w:val="pl-PL"/>
        </w:rPr>
        <w:t xml:space="preserve"> </w:t>
      </w:r>
      <w:r w:rsidR="00A72123" w:rsidRPr="00506BB2">
        <w:rPr>
          <w:lang w:val="pl-PL"/>
        </w:rPr>
        <w:t>oczyszczalni</w:t>
      </w:r>
      <w:r w:rsidR="00F23C2E" w:rsidRPr="00506BB2">
        <w:rPr>
          <w:lang w:val="pl-PL"/>
        </w:rPr>
        <w:t>a</w:t>
      </w:r>
      <w:r w:rsidR="00A72123" w:rsidRPr="00506BB2">
        <w:rPr>
          <w:lang w:val="pl-PL"/>
        </w:rPr>
        <w:t xml:space="preserve"> o wielkości </w:t>
      </w:r>
      <w:r w:rsidR="00693956" w:rsidRPr="00506BB2">
        <w:rPr>
          <w:lang w:val="pl-PL"/>
        </w:rPr>
        <w:t>od</w:t>
      </w:r>
      <w:r w:rsidR="00A72123" w:rsidRPr="00506BB2">
        <w:rPr>
          <w:lang w:val="pl-PL"/>
        </w:rPr>
        <w:t xml:space="preserve"> 2000 </w:t>
      </w:r>
      <w:r w:rsidR="00693956" w:rsidRPr="00506BB2">
        <w:rPr>
          <w:lang w:val="pl-PL"/>
        </w:rPr>
        <w:t xml:space="preserve">do 9999 </w:t>
      </w:r>
      <w:r w:rsidR="00A72123" w:rsidRPr="00506BB2">
        <w:rPr>
          <w:lang w:val="pl-PL"/>
        </w:rPr>
        <w:t>RLM</w:t>
      </w:r>
      <w:r w:rsidR="005457FC" w:rsidRPr="00506BB2">
        <w:rPr>
          <w:lang w:val="pl-PL"/>
        </w:rPr>
        <w:t xml:space="preserve"> </w:t>
      </w:r>
      <w:r w:rsidR="00F23C2E" w:rsidRPr="00506BB2">
        <w:rPr>
          <w:lang w:val="pl-PL"/>
        </w:rPr>
        <w:t xml:space="preserve">powinna </w:t>
      </w:r>
      <w:r w:rsidR="00397543" w:rsidRPr="00506BB2">
        <w:rPr>
          <w:lang w:val="pl-PL"/>
        </w:rPr>
        <w:t>spełniać, jako</w:t>
      </w:r>
      <w:r w:rsidR="00F23C2E" w:rsidRPr="00506BB2">
        <w:rPr>
          <w:lang w:val="pl-PL"/>
        </w:rPr>
        <w:t xml:space="preserve"> minimum </w:t>
      </w:r>
      <w:r w:rsidR="00A72123" w:rsidRPr="00506BB2">
        <w:rPr>
          <w:lang w:val="pl-PL"/>
        </w:rPr>
        <w:t>następujące</w:t>
      </w:r>
      <w:r w:rsidR="00F23C2E" w:rsidRPr="00506BB2">
        <w:rPr>
          <w:lang w:val="pl-PL"/>
        </w:rPr>
        <w:t xml:space="preserve"> wymagania</w:t>
      </w:r>
      <w:r w:rsidR="00A72123" w:rsidRPr="00506BB2">
        <w:rPr>
          <w:lang w:val="pl-PL"/>
        </w:rPr>
        <w:t>:</w:t>
      </w:r>
    </w:p>
    <w:p w:rsidR="008434B7" w:rsidRPr="00506BB2" w:rsidRDefault="008434B7" w:rsidP="00B078CF">
      <w:pPr>
        <w:jc w:val="both"/>
        <w:rPr>
          <w:lang w:val="pl-PL"/>
        </w:rPr>
      </w:pPr>
    </w:p>
    <w:p w:rsidR="005457FC" w:rsidRPr="00506BB2" w:rsidRDefault="005457FC" w:rsidP="006E10E9">
      <w:pPr>
        <w:numPr>
          <w:ilvl w:val="0"/>
          <w:numId w:val="11"/>
        </w:numPr>
        <w:jc w:val="both"/>
        <w:rPr>
          <w:lang w:val="pl-PL"/>
        </w:rPr>
      </w:pPr>
      <w:r w:rsidRPr="00506BB2">
        <w:rPr>
          <w:lang w:val="pl-PL"/>
        </w:rPr>
        <w:t>BZT</w:t>
      </w:r>
      <w:r w:rsidRPr="00506BB2">
        <w:rPr>
          <w:vertAlign w:val="subscript"/>
          <w:lang w:val="pl-PL"/>
        </w:rPr>
        <w:t>5</w:t>
      </w:r>
      <w:r w:rsidRPr="00506BB2">
        <w:rPr>
          <w:lang w:val="pl-PL"/>
        </w:rPr>
        <w:tab/>
      </w:r>
      <w:r w:rsidR="00DC091E" w:rsidRPr="00506BB2">
        <w:rPr>
          <w:lang w:val="pl-PL"/>
        </w:rPr>
        <w:t xml:space="preserve">  </w:t>
      </w:r>
      <w:r w:rsidRPr="00506BB2">
        <w:rPr>
          <w:lang w:val="pl-PL"/>
        </w:rPr>
        <w:t xml:space="preserve">= </w:t>
      </w:r>
      <w:r w:rsidR="00693956" w:rsidRPr="00506BB2">
        <w:rPr>
          <w:lang w:val="pl-PL"/>
        </w:rPr>
        <w:t>25</w:t>
      </w:r>
      <w:r w:rsidR="00DC091E" w:rsidRPr="00506BB2">
        <w:rPr>
          <w:lang w:val="pl-PL"/>
        </w:rPr>
        <w:t xml:space="preserve"> </w:t>
      </w:r>
      <w:r w:rsidRPr="00506BB2">
        <w:rPr>
          <w:lang w:val="pl-PL"/>
        </w:rPr>
        <w:t>mg</w:t>
      </w:r>
      <w:r w:rsidR="00DC091E" w:rsidRPr="00506BB2">
        <w:rPr>
          <w:lang w:val="pl-PL"/>
        </w:rPr>
        <w:t>O</w:t>
      </w:r>
      <w:r w:rsidR="00DC091E" w:rsidRPr="00506BB2">
        <w:rPr>
          <w:vertAlign w:val="subscript"/>
          <w:lang w:val="pl-PL"/>
        </w:rPr>
        <w:t>2</w:t>
      </w:r>
      <w:r w:rsidR="00DC091E" w:rsidRPr="00506BB2">
        <w:rPr>
          <w:lang w:val="pl-PL"/>
        </w:rPr>
        <w:t>/dm</w:t>
      </w:r>
      <w:r w:rsidR="00DC091E" w:rsidRPr="00506BB2">
        <w:rPr>
          <w:vertAlign w:val="superscript"/>
          <w:lang w:val="pl-PL"/>
        </w:rPr>
        <w:t>3</w:t>
      </w:r>
      <w:r w:rsidR="00DC091E" w:rsidRPr="00506BB2">
        <w:rPr>
          <w:lang w:val="pl-PL"/>
        </w:rPr>
        <w:tab/>
      </w:r>
      <w:r w:rsidR="00693956" w:rsidRPr="00506BB2">
        <w:rPr>
          <w:lang w:val="pl-PL"/>
        </w:rPr>
        <w:t xml:space="preserve">lub 70 </w:t>
      </w:r>
      <w:r w:rsidR="00693956" w:rsidRPr="00506BB2">
        <w:rPr>
          <w:rFonts w:cs="Arial"/>
          <w:lang w:val="pl-PL"/>
        </w:rPr>
        <w:t>÷</w:t>
      </w:r>
      <w:r w:rsidR="00693956" w:rsidRPr="00506BB2">
        <w:rPr>
          <w:lang w:val="pl-PL"/>
        </w:rPr>
        <w:t xml:space="preserve"> 90 %</w:t>
      </w:r>
    </w:p>
    <w:p w:rsidR="00DC091E" w:rsidRPr="00506BB2" w:rsidRDefault="00DC091E" w:rsidP="006E10E9">
      <w:pPr>
        <w:numPr>
          <w:ilvl w:val="0"/>
          <w:numId w:val="11"/>
        </w:numPr>
        <w:jc w:val="both"/>
        <w:rPr>
          <w:lang w:val="pl-PL"/>
        </w:rPr>
      </w:pPr>
      <w:r w:rsidRPr="00506BB2">
        <w:rPr>
          <w:lang w:val="pl-PL"/>
        </w:rPr>
        <w:t>ChZT</w:t>
      </w:r>
      <w:r w:rsidRPr="00506BB2">
        <w:rPr>
          <w:lang w:val="pl-PL"/>
        </w:rPr>
        <w:tab/>
        <w:t xml:space="preserve">  = 1</w:t>
      </w:r>
      <w:r w:rsidR="00693956" w:rsidRPr="00506BB2">
        <w:rPr>
          <w:lang w:val="pl-PL"/>
        </w:rPr>
        <w:t>2</w:t>
      </w:r>
      <w:r w:rsidRPr="00506BB2">
        <w:rPr>
          <w:lang w:val="pl-PL"/>
        </w:rPr>
        <w:t>5 mgO</w:t>
      </w:r>
      <w:r w:rsidRPr="00506BB2">
        <w:rPr>
          <w:vertAlign w:val="subscript"/>
          <w:lang w:val="pl-PL"/>
        </w:rPr>
        <w:t>2</w:t>
      </w:r>
      <w:r w:rsidRPr="00506BB2">
        <w:rPr>
          <w:lang w:val="pl-PL"/>
        </w:rPr>
        <w:t>/dm</w:t>
      </w:r>
      <w:r w:rsidRPr="00506BB2">
        <w:rPr>
          <w:vertAlign w:val="superscript"/>
          <w:lang w:val="pl-PL"/>
        </w:rPr>
        <w:t>3</w:t>
      </w:r>
      <w:r w:rsidR="00693956" w:rsidRPr="00506BB2">
        <w:rPr>
          <w:lang w:val="pl-PL"/>
        </w:rPr>
        <w:tab/>
        <w:t>lub 75 %</w:t>
      </w:r>
    </w:p>
    <w:p w:rsidR="00DC091E" w:rsidRPr="00506BB2" w:rsidRDefault="00DC091E" w:rsidP="006E10E9">
      <w:pPr>
        <w:numPr>
          <w:ilvl w:val="0"/>
          <w:numId w:val="11"/>
        </w:numPr>
        <w:jc w:val="both"/>
        <w:rPr>
          <w:lang w:val="pl-PL"/>
        </w:rPr>
      </w:pPr>
      <w:r w:rsidRPr="00506BB2">
        <w:rPr>
          <w:lang w:val="pl-PL"/>
        </w:rPr>
        <w:t xml:space="preserve">Zaw.og. = </w:t>
      </w:r>
      <w:r w:rsidR="00693956" w:rsidRPr="00506BB2">
        <w:rPr>
          <w:lang w:val="pl-PL"/>
        </w:rPr>
        <w:t>3</w:t>
      </w:r>
      <w:r w:rsidRPr="00506BB2">
        <w:rPr>
          <w:lang w:val="pl-PL"/>
        </w:rPr>
        <w:t>5 mg/dm</w:t>
      </w:r>
      <w:r w:rsidRPr="00506BB2">
        <w:rPr>
          <w:vertAlign w:val="superscript"/>
          <w:lang w:val="pl-PL"/>
        </w:rPr>
        <w:t>3</w:t>
      </w:r>
      <w:r w:rsidR="00693956" w:rsidRPr="00506BB2">
        <w:rPr>
          <w:lang w:val="pl-PL"/>
        </w:rPr>
        <w:tab/>
      </w:r>
      <w:r w:rsidR="00693956" w:rsidRPr="00506BB2">
        <w:rPr>
          <w:lang w:val="pl-PL"/>
        </w:rPr>
        <w:tab/>
        <w:t>lub 90 %</w:t>
      </w:r>
    </w:p>
    <w:p w:rsidR="00A72123" w:rsidRPr="00506BB2" w:rsidRDefault="00A72123" w:rsidP="00B078CF">
      <w:pPr>
        <w:jc w:val="both"/>
        <w:rPr>
          <w:lang w:val="pl-PL"/>
        </w:rPr>
      </w:pPr>
    </w:p>
    <w:p w:rsidR="00A72123" w:rsidRPr="00506BB2" w:rsidRDefault="00412E1C" w:rsidP="00B078CF">
      <w:pPr>
        <w:jc w:val="both"/>
        <w:rPr>
          <w:lang w:val="pl-PL"/>
        </w:rPr>
      </w:pPr>
      <w:r w:rsidRPr="00506BB2">
        <w:rPr>
          <w:lang w:val="pl-PL"/>
        </w:rPr>
        <w:t>W związku z</w:t>
      </w:r>
      <w:r w:rsidR="00ED7CE5" w:rsidRPr="00506BB2">
        <w:rPr>
          <w:lang w:val="pl-PL"/>
        </w:rPr>
        <w:t xml:space="preserve"> </w:t>
      </w:r>
      <w:r w:rsidRPr="00506BB2">
        <w:rPr>
          <w:lang w:val="pl-PL"/>
        </w:rPr>
        <w:t xml:space="preserve">tym, </w:t>
      </w:r>
      <w:r w:rsidR="00ED7CE5" w:rsidRPr="00506BB2">
        <w:rPr>
          <w:lang w:val="pl-PL"/>
        </w:rPr>
        <w:t xml:space="preserve">że odbiornikiem ścieków </w:t>
      </w:r>
      <w:r w:rsidRPr="00506BB2">
        <w:rPr>
          <w:lang w:val="pl-PL"/>
        </w:rPr>
        <w:t>nie jest jezioro</w:t>
      </w:r>
      <w:r w:rsidR="00107841" w:rsidRPr="00506BB2">
        <w:rPr>
          <w:lang w:val="pl-PL"/>
        </w:rPr>
        <w:t xml:space="preserve"> lub jego dopływ,</w:t>
      </w:r>
      <w:r w:rsidRPr="00506BB2">
        <w:rPr>
          <w:lang w:val="pl-PL"/>
        </w:rPr>
        <w:t xml:space="preserve"> </w:t>
      </w:r>
      <w:r w:rsidR="00107841" w:rsidRPr="00506BB2">
        <w:rPr>
          <w:lang w:val="pl-PL"/>
        </w:rPr>
        <w:t>nie jest też</w:t>
      </w:r>
      <w:r w:rsidRPr="00506BB2">
        <w:rPr>
          <w:lang w:val="pl-PL"/>
        </w:rPr>
        <w:t xml:space="preserve"> </w:t>
      </w:r>
      <w:r w:rsidR="00ED7CE5" w:rsidRPr="00506BB2">
        <w:rPr>
          <w:lang w:val="pl-PL"/>
        </w:rPr>
        <w:t>sztuczny zbiornik wodny usytuowany na wodach płynących, wymagania dla oczyszczalni</w:t>
      </w:r>
      <w:r w:rsidR="00446C24" w:rsidRPr="00506BB2">
        <w:rPr>
          <w:lang w:val="pl-PL"/>
        </w:rPr>
        <w:t xml:space="preserve"> aktualnie</w:t>
      </w:r>
      <w:r w:rsidRPr="00506BB2">
        <w:rPr>
          <w:lang w:val="pl-PL"/>
        </w:rPr>
        <w:t xml:space="preserve"> nie dotyczą</w:t>
      </w:r>
      <w:r w:rsidR="00ED7CE5" w:rsidRPr="00506BB2">
        <w:rPr>
          <w:lang w:val="pl-PL"/>
        </w:rPr>
        <w:t xml:space="preserve"> związków biogennych, a więc azotu ogólnego i fosforu ogólnego.</w:t>
      </w:r>
      <w:r w:rsidR="00107841" w:rsidRPr="00506BB2">
        <w:rPr>
          <w:lang w:val="pl-PL"/>
        </w:rPr>
        <w:t xml:space="preserve"> Zważywszy jednak na fakt bliskości oczyszczalni i wylotu </w:t>
      </w:r>
      <w:r w:rsidR="00F23C2E" w:rsidRPr="00506BB2">
        <w:rPr>
          <w:lang w:val="pl-PL"/>
        </w:rPr>
        <w:t>ścieków</w:t>
      </w:r>
      <w:r w:rsidR="00107841" w:rsidRPr="00506BB2">
        <w:rPr>
          <w:lang w:val="pl-PL"/>
        </w:rPr>
        <w:t xml:space="preserve"> od ujścia </w:t>
      </w:r>
      <w:r w:rsidR="00F23C2E" w:rsidRPr="00506BB2">
        <w:rPr>
          <w:lang w:val="pl-PL"/>
        </w:rPr>
        <w:t xml:space="preserve">odbiornika </w:t>
      </w:r>
      <w:r w:rsidR="00107841" w:rsidRPr="00506BB2">
        <w:rPr>
          <w:lang w:val="pl-PL"/>
        </w:rPr>
        <w:t>do zbiornika Czorsztyńskiego, jest prawdopodobne pojawienie się w przyszłości takich wymagań w pozwoleniu wodno-prawnym. Do</w:t>
      </w:r>
      <w:r w:rsidR="00446C24" w:rsidRPr="00506BB2">
        <w:rPr>
          <w:lang w:val="pl-PL"/>
        </w:rPr>
        <w:t xml:space="preserve"> </w:t>
      </w:r>
      <w:r w:rsidR="00107841" w:rsidRPr="00506BB2">
        <w:rPr>
          <w:lang w:val="pl-PL"/>
        </w:rPr>
        <w:t xml:space="preserve">dalszych </w:t>
      </w:r>
      <w:r w:rsidR="00446C24" w:rsidRPr="00506BB2">
        <w:rPr>
          <w:lang w:val="pl-PL"/>
        </w:rPr>
        <w:t xml:space="preserve">obliczeń technologicznych oczyszczalni </w:t>
      </w:r>
      <w:r w:rsidR="00397543" w:rsidRPr="00506BB2">
        <w:rPr>
          <w:lang w:val="pl-PL"/>
        </w:rPr>
        <w:t>będą, zatem</w:t>
      </w:r>
      <w:r w:rsidR="00107841" w:rsidRPr="00506BB2">
        <w:rPr>
          <w:lang w:val="pl-PL"/>
        </w:rPr>
        <w:t xml:space="preserve"> przyjęte </w:t>
      </w:r>
      <w:r w:rsidR="00446C24" w:rsidRPr="00506BB2">
        <w:rPr>
          <w:lang w:val="pl-PL"/>
        </w:rPr>
        <w:t>procedury jak dla oczyszczalni z wy</w:t>
      </w:r>
      <w:r w:rsidR="00107841" w:rsidRPr="00506BB2">
        <w:rPr>
          <w:lang w:val="pl-PL"/>
        </w:rPr>
        <w:t>mogiem usuwania substancji</w:t>
      </w:r>
      <w:r w:rsidR="00F23C2E" w:rsidRPr="00506BB2">
        <w:rPr>
          <w:lang w:val="pl-PL"/>
        </w:rPr>
        <w:t xml:space="preserve"> biogennych</w:t>
      </w:r>
      <w:r w:rsidR="00107841" w:rsidRPr="00506BB2">
        <w:rPr>
          <w:lang w:val="pl-PL"/>
        </w:rPr>
        <w:t>.</w:t>
      </w:r>
      <w:r w:rsidR="00446C24" w:rsidRPr="00506BB2">
        <w:rPr>
          <w:lang w:val="pl-PL"/>
        </w:rPr>
        <w:t xml:space="preserve"> W związku z tym zakłada się następujące dopuszczalne wartości substancji biogennych:</w:t>
      </w:r>
    </w:p>
    <w:p w:rsidR="00446C24" w:rsidRPr="00506BB2" w:rsidRDefault="00446C24" w:rsidP="00B078CF">
      <w:pPr>
        <w:jc w:val="both"/>
        <w:rPr>
          <w:lang w:val="pl-PL"/>
        </w:rPr>
      </w:pPr>
    </w:p>
    <w:p w:rsidR="00446C24" w:rsidRPr="00506BB2" w:rsidRDefault="00446C24" w:rsidP="006E10E9">
      <w:pPr>
        <w:numPr>
          <w:ilvl w:val="0"/>
          <w:numId w:val="11"/>
        </w:numPr>
        <w:jc w:val="both"/>
        <w:rPr>
          <w:lang w:val="pl-PL"/>
        </w:rPr>
      </w:pPr>
      <w:r w:rsidRPr="00506BB2">
        <w:rPr>
          <w:lang w:val="pl-PL"/>
        </w:rPr>
        <w:t>N</w:t>
      </w:r>
      <w:r w:rsidRPr="00506BB2">
        <w:rPr>
          <w:vertAlign w:val="subscript"/>
          <w:lang w:val="pl-PL"/>
        </w:rPr>
        <w:t>og</w:t>
      </w:r>
      <w:r w:rsidRPr="00506BB2">
        <w:rPr>
          <w:lang w:val="pl-PL"/>
        </w:rPr>
        <w:tab/>
        <w:t xml:space="preserve">  = 15 mgN/dm</w:t>
      </w:r>
      <w:r w:rsidRPr="00506BB2">
        <w:rPr>
          <w:vertAlign w:val="superscript"/>
          <w:lang w:val="pl-PL"/>
        </w:rPr>
        <w:t>3</w:t>
      </w:r>
    </w:p>
    <w:p w:rsidR="00446C24" w:rsidRPr="00506BB2" w:rsidRDefault="00446C24" w:rsidP="006E10E9">
      <w:pPr>
        <w:numPr>
          <w:ilvl w:val="0"/>
          <w:numId w:val="11"/>
        </w:numPr>
        <w:jc w:val="both"/>
        <w:rPr>
          <w:lang w:val="pl-PL"/>
        </w:rPr>
      </w:pPr>
      <w:r w:rsidRPr="00506BB2">
        <w:rPr>
          <w:lang w:val="pl-PL"/>
        </w:rPr>
        <w:t>P</w:t>
      </w:r>
      <w:r w:rsidRPr="00506BB2">
        <w:rPr>
          <w:vertAlign w:val="subscript"/>
          <w:lang w:val="pl-PL"/>
        </w:rPr>
        <w:t>og</w:t>
      </w:r>
      <w:r w:rsidRPr="00506BB2">
        <w:rPr>
          <w:lang w:val="pl-PL"/>
        </w:rPr>
        <w:tab/>
        <w:t xml:space="preserve">  =   2 mgP/dm</w:t>
      </w:r>
      <w:r w:rsidRPr="00506BB2">
        <w:rPr>
          <w:vertAlign w:val="superscript"/>
          <w:lang w:val="pl-PL"/>
        </w:rPr>
        <w:t>3</w:t>
      </w:r>
    </w:p>
    <w:p w:rsidR="00446C24" w:rsidRPr="00506BB2" w:rsidRDefault="00446C24" w:rsidP="00B078CF">
      <w:pPr>
        <w:jc w:val="both"/>
        <w:rPr>
          <w:lang w:val="pl-PL"/>
        </w:rPr>
      </w:pPr>
    </w:p>
    <w:p w:rsidR="00A72123" w:rsidRPr="00506BB2" w:rsidRDefault="00A72123" w:rsidP="00B078CF">
      <w:pPr>
        <w:jc w:val="both"/>
        <w:rPr>
          <w:lang w:val="pl-PL"/>
        </w:rPr>
      </w:pPr>
    </w:p>
    <w:p w:rsidR="0067027E" w:rsidRPr="00506BB2" w:rsidRDefault="0067027E" w:rsidP="00D23BE0">
      <w:pPr>
        <w:jc w:val="both"/>
        <w:rPr>
          <w:lang w:val="pl-PL"/>
        </w:rPr>
      </w:pPr>
    </w:p>
    <w:p w:rsidR="00586042" w:rsidRPr="00506BB2" w:rsidRDefault="00586042" w:rsidP="00586042">
      <w:pPr>
        <w:pStyle w:val="Nagwek2"/>
        <w:rPr>
          <w:lang w:val="pl-PL"/>
        </w:rPr>
      </w:pPr>
      <w:bookmarkStart w:id="33" w:name="_Toc424814551"/>
      <w:r w:rsidRPr="00506BB2">
        <w:rPr>
          <w:lang w:val="pl-PL"/>
        </w:rPr>
        <w:t>4.</w:t>
      </w:r>
      <w:r w:rsidR="00381AF7" w:rsidRPr="00506BB2">
        <w:rPr>
          <w:lang w:val="pl-PL"/>
        </w:rPr>
        <w:t>5</w:t>
      </w:r>
      <w:r w:rsidRPr="00506BB2">
        <w:rPr>
          <w:lang w:val="pl-PL"/>
        </w:rPr>
        <w:t>. Obliczenia technologiczne wspólne dla rozważanych wariantów</w:t>
      </w:r>
      <w:bookmarkEnd w:id="33"/>
    </w:p>
    <w:p w:rsidR="005042C6" w:rsidRPr="00506BB2" w:rsidRDefault="005042C6" w:rsidP="000A39FD">
      <w:pPr>
        <w:jc w:val="both"/>
        <w:rPr>
          <w:lang w:val="pl-PL"/>
        </w:rPr>
      </w:pPr>
    </w:p>
    <w:p w:rsidR="000A39FD" w:rsidRPr="00506BB2" w:rsidRDefault="000A39FD" w:rsidP="000A39FD">
      <w:pPr>
        <w:jc w:val="both"/>
        <w:rPr>
          <w:u w:val="single"/>
          <w:lang w:val="pl-PL"/>
        </w:rPr>
      </w:pPr>
      <w:r w:rsidRPr="00506BB2">
        <w:rPr>
          <w:u w:val="single"/>
          <w:lang w:val="pl-PL"/>
        </w:rPr>
        <w:t>BILANS ŁADUNKU BZT</w:t>
      </w:r>
      <w:r w:rsidRPr="00506BB2">
        <w:rPr>
          <w:u w:val="single"/>
          <w:vertAlign w:val="subscript"/>
          <w:lang w:val="pl-PL"/>
        </w:rPr>
        <w:t>5</w:t>
      </w:r>
      <w:r w:rsidRPr="00506BB2">
        <w:rPr>
          <w:u w:val="single"/>
          <w:lang w:val="pl-PL"/>
        </w:rPr>
        <w:t xml:space="preserve"> DO USUNIĘCIA</w:t>
      </w:r>
    </w:p>
    <w:p w:rsidR="000A39FD" w:rsidRPr="00506BB2" w:rsidRDefault="000A39FD" w:rsidP="000A39FD">
      <w:pPr>
        <w:jc w:val="both"/>
        <w:rPr>
          <w:lang w:val="pl-PL"/>
        </w:rPr>
      </w:pPr>
    </w:p>
    <w:p w:rsidR="000A39FD" w:rsidRPr="00506BB2" w:rsidRDefault="000A39FD" w:rsidP="000A39FD">
      <w:pPr>
        <w:jc w:val="both"/>
        <w:rPr>
          <w:lang w:val="pl-PL"/>
        </w:rPr>
      </w:pPr>
      <w:r w:rsidRPr="00506BB2">
        <w:rPr>
          <w:lang w:val="pl-PL"/>
        </w:rPr>
        <w:t>Stężenie BZT</w:t>
      </w:r>
      <w:r w:rsidRPr="00506BB2">
        <w:rPr>
          <w:vertAlign w:val="subscript"/>
          <w:lang w:val="pl-PL"/>
        </w:rPr>
        <w:t>5</w:t>
      </w:r>
      <w:r w:rsidRPr="00506BB2">
        <w:rPr>
          <w:lang w:val="pl-PL"/>
        </w:rPr>
        <w:t xml:space="preserve"> w ściekach surowych</w:t>
      </w:r>
      <w:r w:rsidRPr="00506BB2">
        <w:rPr>
          <w:lang w:val="pl-PL"/>
        </w:rPr>
        <w:tab/>
      </w:r>
      <w:r w:rsidRPr="00506BB2">
        <w:rPr>
          <w:lang w:val="pl-PL"/>
        </w:rPr>
        <w:tab/>
      </w:r>
      <w:r w:rsidRPr="00506BB2">
        <w:rPr>
          <w:lang w:val="pl-PL"/>
        </w:rPr>
        <w:tab/>
      </w:r>
      <w:r w:rsidRPr="00506BB2">
        <w:rPr>
          <w:lang w:val="pl-PL"/>
        </w:rPr>
        <w:tab/>
      </w:r>
      <w:r w:rsidRPr="00506BB2">
        <w:rPr>
          <w:lang w:val="pl-PL"/>
        </w:rPr>
        <w:tab/>
        <w:t>S</w:t>
      </w:r>
      <w:r w:rsidRPr="00506BB2">
        <w:rPr>
          <w:vertAlign w:val="subscript"/>
          <w:lang w:val="pl-PL"/>
        </w:rPr>
        <w:t>o</w:t>
      </w:r>
      <w:r w:rsidRPr="00506BB2">
        <w:rPr>
          <w:lang w:val="pl-PL"/>
        </w:rPr>
        <w:t xml:space="preserve"> = </w:t>
      </w:r>
      <w:r w:rsidR="00FA4B9F" w:rsidRPr="00506BB2">
        <w:rPr>
          <w:lang w:val="pl-PL"/>
        </w:rPr>
        <w:t>2</w:t>
      </w:r>
      <w:r w:rsidR="004725D8" w:rsidRPr="00506BB2">
        <w:rPr>
          <w:lang w:val="pl-PL"/>
        </w:rPr>
        <w:t>58</w:t>
      </w:r>
      <w:r w:rsidRPr="00506BB2">
        <w:rPr>
          <w:lang w:val="pl-PL"/>
        </w:rPr>
        <w:t xml:space="preserve"> gO</w:t>
      </w:r>
      <w:r w:rsidRPr="00506BB2">
        <w:rPr>
          <w:vertAlign w:val="subscript"/>
          <w:lang w:val="pl-PL"/>
        </w:rPr>
        <w:t>2</w:t>
      </w:r>
      <w:r w:rsidRPr="00506BB2">
        <w:rPr>
          <w:lang w:val="pl-PL"/>
        </w:rPr>
        <w:t>/m</w:t>
      </w:r>
      <w:r w:rsidRPr="00506BB2">
        <w:rPr>
          <w:vertAlign w:val="superscript"/>
          <w:lang w:val="pl-PL"/>
        </w:rPr>
        <w:t>3</w:t>
      </w:r>
    </w:p>
    <w:p w:rsidR="000A39FD" w:rsidRPr="00506BB2" w:rsidRDefault="000A39FD" w:rsidP="000A39FD">
      <w:pPr>
        <w:jc w:val="both"/>
        <w:rPr>
          <w:lang w:val="pl-PL"/>
        </w:rPr>
      </w:pPr>
      <w:r w:rsidRPr="00506BB2">
        <w:rPr>
          <w:lang w:val="pl-PL"/>
        </w:rPr>
        <w:t>Wymagane stężenie BZT</w:t>
      </w:r>
      <w:r w:rsidRPr="00506BB2">
        <w:rPr>
          <w:vertAlign w:val="subscript"/>
          <w:lang w:val="pl-PL"/>
        </w:rPr>
        <w:t>5</w:t>
      </w:r>
      <w:r w:rsidRPr="00506BB2">
        <w:rPr>
          <w:lang w:val="pl-PL"/>
        </w:rPr>
        <w:t xml:space="preserve"> w ściekach oczyszczonych</w:t>
      </w:r>
      <w:r w:rsidRPr="00506BB2">
        <w:rPr>
          <w:lang w:val="pl-PL"/>
        </w:rPr>
        <w:tab/>
      </w:r>
      <w:r w:rsidRPr="00506BB2">
        <w:rPr>
          <w:lang w:val="pl-PL"/>
        </w:rPr>
        <w:tab/>
        <w:t>S</w:t>
      </w:r>
      <w:r w:rsidRPr="00506BB2">
        <w:rPr>
          <w:vertAlign w:val="subscript"/>
          <w:lang w:val="pl-PL"/>
        </w:rPr>
        <w:t>e</w:t>
      </w:r>
      <w:r w:rsidRPr="00506BB2">
        <w:rPr>
          <w:lang w:val="pl-PL"/>
        </w:rPr>
        <w:t xml:space="preserve">‘ = </w:t>
      </w:r>
      <w:r w:rsidR="003C628C" w:rsidRPr="00506BB2">
        <w:rPr>
          <w:lang w:val="pl-PL"/>
        </w:rPr>
        <w:t xml:space="preserve"> </w:t>
      </w:r>
      <w:r w:rsidRPr="00506BB2">
        <w:rPr>
          <w:lang w:val="pl-PL"/>
        </w:rPr>
        <w:t>25 gO</w:t>
      </w:r>
      <w:r w:rsidRPr="00506BB2">
        <w:rPr>
          <w:vertAlign w:val="subscript"/>
          <w:lang w:val="pl-PL"/>
        </w:rPr>
        <w:t>2</w:t>
      </w:r>
      <w:r w:rsidRPr="00506BB2">
        <w:rPr>
          <w:lang w:val="pl-PL"/>
        </w:rPr>
        <w:t>/m</w:t>
      </w:r>
      <w:r w:rsidRPr="00506BB2">
        <w:rPr>
          <w:vertAlign w:val="superscript"/>
          <w:lang w:val="pl-PL"/>
        </w:rPr>
        <w:t>3</w:t>
      </w:r>
    </w:p>
    <w:p w:rsidR="000A39FD" w:rsidRPr="00506BB2" w:rsidRDefault="000A39FD" w:rsidP="000A39FD">
      <w:pPr>
        <w:jc w:val="both"/>
        <w:rPr>
          <w:lang w:val="pl-PL"/>
        </w:rPr>
      </w:pPr>
      <w:r w:rsidRPr="00506BB2">
        <w:rPr>
          <w:lang w:val="pl-PL"/>
        </w:rPr>
        <w:t>Przyjęte do obliczeń stężenie BZT</w:t>
      </w:r>
      <w:r w:rsidRPr="00506BB2">
        <w:rPr>
          <w:vertAlign w:val="subscript"/>
          <w:lang w:val="pl-PL"/>
        </w:rPr>
        <w:t>5</w:t>
      </w:r>
      <w:r w:rsidRPr="00506BB2">
        <w:rPr>
          <w:lang w:val="pl-PL"/>
        </w:rPr>
        <w:t xml:space="preserve"> w ściekach oczyszczonych</w:t>
      </w:r>
      <w:r w:rsidRPr="00506BB2">
        <w:rPr>
          <w:lang w:val="pl-PL"/>
        </w:rPr>
        <w:tab/>
        <w:t>S</w:t>
      </w:r>
      <w:r w:rsidRPr="00506BB2">
        <w:rPr>
          <w:vertAlign w:val="subscript"/>
          <w:lang w:val="pl-PL"/>
        </w:rPr>
        <w:t>e</w:t>
      </w:r>
      <w:r w:rsidRPr="00506BB2">
        <w:rPr>
          <w:lang w:val="pl-PL"/>
        </w:rPr>
        <w:t xml:space="preserve"> = </w:t>
      </w:r>
      <w:r w:rsidR="003C628C" w:rsidRPr="00506BB2">
        <w:rPr>
          <w:lang w:val="pl-PL"/>
        </w:rPr>
        <w:t xml:space="preserve">  </w:t>
      </w:r>
      <w:r w:rsidRPr="00506BB2">
        <w:rPr>
          <w:lang w:val="pl-PL"/>
        </w:rPr>
        <w:t>1</w:t>
      </w:r>
      <w:r w:rsidR="006C3639" w:rsidRPr="00506BB2">
        <w:rPr>
          <w:lang w:val="pl-PL"/>
        </w:rPr>
        <w:t>0</w:t>
      </w:r>
      <w:r w:rsidRPr="00506BB2">
        <w:rPr>
          <w:lang w:val="pl-PL"/>
        </w:rPr>
        <w:t xml:space="preserve"> gO</w:t>
      </w:r>
      <w:r w:rsidRPr="00506BB2">
        <w:rPr>
          <w:vertAlign w:val="subscript"/>
          <w:lang w:val="pl-PL"/>
        </w:rPr>
        <w:t>2</w:t>
      </w:r>
      <w:r w:rsidRPr="00506BB2">
        <w:rPr>
          <w:lang w:val="pl-PL"/>
        </w:rPr>
        <w:t>/m</w:t>
      </w:r>
      <w:r w:rsidRPr="00506BB2">
        <w:rPr>
          <w:vertAlign w:val="superscript"/>
          <w:lang w:val="pl-PL"/>
        </w:rPr>
        <w:t>3</w:t>
      </w:r>
    </w:p>
    <w:p w:rsidR="000A39FD" w:rsidRPr="00506BB2" w:rsidRDefault="000A39FD" w:rsidP="000A39FD">
      <w:pPr>
        <w:jc w:val="both"/>
        <w:rPr>
          <w:lang w:val="pl-PL"/>
        </w:rPr>
      </w:pPr>
    </w:p>
    <w:p w:rsidR="000A39FD" w:rsidRPr="00506BB2" w:rsidRDefault="000A39FD" w:rsidP="000A39FD">
      <w:pPr>
        <w:jc w:val="both"/>
        <w:rPr>
          <w:lang w:val="pl-PL"/>
        </w:rPr>
      </w:pPr>
      <w:r w:rsidRPr="00506BB2">
        <w:rPr>
          <w:lang w:val="pl-PL"/>
        </w:rPr>
        <w:t>Wymagany do usunięcia ładunek BZT</w:t>
      </w:r>
      <w:r w:rsidRPr="00506BB2">
        <w:rPr>
          <w:vertAlign w:val="subscript"/>
          <w:lang w:val="pl-PL"/>
        </w:rPr>
        <w:t>5</w:t>
      </w:r>
      <w:r w:rsidRPr="00506BB2">
        <w:rPr>
          <w:lang w:val="pl-PL"/>
        </w:rPr>
        <w:t xml:space="preserve"> wynosi:</w:t>
      </w:r>
    </w:p>
    <w:p w:rsidR="000A39FD" w:rsidRPr="00506BB2" w:rsidRDefault="000A39FD" w:rsidP="000A39FD">
      <w:pPr>
        <w:jc w:val="both"/>
        <w:rPr>
          <w:lang w:val="pl-PL"/>
        </w:rPr>
      </w:pPr>
    </w:p>
    <w:p w:rsidR="000A39FD" w:rsidRPr="00506BB2" w:rsidRDefault="000A39FD" w:rsidP="000A39FD">
      <w:pPr>
        <w:jc w:val="both"/>
        <w:rPr>
          <w:lang w:val="pl-PL"/>
        </w:rPr>
      </w:pPr>
      <w:r w:rsidRPr="00506BB2">
        <w:rPr>
          <w:lang w:val="pl-PL"/>
        </w:rPr>
        <w:tab/>
      </w:r>
      <w:r w:rsidRPr="00506BB2">
        <w:rPr>
          <w:lang w:val="pl-PL"/>
        </w:rPr>
        <w:tab/>
        <w:t>Ł</w:t>
      </w:r>
      <w:r w:rsidRPr="00506BB2">
        <w:rPr>
          <w:vertAlign w:val="subscript"/>
          <w:lang w:val="pl-PL"/>
        </w:rPr>
        <w:t>BZT5us</w:t>
      </w:r>
      <w:r w:rsidRPr="00506BB2">
        <w:rPr>
          <w:lang w:val="pl-PL"/>
        </w:rPr>
        <w:t xml:space="preserve"> = </w:t>
      </w:r>
      <w:r w:rsidR="003C628C" w:rsidRPr="00506BB2">
        <w:rPr>
          <w:lang w:val="pl-PL"/>
        </w:rPr>
        <w:t>7</w:t>
      </w:r>
      <w:r w:rsidR="004725D8" w:rsidRPr="00506BB2">
        <w:rPr>
          <w:lang w:val="pl-PL"/>
        </w:rPr>
        <w:t>31</w:t>
      </w:r>
      <w:r w:rsidR="00BD4BF7" w:rsidRPr="00506BB2">
        <w:rPr>
          <w:lang w:val="pl-PL"/>
        </w:rPr>
        <w:t xml:space="preserve"> x (</w:t>
      </w:r>
      <w:r w:rsidR="004F7F60" w:rsidRPr="00506BB2">
        <w:rPr>
          <w:lang w:val="pl-PL"/>
        </w:rPr>
        <w:t>2</w:t>
      </w:r>
      <w:r w:rsidR="004725D8" w:rsidRPr="00506BB2">
        <w:rPr>
          <w:lang w:val="pl-PL"/>
        </w:rPr>
        <w:t>58</w:t>
      </w:r>
      <w:r w:rsidR="00BD4BF7" w:rsidRPr="00506BB2">
        <w:rPr>
          <w:lang w:val="pl-PL"/>
        </w:rPr>
        <w:t xml:space="preserve"> – 1</w:t>
      </w:r>
      <w:r w:rsidR="006C3639" w:rsidRPr="00506BB2">
        <w:rPr>
          <w:lang w:val="pl-PL"/>
        </w:rPr>
        <w:t>0</w:t>
      </w:r>
      <w:r w:rsidR="00BD4BF7" w:rsidRPr="00506BB2">
        <w:rPr>
          <w:lang w:val="pl-PL"/>
        </w:rPr>
        <w:t>)</w:t>
      </w:r>
      <w:r w:rsidR="004F7F60" w:rsidRPr="00506BB2">
        <w:rPr>
          <w:lang w:val="pl-PL"/>
        </w:rPr>
        <w:t>/1000</w:t>
      </w:r>
      <w:r w:rsidR="00BD4BF7" w:rsidRPr="00506BB2">
        <w:rPr>
          <w:lang w:val="pl-PL"/>
        </w:rPr>
        <w:t xml:space="preserve"> = </w:t>
      </w:r>
      <w:r w:rsidR="003C628C" w:rsidRPr="00506BB2">
        <w:rPr>
          <w:lang w:val="pl-PL"/>
        </w:rPr>
        <w:t>181,3</w:t>
      </w:r>
      <w:r w:rsidRPr="00506BB2">
        <w:rPr>
          <w:lang w:val="pl-PL"/>
        </w:rPr>
        <w:t xml:space="preserve"> kgO</w:t>
      </w:r>
      <w:r w:rsidRPr="00506BB2">
        <w:rPr>
          <w:vertAlign w:val="subscript"/>
          <w:lang w:val="pl-PL"/>
        </w:rPr>
        <w:t>2</w:t>
      </w:r>
      <w:r w:rsidRPr="00506BB2">
        <w:rPr>
          <w:lang w:val="pl-PL"/>
        </w:rPr>
        <w:t>/d</w:t>
      </w:r>
    </w:p>
    <w:p w:rsidR="000A39FD" w:rsidRPr="00506BB2" w:rsidRDefault="000A39FD" w:rsidP="000A39FD">
      <w:pPr>
        <w:jc w:val="both"/>
        <w:rPr>
          <w:lang w:val="pl-PL"/>
        </w:rPr>
      </w:pPr>
    </w:p>
    <w:p w:rsidR="000A39FD" w:rsidRPr="00506BB2" w:rsidRDefault="000A39FD" w:rsidP="000A39FD">
      <w:pPr>
        <w:jc w:val="both"/>
        <w:rPr>
          <w:lang w:val="pl-PL"/>
        </w:rPr>
      </w:pPr>
    </w:p>
    <w:p w:rsidR="000A39FD" w:rsidRPr="00506BB2" w:rsidRDefault="003C628C" w:rsidP="000A39FD">
      <w:pPr>
        <w:jc w:val="both"/>
        <w:rPr>
          <w:u w:val="single"/>
          <w:lang w:val="pl-PL"/>
        </w:rPr>
      </w:pPr>
      <w:r w:rsidRPr="00506BB2">
        <w:rPr>
          <w:u w:val="single"/>
          <w:lang w:val="pl-PL"/>
        </w:rPr>
        <w:br w:type="page"/>
      </w:r>
      <w:r w:rsidR="000A39FD" w:rsidRPr="00506BB2">
        <w:rPr>
          <w:u w:val="single"/>
          <w:lang w:val="pl-PL"/>
        </w:rPr>
        <w:lastRenderedPageBreak/>
        <w:t>BILANS AZOTU DO DENITRYFIKACJI</w:t>
      </w:r>
    </w:p>
    <w:p w:rsidR="000A39FD" w:rsidRPr="00506BB2" w:rsidRDefault="000A39FD" w:rsidP="000A39FD">
      <w:pPr>
        <w:jc w:val="both"/>
        <w:rPr>
          <w:lang w:val="pl-PL"/>
        </w:rPr>
      </w:pPr>
    </w:p>
    <w:p w:rsidR="000A39FD" w:rsidRPr="00506BB2" w:rsidRDefault="000A39FD" w:rsidP="000A39FD">
      <w:pPr>
        <w:jc w:val="both"/>
        <w:rPr>
          <w:lang w:val="pl-PL"/>
        </w:rPr>
      </w:pPr>
      <w:r w:rsidRPr="00506BB2">
        <w:rPr>
          <w:lang w:val="pl-PL"/>
        </w:rPr>
        <w:t>Stężenie N</w:t>
      </w:r>
      <w:r w:rsidRPr="00506BB2">
        <w:rPr>
          <w:vertAlign w:val="subscript"/>
          <w:lang w:val="pl-PL"/>
        </w:rPr>
        <w:t>og</w:t>
      </w:r>
      <w:r w:rsidRPr="00506BB2">
        <w:rPr>
          <w:lang w:val="pl-PL"/>
        </w:rPr>
        <w:t xml:space="preserve"> w ściekach surowych</w:t>
      </w:r>
      <w:r w:rsidR="004F7F60" w:rsidRPr="00506BB2">
        <w:rPr>
          <w:lang w:val="pl-PL"/>
        </w:rPr>
        <w:tab/>
      </w:r>
      <w:r w:rsidR="004F7F60" w:rsidRPr="00506BB2">
        <w:rPr>
          <w:lang w:val="pl-PL"/>
        </w:rPr>
        <w:tab/>
      </w:r>
      <w:r w:rsidR="004F7F60" w:rsidRPr="00506BB2">
        <w:rPr>
          <w:lang w:val="pl-PL"/>
        </w:rPr>
        <w:tab/>
      </w:r>
      <w:r w:rsidRPr="00506BB2">
        <w:rPr>
          <w:lang w:val="pl-PL"/>
        </w:rPr>
        <w:tab/>
      </w:r>
      <w:r w:rsidRPr="00506BB2">
        <w:rPr>
          <w:lang w:val="pl-PL"/>
        </w:rPr>
        <w:tab/>
        <w:t>S</w:t>
      </w:r>
      <w:r w:rsidRPr="00506BB2">
        <w:rPr>
          <w:vertAlign w:val="subscript"/>
          <w:lang w:val="pl-PL"/>
        </w:rPr>
        <w:t>o</w:t>
      </w:r>
      <w:r w:rsidRPr="00506BB2">
        <w:rPr>
          <w:lang w:val="pl-PL"/>
        </w:rPr>
        <w:t xml:space="preserve"> = </w:t>
      </w:r>
      <w:r w:rsidR="004F7F60" w:rsidRPr="00506BB2">
        <w:rPr>
          <w:lang w:val="pl-PL"/>
        </w:rPr>
        <w:t>5</w:t>
      </w:r>
      <w:r w:rsidR="00637EA2" w:rsidRPr="00506BB2">
        <w:rPr>
          <w:lang w:val="pl-PL"/>
        </w:rPr>
        <w:t>2</w:t>
      </w:r>
      <w:r w:rsidR="004F7F60" w:rsidRPr="00506BB2">
        <w:rPr>
          <w:lang w:val="pl-PL"/>
        </w:rPr>
        <w:t>,</w:t>
      </w:r>
      <w:r w:rsidR="00637EA2" w:rsidRPr="00506BB2">
        <w:rPr>
          <w:lang w:val="pl-PL"/>
        </w:rPr>
        <w:t>8</w:t>
      </w:r>
      <w:r w:rsidRPr="00506BB2">
        <w:rPr>
          <w:lang w:val="pl-PL"/>
        </w:rPr>
        <w:t xml:space="preserve"> gN/m</w:t>
      </w:r>
      <w:r w:rsidRPr="00506BB2">
        <w:rPr>
          <w:vertAlign w:val="superscript"/>
          <w:lang w:val="pl-PL"/>
        </w:rPr>
        <w:t>3</w:t>
      </w:r>
    </w:p>
    <w:p w:rsidR="000A39FD" w:rsidRPr="00506BB2" w:rsidRDefault="000A39FD" w:rsidP="000A39FD">
      <w:pPr>
        <w:jc w:val="both"/>
        <w:rPr>
          <w:lang w:val="pl-PL"/>
        </w:rPr>
      </w:pPr>
      <w:r w:rsidRPr="00506BB2">
        <w:rPr>
          <w:lang w:val="pl-PL"/>
        </w:rPr>
        <w:t>Wymagane stężenie N</w:t>
      </w:r>
      <w:r w:rsidRPr="00506BB2">
        <w:rPr>
          <w:vertAlign w:val="subscript"/>
          <w:lang w:val="pl-PL"/>
        </w:rPr>
        <w:t>og</w:t>
      </w:r>
      <w:r w:rsidRPr="00506BB2">
        <w:rPr>
          <w:lang w:val="pl-PL"/>
        </w:rPr>
        <w:t xml:space="preserve"> w ściekach oczyszczonych</w:t>
      </w:r>
      <w:r w:rsidRPr="00506BB2">
        <w:rPr>
          <w:lang w:val="pl-PL"/>
        </w:rPr>
        <w:tab/>
      </w:r>
      <w:r w:rsidRPr="00506BB2">
        <w:rPr>
          <w:lang w:val="pl-PL"/>
        </w:rPr>
        <w:tab/>
        <w:t>S</w:t>
      </w:r>
      <w:r w:rsidRPr="00506BB2">
        <w:rPr>
          <w:vertAlign w:val="subscript"/>
          <w:lang w:val="pl-PL"/>
        </w:rPr>
        <w:t>e</w:t>
      </w:r>
      <w:r w:rsidRPr="00506BB2">
        <w:rPr>
          <w:lang w:val="pl-PL"/>
        </w:rPr>
        <w:t xml:space="preserve">‘ = </w:t>
      </w:r>
      <w:r w:rsidR="004F7F60" w:rsidRPr="00506BB2">
        <w:rPr>
          <w:lang w:val="pl-PL"/>
        </w:rPr>
        <w:t>15 gN/m</w:t>
      </w:r>
      <w:r w:rsidR="004F7F60" w:rsidRPr="00506BB2">
        <w:rPr>
          <w:vertAlign w:val="superscript"/>
          <w:lang w:val="pl-PL"/>
        </w:rPr>
        <w:t>3</w:t>
      </w:r>
    </w:p>
    <w:p w:rsidR="000A39FD" w:rsidRPr="00506BB2" w:rsidRDefault="000A39FD" w:rsidP="000A39FD">
      <w:pPr>
        <w:jc w:val="both"/>
        <w:rPr>
          <w:lang w:val="pl-PL"/>
        </w:rPr>
      </w:pPr>
      <w:r w:rsidRPr="00506BB2">
        <w:rPr>
          <w:lang w:val="pl-PL"/>
        </w:rPr>
        <w:t>Przyjęte do obliczeń stężenie N</w:t>
      </w:r>
      <w:r w:rsidRPr="00506BB2">
        <w:rPr>
          <w:vertAlign w:val="subscript"/>
          <w:lang w:val="pl-PL"/>
        </w:rPr>
        <w:t>og</w:t>
      </w:r>
      <w:r w:rsidRPr="00506BB2">
        <w:rPr>
          <w:lang w:val="pl-PL"/>
        </w:rPr>
        <w:t xml:space="preserve"> w ściekach oczyszczonych</w:t>
      </w:r>
      <w:r w:rsidRPr="00506BB2">
        <w:rPr>
          <w:lang w:val="pl-PL"/>
        </w:rPr>
        <w:tab/>
        <w:t>S</w:t>
      </w:r>
      <w:r w:rsidRPr="00506BB2">
        <w:rPr>
          <w:vertAlign w:val="subscript"/>
          <w:lang w:val="pl-PL"/>
        </w:rPr>
        <w:t>e</w:t>
      </w:r>
      <w:r w:rsidRPr="00506BB2">
        <w:rPr>
          <w:lang w:val="pl-PL"/>
        </w:rPr>
        <w:t xml:space="preserve"> = </w:t>
      </w:r>
      <w:r w:rsidR="00637EA2" w:rsidRPr="00506BB2">
        <w:rPr>
          <w:lang w:val="pl-PL"/>
        </w:rPr>
        <w:t xml:space="preserve">   5</w:t>
      </w:r>
      <w:r w:rsidRPr="00506BB2">
        <w:rPr>
          <w:lang w:val="pl-PL"/>
        </w:rPr>
        <w:t xml:space="preserve"> gN/m</w:t>
      </w:r>
      <w:r w:rsidRPr="00506BB2">
        <w:rPr>
          <w:vertAlign w:val="superscript"/>
          <w:lang w:val="pl-PL"/>
        </w:rPr>
        <w:t>3</w:t>
      </w:r>
    </w:p>
    <w:p w:rsidR="000A39FD" w:rsidRPr="00506BB2" w:rsidRDefault="000A39FD" w:rsidP="000A39FD">
      <w:pPr>
        <w:jc w:val="both"/>
        <w:rPr>
          <w:lang w:val="pl-PL"/>
        </w:rPr>
      </w:pPr>
    </w:p>
    <w:p w:rsidR="000A39FD" w:rsidRPr="00506BB2" w:rsidRDefault="000A39FD" w:rsidP="000A39FD">
      <w:pPr>
        <w:jc w:val="both"/>
        <w:rPr>
          <w:lang w:val="pl-PL"/>
        </w:rPr>
      </w:pPr>
      <w:r w:rsidRPr="00506BB2">
        <w:rPr>
          <w:lang w:val="pl-PL"/>
        </w:rPr>
        <w:t>Stężenie N</w:t>
      </w:r>
      <w:r w:rsidRPr="00506BB2">
        <w:rPr>
          <w:vertAlign w:val="subscript"/>
          <w:lang w:val="pl-PL"/>
        </w:rPr>
        <w:t>og</w:t>
      </w:r>
      <w:r w:rsidRPr="00506BB2">
        <w:rPr>
          <w:lang w:val="pl-PL"/>
        </w:rPr>
        <w:t xml:space="preserve"> doprowadzanego do reaktora</w:t>
      </w:r>
      <w:r w:rsidRPr="00506BB2">
        <w:rPr>
          <w:lang w:val="pl-PL"/>
        </w:rPr>
        <w:tab/>
      </w:r>
      <w:r w:rsidRPr="00506BB2">
        <w:rPr>
          <w:lang w:val="pl-PL"/>
        </w:rPr>
        <w:tab/>
      </w:r>
      <w:r w:rsidR="004F7F60" w:rsidRPr="00506BB2">
        <w:rPr>
          <w:lang w:val="pl-PL"/>
        </w:rPr>
        <w:t xml:space="preserve">   5</w:t>
      </w:r>
      <w:r w:rsidR="00637EA2" w:rsidRPr="00506BB2">
        <w:rPr>
          <w:lang w:val="pl-PL"/>
        </w:rPr>
        <w:t>2</w:t>
      </w:r>
      <w:r w:rsidR="004F7F60" w:rsidRPr="00506BB2">
        <w:rPr>
          <w:lang w:val="pl-PL"/>
        </w:rPr>
        <w:t>,</w:t>
      </w:r>
      <w:r w:rsidR="004725D8" w:rsidRPr="00506BB2">
        <w:rPr>
          <w:lang w:val="pl-PL"/>
        </w:rPr>
        <w:t>4</w:t>
      </w:r>
      <w:r w:rsidRPr="00506BB2">
        <w:rPr>
          <w:lang w:val="pl-PL"/>
        </w:rPr>
        <w:t xml:space="preserve"> gN/m</w:t>
      </w:r>
      <w:r w:rsidRPr="00506BB2">
        <w:rPr>
          <w:vertAlign w:val="superscript"/>
          <w:lang w:val="pl-PL"/>
        </w:rPr>
        <w:t>3</w:t>
      </w:r>
    </w:p>
    <w:p w:rsidR="000A39FD" w:rsidRPr="00506BB2" w:rsidRDefault="000A39FD" w:rsidP="000A39FD">
      <w:pPr>
        <w:jc w:val="both"/>
        <w:rPr>
          <w:lang w:val="pl-PL"/>
        </w:rPr>
      </w:pPr>
      <w:r w:rsidRPr="00506BB2">
        <w:rPr>
          <w:lang w:val="pl-PL"/>
        </w:rPr>
        <w:t>Stężenie N</w:t>
      </w:r>
      <w:r w:rsidRPr="00506BB2">
        <w:rPr>
          <w:vertAlign w:val="subscript"/>
          <w:lang w:val="pl-PL"/>
        </w:rPr>
        <w:t>og</w:t>
      </w:r>
      <w:r w:rsidRPr="00506BB2">
        <w:rPr>
          <w:lang w:val="pl-PL"/>
        </w:rPr>
        <w:t xml:space="preserve"> w odpływie z osadników</w:t>
      </w:r>
      <w:r w:rsidRPr="00506BB2">
        <w:rPr>
          <w:lang w:val="pl-PL"/>
        </w:rPr>
        <w:tab/>
      </w:r>
      <w:r w:rsidRPr="00506BB2">
        <w:rPr>
          <w:lang w:val="pl-PL"/>
        </w:rPr>
        <w:tab/>
        <w:t xml:space="preserve"> -</w:t>
      </w:r>
      <w:r w:rsidR="004F7F60" w:rsidRPr="00506BB2">
        <w:rPr>
          <w:lang w:val="pl-PL"/>
        </w:rPr>
        <w:t xml:space="preserve"> </w:t>
      </w:r>
      <w:r w:rsidR="00637EA2" w:rsidRPr="00506BB2">
        <w:rPr>
          <w:lang w:val="pl-PL"/>
        </w:rPr>
        <w:t xml:space="preserve">   5</w:t>
      </w:r>
      <w:r w:rsidRPr="00506BB2">
        <w:rPr>
          <w:lang w:val="pl-PL"/>
        </w:rPr>
        <w:t xml:space="preserve"> gN/m</w:t>
      </w:r>
      <w:r w:rsidRPr="00506BB2">
        <w:rPr>
          <w:vertAlign w:val="superscript"/>
          <w:lang w:val="pl-PL"/>
        </w:rPr>
        <w:t>3</w:t>
      </w:r>
    </w:p>
    <w:p w:rsidR="000A39FD" w:rsidRPr="00506BB2" w:rsidRDefault="000A39FD" w:rsidP="000A39FD">
      <w:pPr>
        <w:jc w:val="both"/>
        <w:rPr>
          <w:u w:val="single"/>
          <w:lang w:val="pl-PL"/>
        </w:rPr>
      </w:pPr>
      <w:r w:rsidRPr="00506BB2">
        <w:rPr>
          <w:u w:val="single"/>
          <w:lang w:val="pl-PL"/>
        </w:rPr>
        <w:t>Stężenie N</w:t>
      </w:r>
      <w:r w:rsidRPr="00506BB2">
        <w:rPr>
          <w:u w:val="single"/>
          <w:vertAlign w:val="subscript"/>
          <w:lang w:val="pl-PL"/>
        </w:rPr>
        <w:t>og</w:t>
      </w:r>
      <w:r w:rsidRPr="00506BB2">
        <w:rPr>
          <w:u w:val="single"/>
          <w:lang w:val="pl-PL"/>
        </w:rPr>
        <w:t xml:space="preserve"> asymilowanego = 5% BZT</w:t>
      </w:r>
      <w:r w:rsidRPr="00506BB2">
        <w:rPr>
          <w:u w:val="single"/>
          <w:vertAlign w:val="subscript"/>
          <w:lang w:val="pl-PL"/>
        </w:rPr>
        <w:t>5</w:t>
      </w:r>
      <w:r w:rsidRPr="00506BB2">
        <w:rPr>
          <w:u w:val="single"/>
          <w:lang w:val="pl-PL"/>
        </w:rPr>
        <w:tab/>
      </w:r>
      <w:r w:rsidRPr="00506BB2">
        <w:rPr>
          <w:u w:val="single"/>
          <w:lang w:val="pl-PL"/>
        </w:rPr>
        <w:tab/>
        <w:t xml:space="preserve"> -</w:t>
      </w:r>
      <w:r w:rsidR="004F7F60" w:rsidRPr="00506BB2">
        <w:rPr>
          <w:u w:val="single"/>
          <w:lang w:val="pl-PL"/>
        </w:rPr>
        <w:t xml:space="preserve"> </w:t>
      </w:r>
      <w:r w:rsidR="00637EA2" w:rsidRPr="00506BB2">
        <w:rPr>
          <w:u w:val="single"/>
          <w:lang w:val="pl-PL"/>
        </w:rPr>
        <w:t xml:space="preserve"> </w:t>
      </w:r>
      <w:r w:rsidR="006C3639" w:rsidRPr="00506BB2">
        <w:rPr>
          <w:u w:val="single"/>
          <w:lang w:val="pl-PL"/>
        </w:rPr>
        <w:t>1</w:t>
      </w:r>
      <w:r w:rsidR="002E4B9B" w:rsidRPr="00506BB2">
        <w:rPr>
          <w:u w:val="single"/>
          <w:lang w:val="pl-PL"/>
        </w:rPr>
        <w:t>3</w:t>
      </w:r>
      <w:r w:rsidRPr="00506BB2">
        <w:rPr>
          <w:u w:val="single"/>
          <w:lang w:val="pl-PL"/>
        </w:rPr>
        <w:t xml:space="preserve"> gN/m</w:t>
      </w:r>
      <w:r w:rsidRPr="00506BB2">
        <w:rPr>
          <w:u w:val="single"/>
          <w:vertAlign w:val="superscript"/>
          <w:lang w:val="pl-PL"/>
        </w:rPr>
        <w:t>3</w:t>
      </w:r>
    </w:p>
    <w:p w:rsidR="000A39FD" w:rsidRPr="00506BB2" w:rsidRDefault="000A39FD" w:rsidP="000A39FD">
      <w:pPr>
        <w:jc w:val="both"/>
        <w:rPr>
          <w:lang w:val="pl-PL"/>
        </w:rPr>
      </w:pPr>
      <w:r w:rsidRPr="00506BB2">
        <w:rPr>
          <w:lang w:val="pl-PL"/>
        </w:rPr>
        <w:t>Azot do denitryfikacji</w:t>
      </w:r>
      <w:r w:rsidRPr="00506BB2">
        <w:rPr>
          <w:lang w:val="pl-PL"/>
        </w:rPr>
        <w:tab/>
      </w:r>
      <w:r w:rsidRPr="00506BB2">
        <w:rPr>
          <w:lang w:val="pl-PL"/>
        </w:rPr>
        <w:tab/>
      </w:r>
      <w:r w:rsidRPr="00506BB2">
        <w:rPr>
          <w:lang w:val="pl-PL"/>
        </w:rPr>
        <w:tab/>
      </w:r>
      <w:r w:rsidRPr="00506BB2">
        <w:rPr>
          <w:lang w:val="pl-PL"/>
        </w:rPr>
        <w:tab/>
      </w:r>
      <w:r w:rsidRPr="00506BB2">
        <w:rPr>
          <w:lang w:val="pl-PL"/>
        </w:rPr>
        <w:tab/>
        <w:t>=</w:t>
      </w:r>
      <w:r w:rsidR="002E4B9B" w:rsidRPr="00506BB2">
        <w:rPr>
          <w:lang w:val="pl-PL"/>
        </w:rPr>
        <w:t xml:space="preserve"> </w:t>
      </w:r>
      <w:r w:rsidR="006C3639" w:rsidRPr="00506BB2">
        <w:rPr>
          <w:lang w:val="pl-PL"/>
        </w:rPr>
        <w:t>3</w:t>
      </w:r>
      <w:r w:rsidR="00637EA2" w:rsidRPr="00506BB2">
        <w:rPr>
          <w:lang w:val="pl-PL"/>
        </w:rPr>
        <w:t>4,</w:t>
      </w:r>
      <w:r w:rsidR="004725D8" w:rsidRPr="00506BB2">
        <w:rPr>
          <w:lang w:val="pl-PL"/>
        </w:rPr>
        <w:t>4</w:t>
      </w:r>
      <w:r w:rsidRPr="00506BB2">
        <w:rPr>
          <w:lang w:val="pl-PL"/>
        </w:rPr>
        <w:t xml:space="preserve"> gN/m</w:t>
      </w:r>
      <w:r w:rsidRPr="00506BB2">
        <w:rPr>
          <w:vertAlign w:val="superscript"/>
          <w:lang w:val="pl-PL"/>
        </w:rPr>
        <w:t>3</w:t>
      </w:r>
    </w:p>
    <w:p w:rsidR="000A39FD" w:rsidRPr="00506BB2" w:rsidRDefault="000A39FD" w:rsidP="000A39FD">
      <w:pPr>
        <w:rPr>
          <w:lang w:val="pl-PL"/>
        </w:rPr>
      </w:pPr>
    </w:p>
    <w:p w:rsidR="00C519C0" w:rsidRPr="00506BB2" w:rsidRDefault="00C519C0" w:rsidP="000A39FD">
      <w:pPr>
        <w:rPr>
          <w:lang w:val="pl-PL"/>
        </w:rPr>
      </w:pPr>
    </w:p>
    <w:p w:rsidR="00C519C0" w:rsidRPr="00506BB2" w:rsidRDefault="00C519C0" w:rsidP="000A39FD">
      <w:pPr>
        <w:rPr>
          <w:lang w:val="pl-PL"/>
        </w:rPr>
      </w:pPr>
    </w:p>
    <w:p w:rsidR="00C519C0" w:rsidRPr="00506BB2" w:rsidRDefault="00C519C0" w:rsidP="00C519C0">
      <w:pPr>
        <w:pStyle w:val="Nagwek2"/>
        <w:rPr>
          <w:lang w:val="pl-PL"/>
        </w:rPr>
      </w:pPr>
      <w:bookmarkStart w:id="34" w:name="_Toc424814552"/>
      <w:r w:rsidRPr="00506BB2">
        <w:rPr>
          <w:lang w:val="pl-PL"/>
        </w:rPr>
        <w:t>4.6. Koncepcja modernizacji i rozbudowy mechanicznego stopnia oczyszczania</w:t>
      </w:r>
      <w:bookmarkEnd w:id="34"/>
    </w:p>
    <w:p w:rsidR="00C519C0" w:rsidRPr="00506BB2" w:rsidRDefault="00C519C0" w:rsidP="000A39FD">
      <w:pPr>
        <w:rPr>
          <w:lang w:val="pl-PL"/>
        </w:rPr>
      </w:pPr>
    </w:p>
    <w:p w:rsidR="00C519C0" w:rsidRPr="00506BB2" w:rsidRDefault="00C519C0" w:rsidP="00C519C0">
      <w:pPr>
        <w:pStyle w:val="Nagwek3"/>
        <w:rPr>
          <w:lang w:val="pl-PL"/>
        </w:rPr>
      </w:pPr>
      <w:bookmarkStart w:id="35" w:name="_Toc424814553"/>
      <w:r w:rsidRPr="00506BB2">
        <w:rPr>
          <w:lang w:val="pl-PL"/>
        </w:rPr>
        <w:t>4.6.1. Koncepcja modernizacji i rozbudowy mechanicznego stopnia oczyszczania – wariant 1 „Optymalny”</w:t>
      </w:r>
      <w:bookmarkEnd w:id="35"/>
    </w:p>
    <w:p w:rsidR="00F52517" w:rsidRPr="00506BB2" w:rsidRDefault="00F52517" w:rsidP="00125E20">
      <w:pPr>
        <w:jc w:val="both"/>
        <w:rPr>
          <w:lang w:val="pl-PL"/>
        </w:rPr>
      </w:pPr>
      <w:r w:rsidRPr="00506BB2">
        <w:rPr>
          <w:lang w:val="pl-PL"/>
        </w:rPr>
        <w:t xml:space="preserve"> </w:t>
      </w:r>
      <w:r w:rsidRPr="00506BB2">
        <w:rPr>
          <w:lang w:val="pl-PL"/>
        </w:rPr>
        <w:tab/>
        <w:t xml:space="preserve">W wariancie 1 </w:t>
      </w:r>
      <w:r w:rsidR="00397543" w:rsidRPr="00506BB2">
        <w:rPr>
          <w:lang w:val="pl-PL"/>
        </w:rPr>
        <w:t>przewiduje</w:t>
      </w:r>
      <w:r w:rsidRPr="00506BB2">
        <w:rPr>
          <w:lang w:val="pl-PL"/>
        </w:rPr>
        <w:t xml:space="preserve"> się zastosowanie urządzeń o możliwie wysokim stopniu zautomatyzowania, a zatem wymagających wyższych nakładów inwestycyjnych. Urządzenia te ograniczają natomiast czynności wykonywane ręcznie do minimum, podnosząc tym samym komfort obsługi i higieniczność warunków pracy. W stopniu mechanicznym przewiduje się </w:t>
      </w:r>
      <w:r w:rsidR="00397543" w:rsidRPr="00506BB2">
        <w:rPr>
          <w:lang w:val="pl-PL"/>
        </w:rPr>
        <w:t>występowanie</w:t>
      </w:r>
      <w:r w:rsidRPr="00506BB2">
        <w:rPr>
          <w:lang w:val="pl-PL"/>
        </w:rPr>
        <w:t xml:space="preserve"> następujących </w:t>
      </w:r>
      <w:r w:rsidR="00B6216F" w:rsidRPr="00506BB2">
        <w:rPr>
          <w:lang w:val="pl-PL"/>
        </w:rPr>
        <w:t>urządzeń:</w:t>
      </w:r>
    </w:p>
    <w:p w:rsidR="00B6216F" w:rsidRPr="00506BB2" w:rsidRDefault="00B6216F" w:rsidP="00125E20">
      <w:pPr>
        <w:jc w:val="both"/>
        <w:rPr>
          <w:lang w:val="pl-PL"/>
        </w:rPr>
      </w:pPr>
    </w:p>
    <w:p w:rsidR="00B6216F" w:rsidRPr="00506BB2" w:rsidRDefault="00B6216F" w:rsidP="006E10E9">
      <w:pPr>
        <w:numPr>
          <w:ilvl w:val="0"/>
          <w:numId w:val="36"/>
        </w:numPr>
        <w:jc w:val="both"/>
        <w:rPr>
          <w:lang w:val="pl-PL"/>
        </w:rPr>
      </w:pPr>
      <w:r w:rsidRPr="00506BB2">
        <w:rPr>
          <w:lang w:val="pl-PL"/>
        </w:rPr>
        <w:t>Krata mechaniczna rzadka zabezpieczająca następujące po niej urządzenia przed dopływem ciał o zbyt dużych gabarytach.</w:t>
      </w:r>
    </w:p>
    <w:p w:rsidR="00B6216F" w:rsidRPr="00506BB2" w:rsidRDefault="00B6216F" w:rsidP="006E10E9">
      <w:pPr>
        <w:numPr>
          <w:ilvl w:val="0"/>
          <w:numId w:val="36"/>
        </w:numPr>
        <w:jc w:val="both"/>
        <w:rPr>
          <w:lang w:val="pl-PL"/>
        </w:rPr>
      </w:pPr>
      <w:r w:rsidRPr="00506BB2">
        <w:rPr>
          <w:lang w:val="pl-PL"/>
        </w:rPr>
        <w:t xml:space="preserve">Zintegrowany sito-piaskownik do zainstalowania w podziemnej komorze </w:t>
      </w:r>
      <w:r w:rsidR="00397543" w:rsidRPr="00506BB2">
        <w:rPr>
          <w:lang w:val="pl-PL"/>
        </w:rPr>
        <w:t>żelbetowej, aby</w:t>
      </w:r>
      <w:r w:rsidRPr="00506BB2">
        <w:rPr>
          <w:lang w:val="pl-PL"/>
        </w:rPr>
        <w:t xml:space="preserve"> utrzymać grawitacyjny przepływ ścieków przez oczyszczalnie.</w:t>
      </w:r>
    </w:p>
    <w:p w:rsidR="00B6216F" w:rsidRPr="00506BB2" w:rsidRDefault="00B6216F" w:rsidP="006E10E9">
      <w:pPr>
        <w:numPr>
          <w:ilvl w:val="0"/>
          <w:numId w:val="36"/>
        </w:numPr>
        <w:jc w:val="both"/>
        <w:rPr>
          <w:lang w:val="pl-PL"/>
        </w:rPr>
      </w:pPr>
      <w:r w:rsidRPr="00506BB2">
        <w:rPr>
          <w:lang w:val="pl-PL"/>
        </w:rPr>
        <w:t xml:space="preserve">Stacja zlewcza do przyjmowania ścieków dowożonych, wyposażona w kontenerowy ciąg zlewczy </w:t>
      </w:r>
      <w:r w:rsidR="00397543" w:rsidRPr="00506BB2">
        <w:rPr>
          <w:lang w:val="pl-PL"/>
        </w:rPr>
        <w:t>oraz</w:t>
      </w:r>
      <w:r w:rsidRPr="00506BB2">
        <w:rPr>
          <w:lang w:val="pl-PL"/>
        </w:rPr>
        <w:t xml:space="preserve"> w zbiornik ścieków dowożonych.</w:t>
      </w:r>
    </w:p>
    <w:p w:rsidR="00B6216F" w:rsidRPr="00506BB2" w:rsidRDefault="00B6216F" w:rsidP="00B6216F">
      <w:pPr>
        <w:jc w:val="both"/>
        <w:rPr>
          <w:lang w:val="pl-PL"/>
        </w:rPr>
      </w:pPr>
    </w:p>
    <w:p w:rsidR="00F52517" w:rsidRPr="00506BB2" w:rsidRDefault="00E45ECB" w:rsidP="00125E20">
      <w:pPr>
        <w:jc w:val="both"/>
        <w:rPr>
          <w:lang w:val="pl-PL"/>
        </w:rPr>
      </w:pPr>
      <w:r w:rsidRPr="00506BB2">
        <w:rPr>
          <w:lang w:val="pl-PL"/>
        </w:rPr>
        <w:t xml:space="preserve">Istniejący kanał </w:t>
      </w:r>
      <w:r w:rsidR="00397543" w:rsidRPr="00506BB2">
        <w:rPr>
          <w:lang w:val="pl-PL"/>
        </w:rPr>
        <w:t>otwarty</w:t>
      </w:r>
      <w:r w:rsidRPr="00506BB2">
        <w:rPr>
          <w:lang w:val="pl-PL"/>
        </w:rPr>
        <w:t>, na którym jest aktualnie zabudowana krata ręczna powinien zostać przebudowany, dostosowując go do wymogów dostawcy kraty mechanicznej. Dla przykładowego doboru kraty produkcji firmy HUBER, kanał ten powinien zostać poszerzony z istniejącej szerokości 400mm do szerokości 500mm. Przykładowa krata posiadać będzie następujące dane techniczne:</w:t>
      </w:r>
    </w:p>
    <w:p w:rsidR="00E45ECB" w:rsidRPr="00506BB2" w:rsidRDefault="00E45ECB" w:rsidP="006E10E9">
      <w:pPr>
        <w:numPr>
          <w:ilvl w:val="0"/>
          <w:numId w:val="37"/>
        </w:numPr>
        <w:jc w:val="both"/>
        <w:rPr>
          <w:lang w:val="pl-PL"/>
        </w:rPr>
      </w:pPr>
      <w:r w:rsidRPr="00506BB2">
        <w:rPr>
          <w:lang w:val="pl-PL"/>
        </w:rPr>
        <w:t>producent</w:t>
      </w:r>
      <w:r w:rsidRPr="00506BB2">
        <w:rPr>
          <w:lang w:val="pl-PL"/>
        </w:rPr>
        <w:tab/>
      </w:r>
      <w:r w:rsidRPr="00506BB2">
        <w:rPr>
          <w:lang w:val="pl-PL"/>
        </w:rPr>
        <w:tab/>
      </w:r>
      <w:r w:rsidRPr="00506BB2">
        <w:rPr>
          <w:lang w:val="pl-PL"/>
        </w:rPr>
        <w:tab/>
      </w:r>
      <w:r w:rsidRPr="00506BB2">
        <w:rPr>
          <w:lang w:val="pl-PL"/>
        </w:rPr>
        <w:tab/>
        <w:t>Huber</w:t>
      </w:r>
    </w:p>
    <w:p w:rsidR="00E45ECB" w:rsidRPr="00506BB2" w:rsidRDefault="00E45ECB" w:rsidP="006E10E9">
      <w:pPr>
        <w:numPr>
          <w:ilvl w:val="0"/>
          <w:numId w:val="37"/>
        </w:numPr>
        <w:jc w:val="both"/>
        <w:rPr>
          <w:lang w:val="pl-PL"/>
        </w:rPr>
      </w:pPr>
      <w:r w:rsidRPr="00506BB2">
        <w:rPr>
          <w:lang w:val="pl-PL"/>
        </w:rPr>
        <w:t>typ</w:t>
      </w:r>
      <w:r w:rsidRPr="00506BB2">
        <w:rPr>
          <w:lang w:val="pl-PL"/>
        </w:rPr>
        <w:tab/>
      </w:r>
      <w:r w:rsidRPr="00506BB2">
        <w:rPr>
          <w:lang w:val="pl-PL"/>
        </w:rPr>
        <w:tab/>
      </w:r>
      <w:r w:rsidRPr="00506BB2">
        <w:rPr>
          <w:lang w:val="pl-PL"/>
        </w:rPr>
        <w:tab/>
      </w:r>
      <w:r w:rsidRPr="00506BB2">
        <w:rPr>
          <w:lang w:val="pl-PL"/>
        </w:rPr>
        <w:tab/>
      </w:r>
      <w:r w:rsidRPr="00506BB2">
        <w:rPr>
          <w:lang w:val="pl-PL"/>
        </w:rPr>
        <w:tab/>
      </w:r>
      <w:r w:rsidRPr="00506BB2">
        <w:rPr>
          <w:rFonts w:cs="Arial"/>
          <w:lang w:val="pl-PL"/>
        </w:rPr>
        <w:t>RakeMax 2300/252/40</w:t>
      </w:r>
    </w:p>
    <w:p w:rsidR="00E45ECB" w:rsidRPr="00506BB2" w:rsidRDefault="00E45ECB" w:rsidP="006E10E9">
      <w:pPr>
        <w:numPr>
          <w:ilvl w:val="0"/>
          <w:numId w:val="37"/>
        </w:numPr>
        <w:jc w:val="both"/>
        <w:rPr>
          <w:lang w:val="pl-PL"/>
        </w:rPr>
      </w:pPr>
      <w:r w:rsidRPr="00506BB2">
        <w:rPr>
          <w:lang w:val="pl-PL"/>
        </w:rPr>
        <w:t>rodzaj</w:t>
      </w:r>
      <w:r w:rsidRPr="00506BB2">
        <w:rPr>
          <w:lang w:val="pl-PL"/>
        </w:rPr>
        <w:tab/>
      </w:r>
      <w:r w:rsidRPr="00506BB2">
        <w:rPr>
          <w:lang w:val="pl-PL"/>
        </w:rPr>
        <w:tab/>
      </w:r>
      <w:r w:rsidRPr="00506BB2">
        <w:rPr>
          <w:lang w:val="pl-PL"/>
        </w:rPr>
        <w:tab/>
      </w:r>
      <w:r w:rsidRPr="00506BB2">
        <w:rPr>
          <w:lang w:val="pl-PL"/>
        </w:rPr>
        <w:tab/>
      </w:r>
      <w:r w:rsidRPr="00506BB2">
        <w:rPr>
          <w:lang w:val="pl-PL"/>
        </w:rPr>
        <w:tab/>
        <w:t>mechaniczna, zgrzebłowa</w:t>
      </w:r>
    </w:p>
    <w:p w:rsidR="00E45ECB" w:rsidRPr="00506BB2" w:rsidRDefault="00F92310" w:rsidP="006E10E9">
      <w:pPr>
        <w:numPr>
          <w:ilvl w:val="0"/>
          <w:numId w:val="37"/>
        </w:numPr>
        <w:jc w:val="both"/>
        <w:rPr>
          <w:lang w:val="pl-PL"/>
        </w:rPr>
      </w:pPr>
      <w:r w:rsidRPr="00506BB2">
        <w:rPr>
          <w:lang w:val="pl-PL"/>
        </w:rPr>
        <w:t>prześwit</w:t>
      </w:r>
      <w:r w:rsidRPr="00506BB2">
        <w:rPr>
          <w:lang w:val="pl-PL"/>
        </w:rPr>
        <w:tab/>
      </w:r>
      <w:r w:rsidRPr="00506BB2">
        <w:rPr>
          <w:lang w:val="pl-PL"/>
        </w:rPr>
        <w:tab/>
      </w:r>
      <w:r w:rsidRPr="00506BB2">
        <w:rPr>
          <w:lang w:val="pl-PL"/>
        </w:rPr>
        <w:tab/>
      </w:r>
      <w:r w:rsidRPr="00506BB2">
        <w:rPr>
          <w:lang w:val="pl-PL"/>
        </w:rPr>
        <w:tab/>
      </w:r>
      <w:smartTag w:uri="urn:schemas-microsoft-com:office:smarttags" w:element="metricconverter">
        <w:smartTagPr>
          <w:attr w:name="ProductID" w:val="40 mm"/>
        </w:smartTagPr>
        <w:r w:rsidRPr="00506BB2">
          <w:rPr>
            <w:lang w:val="pl-PL"/>
          </w:rPr>
          <w:t>40 mm</w:t>
        </w:r>
      </w:smartTag>
    </w:p>
    <w:p w:rsidR="00F92310" w:rsidRPr="00506BB2" w:rsidRDefault="00F92310" w:rsidP="006E10E9">
      <w:pPr>
        <w:numPr>
          <w:ilvl w:val="0"/>
          <w:numId w:val="37"/>
        </w:numPr>
        <w:jc w:val="both"/>
        <w:rPr>
          <w:lang w:val="pl-PL"/>
        </w:rPr>
      </w:pPr>
      <w:r w:rsidRPr="00506BB2">
        <w:rPr>
          <w:lang w:val="pl-PL"/>
        </w:rPr>
        <w:t>szerokość kanału</w:t>
      </w:r>
      <w:r w:rsidRPr="00506BB2">
        <w:rPr>
          <w:lang w:val="pl-PL"/>
        </w:rPr>
        <w:tab/>
      </w:r>
      <w:r w:rsidRPr="00506BB2">
        <w:rPr>
          <w:lang w:val="pl-PL"/>
        </w:rPr>
        <w:tab/>
      </w:r>
      <w:r w:rsidRPr="00506BB2">
        <w:rPr>
          <w:lang w:val="pl-PL"/>
        </w:rPr>
        <w:tab/>
      </w:r>
      <w:smartTag w:uri="urn:schemas-microsoft-com:office:smarttags" w:element="metricconverter">
        <w:smartTagPr>
          <w:attr w:name="ProductID" w:val="500 mm"/>
        </w:smartTagPr>
        <w:r w:rsidRPr="00506BB2">
          <w:rPr>
            <w:lang w:val="pl-PL"/>
          </w:rPr>
          <w:t>500 mm</w:t>
        </w:r>
      </w:smartTag>
    </w:p>
    <w:p w:rsidR="00F92310" w:rsidRPr="00506BB2" w:rsidRDefault="00F92310" w:rsidP="006E10E9">
      <w:pPr>
        <w:numPr>
          <w:ilvl w:val="0"/>
          <w:numId w:val="37"/>
        </w:numPr>
        <w:jc w:val="both"/>
        <w:rPr>
          <w:lang w:val="pl-PL"/>
        </w:rPr>
      </w:pPr>
      <w:r w:rsidRPr="00506BB2">
        <w:rPr>
          <w:lang w:val="pl-PL"/>
        </w:rPr>
        <w:t>głębokość kanału</w:t>
      </w:r>
      <w:r w:rsidRPr="00506BB2">
        <w:rPr>
          <w:lang w:val="pl-PL"/>
        </w:rPr>
        <w:tab/>
      </w:r>
      <w:r w:rsidRPr="00506BB2">
        <w:rPr>
          <w:lang w:val="pl-PL"/>
        </w:rPr>
        <w:tab/>
      </w:r>
      <w:r w:rsidRPr="00506BB2">
        <w:rPr>
          <w:lang w:val="pl-PL"/>
        </w:rPr>
        <w:tab/>
      </w:r>
      <w:smartTag w:uri="urn:schemas-microsoft-com:office:smarttags" w:element="metricconverter">
        <w:smartTagPr>
          <w:attr w:name="ProductID" w:val="1000 mm"/>
        </w:smartTagPr>
        <w:r w:rsidRPr="00506BB2">
          <w:rPr>
            <w:lang w:val="pl-PL"/>
          </w:rPr>
          <w:t>1000 mm</w:t>
        </w:r>
      </w:smartTag>
    </w:p>
    <w:p w:rsidR="00F92310" w:rsidRPr="00506BB2" w:rsidRDefault="00F92310" w:rsidP="006E10E9">
      <w:pPr>
        <w:numPr>
          <w:ilvl w:val="0"/>
          <w:numId w:val="37"/>
        </w:numPr>
        <w:jc w:val="both"/>
        <w:rPr>
          <w:lang w:val="pl-PL"/>
        </w:rPr>
      </w:pPr>
      <w:r w:rsidRPr="00506BB2">
        <w:rPr>
          <w:lang w:val="pl-PL"/>
        </w:rPr>
        <w:t>wysokość całkowita kraty</w:t>
      </w:r>
      <w:r w:rsidRPr="00506BB2">
        <w:rPr>
          <w:lang w:val="pl-PL"/>
        </w:rPr>
        <w:tab/>
      </w:r>
      <w:r w:rsidRPr="00506BB2">
        <w:rPr>
          <w:lang w:val="pl-PL"/>
        </w:rPr>
        <w:tab/>
      </w:r>
      <w:smartTag w:uri="urn:schemas-microsoft-com:office:smarttags" w:element="metricconverter">
        <w:smartTagPr>
          <w:attr w:name="ProductID" w:val="3398 mm"/>
        </w:smartTagPr>
        <w:r w:rsidRPr="00506BB2">
          <w:rPr>
            <w:rFonts w:cs="Arial"/>
            <w:sz w:val="20"/>
            <w:lang w:val="pl-PL"/>
          </w:rPr>
          <w:t>3398 mm</w:t>
        </w:r>
      </w:smartTag>
    </w:p>
    <w:p w:rsidR="00F92310" w:rsidRPr="00506BB2" w:rsidRDefault="00F92310" w:rsidP="006E10E9">
      <w:pPr>
        <w:numPr>
          <w:ilvl w:val="0"/>
          <w:numId w:val="37"/>
        </w:numPr>
        <w:jc w:val="both"/>
        <w:rPr>
          <w:lang w:val="pl-PL"/>
        </w:rPr>
      </w:pPr>
      <w:r w:rsidRPr="00506BB2">
        <w:rPr>
          <w:lang w:val="pl-PL"/>
        </w:rPr>
        <w:t>kąt nachylenia kraty</w:t>
      </w:r>
      <w:r w:rsidRPr="00506BB2">
        <w:rPr>
          <w:lang w:val="pl-PL"/>
        </w:rPr>
        <w:tab/>
      </w:r>
      <w:r w:rsidRPr="00506BB2">
        <w:rPr>
          <w:lang w:val="pl-PL"/>
        </w:rPr>
        <w:tab/>
      </w:r>
      <w:r w:rsidRPr="00506BB2">
        <w:rPr>
          <w:lang w:val="pl-PL"/>
        </w:rPr>
        <w:tab/>
        <w:t>85</w:t>
      </w:r>
      <w:r w:rsidRPr="00506BB2">
        <w:rPr>
          <w:vertAlign w:val="superscript"/>
          <w:lang w:val="pl-PL"/>
        </w:rPr>
        <w:t>o</w:t>
      </w:r>
    </w:p>
    <w:p w:rsidR="00F92310" w:rsidRPr="00506BB2" w:rsidRDefault="00F92310" w:rsidP="006E10E9">
      <w:pPr>
        <w:numPr>
          <w:ilvl w:val="0"/>
          <w:numId w:val="37"/>
        </w:numPr>
        <w:jc w:val="both"/>
        <w:rPr>
          <w:lang w:val="pl-PL"/>
        </w:rPr>
      </w:pPr>
      <w:r w:rsidRPr="00506BB2">
        <w:rPr>
          <w:lang w:val="pl-PL"/>
        </w:rPr>
        <w:t>masa</w:t>
      </w:r>
      <w:r w:rsidRPr="00506BB2">
        <w:rPr>
          <w:lang w:val="pl-PL"/>
        </w:rPr>
        <w:tab/>
      </w:r>
      <w:r w:rsidRPr="00506BB2">
        <w:rPr>
          <w:lang w:val="pl-PL"/>
        </w:rPr>
        <w:tab/>
      </w:r>
      <w:r w:rsidRPr="00506BB2">
        <w:rPr>
          <w:lang w:val="pl-PL"/>
        </w:rPr>
        <w:tab/>
      </w:r>
      <w:r w:rsidRPr="00506BB2">
        <w:rPr>
          <w:lang w:val="pl-PL"/>
        </w:rPr>
        <w:tab/>
      </w:r>
      <w:r w:rsidRPr="00506BB2">
        <w:rPr>
          <w:lang w:val="pl-PL"/>
        </w:rPr>
        <w:tab/>
      </w:r>
      <w:smartTag w:uri="urn:schemas-microsoft-com:office:smarttags" w:element="metricconverter">
        <w:smartTagPr>
          <w:attr w:name="ProductID" w:val="850 kg"/>
        </w:smartTagPr>
        <w:r w:rsidRPr="00506BB2">
          <w:rPr>
            <w:lang w:val="pl-PL"/>
          </w:rPr>
          <w:t>850 kg</w:t>
        </w:r>
      </w:smartTag>
    </w:p>
    <w:p w:rsidR="00993AD0" w:rsidRPr="00506BB2" w:rsidRDefault="00993AD0" w:rsidP="00993AD0">
      <w:pPr>
        <w:numPr>
          <w:ilvl w:val="0"/>
          <w:numId w:val="37"/>
        </w:numPr>
        <w:jc w:val="both"/>
        <w:rPr>
          <w:lang w:val="pl-PL"/>
        </w:rPr>
      </w:pPr>
      <w:r w:rsidRPr="00506BB2">
        <w:rPr>
          <w:lang w:val="pl-PL"/>
        </w:rPr>
        <w:lastRenderedPageBreak/>
        <w:t>moc silnika</w:t>
      </w:r>
      <w:r w:rsidRPr="00506BB2">
        <w:rPr>
          <w:lang w:val="pl-PL"/>
        </w:rPr>
        <w:tab/>
      </w:r>
      <w:r w:rsidRPr="00506BB2">
        <w:rPr>
          <w:lang w:val="pl-PL"/>
        </w:rPr>
        <w:tab/>
      </w:r>
      <w:r w:rsidRPr="00506BB2">
        <w:rPr>
          <w:lang w:val="pl-PL"/>
        </w:rPr>
        <w:tab/>
      </w:r>
      <w:r w:rsidRPr="00506BB2">
        <w:rPr>
          <w:lang w:val="pl-PL"/>
        </w:rPr>
        <w:tab/>
        <w:t xml:space="preserve">0,75 kW   </w:t>
      </w:r>
    </w:p>
    <w:p w:rsidR="00993AD0" w:rsidRPr="00506BB2" w:rsidRDefault="00993AD0" w:rsidP="00993AD0">
      <w:pPr>
        <w:numPr>
          <w:ilvl w:val="0"/>
          <w:numId w:val="37"/>
        </w:numPr>
        <w:jc w:val="both"/>
        <w:rPr>
          <w:lang w:val="pl-PL"/>
        </w:rPr>
      </w:pPr>
      <w:r w:rsidRPr="00506BB2">
        <w:rPr>
          <w:lang w:val="pl-PL"/>
        </w:rPr>
        <w:t>napięcie zasilania</w:t>
      </w:r>
      <w:r w:rsidRPr="00506BB2">
        <w:rPr>
          <w:lang w:val="pl-PL"/>
        </w:rPr>
        <w:tab/>
      </w:r>
      <w:r w:rsidRPr="00506BB2">
        <w:rPr>
          <w:lang w:val="pl-PL"/>
        </w:rPr>
        <w:tab/>
      </w:r>
      <w:r w:rsidRPr="00506BB2">
        <w:rPr>
          <w:lang w:val="pl-PL"/>
        </w:rPr>
        <w:tab/>
        <w:t>400 V, 50 Hz</w:t>
      </w:r>
    </w:p>
    <w:p w:rsidR="00993AD0" w:rsidRPr="00506BB2" w:rsidRDefault="00993AD0" w:rsidP="00993AD0">
      <w:pPr>
        <w:numPr>
          <w:ilvl w:val="0"/>
          <w:numId w:val="37"/>
        </w:numPr>
        <w:jc w:val="both"/>
        <w:rPr>
          <w:lang w:val="pl-PL"/>
        </w:rPr>
      </w:pPr>
      <w:r w:rsidRPr="00506BB2">
        <w:rPr>
          <w:lang w:val="pl-PL"/>
        </w:rPr>
        <w:t>typ ochrony</w:t>
      </w:r>
      <w:r w:rsidRPr="00506BB2">
        <w:rPr>
          <w:lang w:val="pl-PL"/>
        </w:rPr>
        <w:tab/>
      </w:r>
      <w:r w:rsidRPr="00506BB2">
        <w:rPr>
          <w:lang w:val="pl-PL"/>
        </w:rPr>
        <w:tab/>
      </w:r>
      <w:r w:rsidRPr="00506BB2">
        <w:rPr>
          <w:lang w:val="pl-PL"/>
        </w:rPr>
        <w:tab/>
      </w:r>
      <w:r w:rsidRPr="00506BB2">
        <w:rPr>
          <w:lang w:val="pl-PL"/>
        </w:rPr>
        <w:tab/>
        <w:t>IP 55</w:t>
      </w:r>
    </w:p>
    <w:p w:rsidR="00993AD0" w:rsidRPr="00506BB2" w:rsidRDefault="00993AD0" w:rsidP="00993AD0">
      <w:pPr>
        <w:numPr>
          <w:ilvl w:val="0"/>
          <w:numId w:val="37"/>
        </w:numPr>
        <w:jc w:val="both"/>
        <w:rPr>
          <w:lang w:val="pl-PL"/>
        </w:rPr>
      </w:pPr>
      <w:r w:rsidRPr="00506BB2">
        <w:rPr>
          <w:lang w:val="pl-PL"/>
        </w:rPr>
        <w:t>zabezpieczenie</w:t>
      </w:r>
      <w:r w:rsidRPr="00506BB2">
        <w:rPr>
          <w:lang w:val="pl-PL"/>
        </w:rPr>
        <w:tab/>
      </w:r>
      <w:r w:rsidRPr="00506BB2">
        <w:rPr>
          <w:lang w:val="pl-PL"/>
        </w:rPr>
        <w:tab/>
      </w:r>
      <w:r w:rsidRPr="00506BB2">
        <w:rPr>
          <w:lang w:val="pl-PL"/>
        </w:rPr>
        <w:tab/>
        <w:t>ExII2GEExeIIT3</w:t>
      </w:r>
    </w:p>
    <w:p w:rsidR="00993AD0" w:rsidRPr="00506BB2" w:rsidRDefault="00993AD0" w:rsidP="00993AD0">
      <w:pPr>
        <w:jc w:val="both"/>
        <w:rPr>
          <w:lang w:val="pl-PL"/>
        </w:rPr>
      </w:pPr>
    </w:p>
    <w:p w:rsidR="00F92310" w:rsidRPr="00506BB2" w:rsidRDefault="00F92310" w:rsidP="00F92310">
      <w:pPr>
        <w:jc w:val="both"/>
        <w:rPr>
          <w:lang w:val="pl-PL"/>
        </w:rPr>
      </w:pPr>
      <w:r w:rsidRPr="00506BB2">
        <w:rPr>
          <w:lang w:val="pl-PL"/>
        </w:rPr>
        <w:t xml:space="preserve">Odprowadzenie skratek z kraty będzie </w:t>
      </w:r>
      <w:r w:rsidR="00397543" w:rsidRPr="00506BB2">
        <w:rPr>
          <w:lang w:val="pl-PL"/>
        </w:rPr>
        <w:t>następowało</w:t>
      </w:r>
      <w:r w:rsidRPr="00506BB2">
        <w:rPr>
          <w:lang w:val="pl-PL"/>
        </w:rPr>
        <w:t xml:space="preserve"> rynną zrzutową na tacę ociekową usytuowaną nad kanałem za kratą. Zaleca </w:t>
      </w:r>
      <w:r w:rsidR="00397543" w:rsidRPr="00506BB2">
        <w:rPr>
          <w:lang w:val="pl-PL"/>
        </w:rPr>
        <w:t>się, aby</w:t>
      </w:r>
      <w:r w:rsidRPr="00506BB2">
        <w:rPr>
          <w:lang w:val="pl-PL"/>
        </w:rPr>
        <w:t xml:space="preserve"> krata ta funkcjonowała w trybie czasowym z intensywnością na tyle </w:t>
      </w:r>
      <w:r w:rsidR="00397543" w:rsidRPr="00506BB2">
        <w:rPr>
          <w:lang w:val="pl-PL"/>
        </w:rPr>
        <w:t>dużą, aby</w:t>
      </w:r>
      <w:r w:rsidRPr="00506BB2">
        <w:rPr>
          <w:lang w:val="pl-PL"/>
        </w:rPr>
        <w:t xml:space="preserve"> nie wytwarzał się na prętach cedzących tzw. dywanik. Powstanie go </w:t>
      </w:r>
      <w:r w:rsidR="00397543" w:rsidRPr="00506BB2">
        <w:rPr>
          <w:lang w:val="pl-PL"/>
        </w:rPr>
        <w:t>powodowałoby</w:t>
      </w:r>
      <w:r w:rsidRPr="00506BB2">
        <w:rPr>
          <w:lang w:val="pl-PL"/>
        </w:rPr>
        <w:t xml:space="preserve"> filtr</w:t>
      </w:r>
      <w:r w:rsidR="000027B1" w:rsidRPr="00506BB2">
        <w:rPr>
          <w:lang w:val="pl-PL"/>
        </w:rPr>
        <w:t>owanie</w:t>
      </w:r>
      <w:r w:rsidRPr="00506BB2">
        <w:rPr>
          <w:lang w:val="pl-PL"/>
        </w:rPr>
        <w:t xml:space="preserve"> ścieków i zatrzymywanie na tej kracie zanieczyszczeń </w:t>
      </w:r>
      <w:r w:rsidR="000D6D50" w:rsidRPr="00506BB2">
        <w:rPr>
          <w:lang w:val="pl-PL"/>
        </w:rPr>
        <w:t>z</w:t>
      </w:r>
      <w:r w:rsidR="000027B1" w:rsidRPr="00506BB2">
        <w:rPr>
          <w:lang w:val="pl-PL"/>
        </w:rPr>
        <w:t>b</w:t>
      </w:r>
      <w:r w:rsidRPr="00506BB2">
        <w:rPr>
          <w:lang w:val="pl-PL"/>
        </w:rPr>
        <w:t xml:space="preserve">yt drobnych, przewidzianych do usuwania w sicie </w:t>
      </w:r>
      <w:r w:rsidR="000D6D50" w:rsidRPr="00506BB2">
        <w:rPr>
          <w:lang w:val="pl-PL"/>
        </w:rPr>
        <w:t>gęstym.</w:t>
      </w:r>
    </w:p>
    <w:p w:rsidR="00F92310" w:rsidRPr="00506BB2" w:rsidRDefault="00F92310" w:rsidP="00F92310">
      <w:pPr>
        <w:jc w:val="both"/>
        <w:rPr>
          <w:lang w:val="pl-PL"/>
        </w:rPr>
      </w:pPr>
    </w:p>
    <w:p w:rsidR="00F52517" w:rsidRPr="00506BB2" w:rsidRDefault="00F52517" w:rsidP="00125E20">
      <w:pPr>
        <w:jc w:val="both"/>
        <w:rPr>
          <w:lang w:val="pl-PL"/>
        </w:rPr>
      </w:pPr>
    </w:p>
    <w:p w:rsidR="000D6D50" w:rsidRPr="00506BB2" w:rsidRDefault="000D6D50" w:rsidP="00125E20">
      <w:pPr>
        <w:jc w:val="both"/>
        <w:rPr>
          <w:lang w:val="pl-PL"/>
        </w:rPr>
      </w:pPr>
      <w:r w:rsidRPr="00506BB2">
        <w:rPr>
          <w:lang w:val="pl-PL"/>
        </w:rPr>
        <w:t>Przewiduje się likwidację istniejącego piaskownika podłużnego i w miejscu jego lokalizacji budowę podziemnej komory do zabudowy sito</w:t>
      </w:r>
      <w:r w:rsidR="00EE3423">
        <w:rPr>
          <w:lang w:val="pl-PL"/>
        </w:rPr>
        <w:t>-</w:t>
      </w:r>
      <w:r w:rsidRPr="00506BB2">
        <w:rPr>
          <w:lang w:val="pl-PL"/>
        </w:rPr>
        <w:t>piaskownika</w:t>
      </w:r>
      <w:r w:rsidR="00EE3423" w:rsidRPr="00EE3423">
        <w:rPr>
          <w:lang w:val="pl-PL"/>
        </w:rPr>
        <w:t xml:space="preserve"> </w:t>
      </w:r>
      <w:r w:rsidR="00EE3423" w:rsidRPr="00506BB2">
        <w:rPr>
          <w:lang w:val="pl-PL"/>
        </w:rPr>
        <w:t>zintegrowanego</w:t>
      </w:r>
      <w:r w:rsidR="00EE3423">
        <w:rPr>
          <w:lang w:val="pl-PL"/>
        </w:rPr>
        <w:t xml:space="preserve"> z płuczką piasku</w:t>
      </w:r>
      <w:r w:rsidRPr="00506BB2">
        <w:rPr>
          <w:lang w:val="pl-PL"/>
        </w:rPr>
        <w:t>. Komora ta powinna mieć następujące wymiary</w:t>
      </w:r>
      <w:r w:rsidR="000F54E3" w:rsidRPr="00506BB2">
        <w:rPr>
          <w:lang w:val="pl-PL"/>
        </w:rPr>
        <w:t xml:space="preserve"> wewnętrzne</w:t>
      </w:r>
      <w:r w:rsidRPr="00506BB2">
        <w:rPr>
          <w:lang w:val="pl-PL"/>
        </w:rPr>
        <w:t>:</w:t>
      </w:r>
    </w:p>
    <w:p w:rsidR="000D6D50" w:rsidRPr="00506BB2" w:rsidRDefault="000F54E3" w:rsidP="006E10E9">
      <w:pPr>
        <w:numPr>
          <w:ilvl w:val="0"/>
          <w:numId w:val="38"/>
        </w:numPr>
        <w:jc w:val="both"/>
        <w:rPr>
          <w:lang w:val="pl-PL"/>
        </w:rPr>
      </w:pPr>
      <w:r w:rsidRPr="00506BB2">
        <w:rPr>
          <w:lang w:val="pl-PL"/>
        </w:rPr>
        <w:t>długość</w:t>
      </w:r>
      <w:r w:rsidRPr="00506BB2">
        <w:rPr>
          <w:lang w:val="pl-PL"/>
        </w:rPr>
        <w:tab/>
      </w:r>
      <w:r w:rsidRPr="00506BB2">
        <w:rPr>
          <w:lang w:val="pl-PL"/>
        </w:rPr>
        <w:tab/>
      </w:r>
      <w:r w:rsidRPr="00506BB2">
        <w:rPr>
          <w:lang w:val="pl-PL"/>
        </w:rPr>
        <w:tab/>
      </w:r>
      <w:r w:rsidRPr="00506BB2">
        <w:rPr>
          <w:lang w:val="pl-PL"/>
        </w:rPr>
        <w:tab/>
      </w:r>
      <w:smartTag w:uri="urn:schemas-microsoft-com:office:smarttags" w:element="metricconverter">
        <w:smartTagPr>
          <w:attr w:name="ProductID" w:val="4,70 m"/>
        </w:smartTagPr>
        <w:r w:rsidRPr="00506BB2">
          <w:rPr>
            <w:lang w:val="pl-PL"/>
          </w:rPr>
          <w:t>4,70 m</w:t>
        </w:r>
      </w:smartTag>
    </w:p>
    <w:p w:rsidR="000F54E3" w:rsidRPr="00506BB2" w:rsidRDefault="000F54E3" w:rsidP="006E10E9">
      <w:pPr>
        <w:numPr>
          <w:ilvl w:val="0"/>
          <w:numId w:val="38"/>
        </w:numPr>
        <w:jc w:val="both"/>
        <w:rPr>
          <w:lang w:val="pl-PL"/>
        </w:rPr>
      </w:pPr>
      <w:r w:rsidRPr="00506BB2">
        <w:rPr>
          <w:lang w:val="pl-PL"/>
        </w:rPr>
        <w:t>szerokość</w:t>
      </w:r>
      <w:r w:rsidRPr="00506BB2">
        <w:rPr>
          <w:lang w:val="pl-PL"/>
        </w:rPr>
        <w:tab/>
      </w:r>
      <w:r w:rsidRPr="00506BB2">
        <w:rPr>
          <w:lang w:val="pl-PL"/>
        </w:rPr>
        <w:tab/>
      </w:r>
      <w:r w:rsidRPr="00506BB2">
        <w:rPr>
          <w:lang w:val="pl-PL"/>
        </w:rPr>
        <w:tab/>
      </w:r>
      <w:r w:rsidRPr="00506BB2">
        <w:rPr>
          <w:lang w:val="pl-PL"/>
        </w:rPr>
        <w:tab/>
      </w:r>
      <w:smartTag w:uri="urn:schemas-microsoft-com:office:smarttags" w:element="metricconverter">
        <w:smartTagPr>
          <w:attr w:name="ProductID" w:val="2,80 m"/>
        </w:smartTagPr>
        <w:r w:rsidRPr="00506BB2">
          <w:rPr>
            <w:lang w:val="pl-PL"/>
          </w:rPr>
          <w:t>2,80 m</w:t>
        </w:r>
      </w:smartTag>
    </w:p>
    <w:p w:rsidR="000F54E3" w:rsidRPr="00506BB2" w:rsidRDefault="000F54E3" w:rsidP="006E10E9">
      <w:pPr>
        <w:numPr>
          <w:ilvl w:val="0"/>
          <w:numId w:val="38"/>
        </w:numPr>
        <w:jc w:val="both"/>
        <w:rPr>
          <w:lang w:val="pl-PL"/>
        </w:rPr>
      </w:pPr>
      <w:r w:rsidRPr="00506BB2">
        <w:rPr>
          <w:lang w:val="pl-PL"/>
        </w:rPr>
        <w:t>wysokość</w:t>
      </w:r>
      <w:r w:rsidRPr="00506BB2">
        <w:rPr>
          <w:lang w:val="pl-PL"/>
        </w:rPr>
        <w:tab/>
      </w:r>
      <w:r w:rsidRPr="00506BB2">
        <w:rPr>
          <w:lang w:val="pl-PL"/>
        </w:rPr>
        <w:tab/>
      </w:r>
      <w:r w:rsidRPr="00506BB2">
        <w:rPr>
          <w:lang w:val="pl-PL"/>
        </w:rPr>
        <w:tab/>
      </w:r>
      <w:r w:rsidRPr="00506BB2">
        <w:rPr>
          <w:lang w:val="pl-PL"/>
        </w:rPr>
        <w:tab/>
      </w:r>
      <w:smartTag w:uri="urn:schemas-microsoft-com:office:smarttags" w:element="metricconverter">
        <w:smartTagPr>
          <w:attr w:name="ProductID" w:val="2,03 m"/>
        </w:smartTagPr>
        <w:r w:rsidRPr="00506BB2">
          <w:rPr>
            <w:lang w:val="pl-PL"/>
          </w:rPr>
          <w:t>2,03 m</w:t>
        </w:r>
      </w:smartTag>
    </w:p>
    <w:p w:rsidR="000F54E3" w:rsidRPr="00506BB2" w:rsidRDefault="000F54E3" w:rsidP="000F54E3">
      <w:pPr>
        <w:jc w:val="both"/>
        <w:rPr>
          <w:lang w:val="pl-PL"/>
        </w:rPr>
      </w:pPr>
      <w:r w:rsidRPr="00506BB2">
        <w:rPr>
          <w:lang w:val="pl-PL"/>
        </w:rPr>
        <w:t xml:space="preserve">W komorze tej zostanie zabudowany sito-piaskownik, a następnie zostanie przykryta płytami żelbetowymi, zadaszona wiatą o konstrukcji stalowej, wyposażoną w </w:t>
      </w:r>
      <w:r w:rsidR="00397543" w:rsidRPr="00506BB2">
        <w:rPr>
          <w:lang w:val="pl-PL"/>
        </w:rPr>
        <w:t>belkę, jako</w:t>
      </w:r>
      <w:r w:rsidRPr="00506BB2">
        <w:rPr>
          <w:lang w:val="pl-PL"/>
        </w:rPr>
        <w:t xml:space="preserve"> prowadnicę dla wciągnika przejezdnego do stosowania w celach serwisowych.</w:t>
      </w:r>
    </w:p>
    <w:p w:rsidR="000027B1" w:rsidRPr="00506BB2" w:rsidRDefault="000027B1" w:rsidP="00125E20">
      <w:pPr>
        <w:jc w:val="both"/>
        <w:rPr>
          <w:lang w:val="pl-PL"/>
        </w:rPr>
      </w:pPr>
    </w:p>
    <w:p w:rsidR="00125E20" w:rsidRPr="00506BB2" w:rsidRDefault="000F54E3" w:rsidP="00125E20">
      <w:pPr>
        <w:jc w:val="both"/>
        <w:rPr>
          <w:lang w:val="pl-PL"/>
        </w:rPr>
      </w:pPr>
      <w:r w:rsidRPr="00506BB2">
        <w:rPr>
          <w:lang w:val="pl-PL"/>
        </w:rPr>
        <w:t xml:space="preserve">Przykładowo dobrano </w:t>
      </w:r>
      <w:r w:rsidR="00125E20" w:rsidRPr="00506BB2">
        <w:rPr>
          <w:lang w:val="pl-PL"/>
        </w:rPr>
        <w:t>zblokowan</w:t>
      </w:r>
      <w:r w:rsidRPr="00506BB2">
        <w:rPr>
          <w:lang w:val="pl-PL"/>
        </w:rPr>
        <w:t>y</w:t>
      </w:r>
      <w:r w:rsidR="00125E20" w:rsidRPr="00506BB2">
        <w:rPr>
          <w:lang w:val="pl-PL"/>
        </w:rPr>
        <w:t xml:space="preserve"> sito</w:t>
      </w:r>
      <w:r w:rsidRPr="00506BB2">
        <w:rPr>
          <w:lang w:val="pl-PL"/>
        </w:rPr>
        <w:t>-</w:t>
      </w:r>
      <w:r w:rsidR="00125E20" w:rsidRPr="00506BB2">
        <w:rPr>
          <w:lang w:val="pl-PL"/>
        </w:rPr>
        <w:t>piaskownik</w:t>
      </w:r>
      <w:r w:rsidRPr="00506BB2">
        <w:rPr>
          <w:lang w:val="pl-PL"/>
        </w:rPr>
        <w:t>, o następujących danych technicznych:</w:t>
      </w:r>
    </w:p>
    <w:p w:rsidR="00125E20" w:rsidRPr="00506BB2" w:rsidRDefault="00125E20" w:rsidP="00125E20">
      <w:pPr>
        <w:jc w:val="both"/>
        <w:rPr>
          <w:lang w:val="pl-PL"/>
        </w:rPr>
      </w:pPr>
    </w:p>
    <w:p w:rsidR="001879CC" w:rsidRPr="00506BB2" w:rsidRDefault="001879CC" w:rsidP="006E10E9">
      <w:pPr>
        <w:numPr>
          <w:ilvl w:val="0"/>
          <w:numId w:val="5"/>
        </w:numPr>
        <w:jc w:val="both"/>
        <w:rPr>
          <w:lang w:val="pl-PL"/>
        </w:rPr>
      </w:pPr>
      <w:r w:rsidRPr="00506BB2">
        <w:rPr>
          <w:lang w:val="pl-PL"/>
        </w:rPr>
        <w:t>producent</w:t>
      </w:r>
      <w:r w:rsidRPr="00506BB2">
        <w:rPr>
          <w:lang w:val="pl-PL"/>
        </w:rPr>
        <w:tab/>
      </w:r>
      <w:r w:rsidRPr="00506BB2">
        <w:rPr>
          <w:lang w:val="pl-PL"/>
        </w:rPr>
        <w:tab/>
      </w:r>
      <w:r w:rsidRPr="00506BB2">
        <w:rPr>
          <w:lang w:val="pl-PL"/>
        </w:rPr>
        <w:tab/>
      </w:r>
      <w:r w:rsidRPr="00506BB2">
        <w:rPr>
          <w:lang w:val="pl-PL"/>
        </w:rPr>
        <w:tab/>
      </w:r>
      <w:r w:rsidRPr="00506BB2">
        <w:rPr>
          <w:lang w:val="pl-PL"/>
        </w:rPr>
        <w:tab/>
        <w:t>Huber</w:t>
      </w:r>
    </w:p>
    <w:p w:rsidR="001879CC" w:rsidRPr="00506BB2" w:rsidRDefault="001879CC" w:rsidP="006E10E9">
      <w:pPr>
        <w:numPr>
          <w:ilvl w:val="0"/>
          <w:numId w:val="5"/>
        </w:numPr>
        <w:jc w:val="both"/>
        <w:rPr>
          <w:lang w:val="pl-PL"/>
        </w:rPr>
      </w:pPr>
      <w:r w:rsidRPr="00506BB2">
        <w:rPr>
          <w:lang w:val="pl-PL"/>
        </w:rPr>
        <w:t>typ</w:t>
      </w:r>
      <w:r w:rsidRPr="00506BB2">
        <w:rPr>
          <w:lang w:val="pl-PL"/>
        </w:rPr>
        <w:tab/>
      </w:r>
      <w:r w:rsidRPr="00506BB2">
        <w:rPr>
          <w:lang w:val="pl-PL"/>
        </w:rPr>
        <w:tab/>
      </w:r>
      <w:r w:rsidRPr="00506BB2">
        <w:rPr>
          <w:lang w:val="pl-PL"/>
        </w:rPr>
        <w:tab/>
      </w:r>
      <w:r w:rsidRPr="00506BB2">
        <w:rPr>
          <w:lang w:val="pl-PL"/>
        </w:rPr>
        <w:tab/>
      </w:r>
      <w:r w:rsidRPr="00506BB2">
        <w:rPr>
          <w:lang w:val="pl-PL"/>
        </w:rPr>
        <w:tab/>
      </w:r>
      <w:r w:rsidRPr="00506BB2">
        <w:rPr>
          <w:lang w:val="pl-PL"/>
        </w:rPr>
        <w:tab/>
      </w:r>
      <w:r w:rsidRPr="00506BB2">
        <w:rPr>
          <w:rFonts w:cs="Arial"/>
          <w:lang w:val="pl-PL" w:eastAsia="de-DE"/>
        </w:rPr>
        <w:t>Ro5-HD z sitem Ro2/600/3</w:t>
      </w:r>
    </w:p>
    <w:p w:rsidR="00125E20" w:rsidRPr="00506BB2" w:rsidRDefault="00125E20" w:rsidP="006E10E9">
      <w:pPr>
        <w:numPr>
          <w:ilvl w:val="0"/>
          <w:numId w:val="5"/>
        </w:numPr>
        <w:jc w:val="both"/>
        <w:rPr>
          <w:rFonts w:ascii="Arial CE Normalny" w:hAnsi="Arial CE Normalny" w:cs="Arial CE Normalny"/>
          <w:lang w:val="pl-PL"/>
        </w:rPr>
      </w:pPr>
      <w:r w:rsidRPr="00506BB2">
        <w:rPr>
          <w:rFonts w:ascii="Arial CE Normalny" w:hAnsi="Arial CE Normalny" w:cs="Arial CE Normalny"/>
          <w:lang w:val="pl-PL"/>
        </w:rPr>
        <w:t xml:space="preserve">Wykonanie materiałowe </w:t>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t>wszystkie elementy mające kontakt ze</w:t>
      </w:r>
      <w:r w:rsidRPr="00506BB2">
        <w:rPr>
          <w:rFonts w:ascii="Arial CE Normalny" w:hAnsi="Arial CE Normalny" w:cs="Arial CE Normalny"/>
          <w:lang w:val="pl-PL"/>
        </w:rPr>
        <w:br/>
        <w:t xml:space="preserve"> </w:t>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t>ściekami wraz z transporterem skratek</w:t>
      </w:r>
      <w:r w:rsidRPr="00506BB2">
        <w:rPr>
          <w:rFonts w:ascii="Arial CE Normalny" w:hAnsi="Arial CE Normalny" w:cs="Arial CE Normalny"/>
          <w:lang w:val="pl-PL"/>
        </w:rPr>
        <w:br/>
        <w:t xml:space="preserve"> </w:t>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t>wykonane ze stali nierdzewnej 1.4301</w:t>
      </w:r>
      <w:r w:rsidRPr="00506BB2">
        <w:rPr>
          <w:rFonts w:ascii="Arial CE Normalny" w:hAnsi="Arial CE Normalny" w:cs="Arial CE Normalny"/>
          <w:lang w:val="pl-PL"/>
        </w:rPr>
        <w:br/>
        <w:t xml:space="preserve"> </w:t>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t>lub równoważnej wytrawiane w kąpieli</w:t>
      </w:r>
      <w:r w:rsidRPr="00506BB2">
        <w:rPr>
          <w:rFonts w:ascii="Arial CE Normalny" w:hAnsi="Arial CE Normalny" w:cs="Arial CE Normalny"/>
          <w:lang w:val="pl-PL"/>
        </w:rPr>
        <w:br/>
        <w:t xml:space="preserve"> </w:t>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t>kwaśnej (za wyjątkiem armatury,</w:t>
      </w:r>
      <w:r w:rsidRPr="00506BB2">
        <w:rPr>
          <w:rFonts w:ascii="Arial CE Normalny" w:hAnsi="Arial CE Normalny" w:cs="Arial CE Normalny"/>
          <w:lang w:val="pl-PL"/>
        </w:rPr>
        <w:br/>
        <w:t xml:space="preserve"> </w:t>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t>napędów i łożysk).</w:t>
      </w:r>
    </w:p>
    <w:p w:rsidR="00125E20" w:rsidRPr="00506BB2" w:rsidRDefault="00125E20" w:rsidP="006E10E9">
      <w:pPr>
        <w:numPr>
          <w:ilvl w:val="0"/>
          <w:numId w:val="5"/>
        </w:numPr>
        <w:jc w:val="both"/>
        <w:rPr>
          <w:rFonts w:ascii="Arial CE Normalny" w:hAnsi="Arial CE Normalny" w:cs="Arial CE Normalny"/>
          <w:lang w:val="pl-PL"/>
        </w:rPr>
      </w:pPr>
      <w:r w:rsidRPr="00506BB2">
        <w:rPr>
          <w:rFonts w:ascii="Arial CE Normalny" w:hAnsi="Arial CE Normalny" w:cs="Arial CE Normalny"/>
          <w:lang w:val="pl-PL"/>
        </w:rPr>
        <w:t>Parametry techniczne sita</w:t>
      </w:r>
    </w:p>
    <w:p w:rsidR="00125E20" w:rsidRPr="00506BB2" w:rsidRDefault="00125E20" w:rsidP="006E10E9">
      <w:pPr>
        <w:numPr>
          <w:ilvl w:val="1"/>
          <w:numId w:val="5"/>
        </w:numPr>
        <w:jc w:val="both"/>
        <w:rPr>
          <w:rFonts w:ascii="Arial CE Normalny" w:hAnsi="Arial CE Normalny" w:cs="Arial CE Normalny"/>
          <w:lang w:val="pl-PL"/>
        </w:rPr>
      </w:pPr>
      <w:r w:rsidRPr="00506BB2">
        <w:rPr>
          <w:rFonts w:ascii="Arial CE Normalny" w:hAnsi="Arial CE Normalny" w:cs="Arial CE Normalny"/>
          <w:lang w:val="pl-PL"/>
        </w:rPr>
        <w:t xml:space="preserve">średnica sita </w:t>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smartTag w:uri="urn:schemas-microsoft-com:office:smarttags" w:element="metricconverter">
        <w:smartTagPr>
          <w:attr w:name="ProductID" w:val="600 mm"/>
        </w:smartTagPr>
        <w:r w:rsidR="008F7C5B" w:rsidRPr="00506BB2">
          <w:rPr>
            <w:rFonts w:ascii="Arial CE Normalny" w:hAnsi="Arial CE Normalny" w:cs="Arial CE Normalny"/>
            <w:lang w:val="pl-PL"/>
          </w:rPr>
          <w:t>600</w:t>
        </w:r>
        <w:r w:rsidRPr="00506BB2">
          <w:rPr>
            <w:rFonts w:ascii="Arial CE Normalny" w:hAnsi="Arial CE Normalny" w:cs="Arial CE Normalny"/>
            <w:lang w:val="pl-PL"/>
          </w:rPr>
          <w:t xml:space="preserve"> mm</w:t>
        </w:r>
      </w:smartTag>
    </w:p>
    <w:p w:rsidR="00125E20" w:rsidRPr="00506BB2" w:rsidRDefault="00125E20" w:rsidP="006E10E9">
      <w:pPr>
        <w:numPr>
          <w:ilvl w:val="1"/>
          <w:numId w:val="5"/>
        </w:numPr>
        <w:jc w:val="both"/>
        <w:rPr>
          <w:rFonts w:ascii="Arial CE Normalny" w:hAnsi="Arial CE Normalny" w:cs="Arial CE Normalny"/>
          <w:lang w:val="pl-PL"/>
        </w:rPr>
      </w:pPr>
      <w:r w:rsidRPr="00506BB2">
        <w:rPr>
          <w:rFonts w:ascii="Arial CE Normalny" w:hAnsi="Arial CE Normalny" w:cs="Arial CE Normalny"/>
          <w:lang w:val="pl-PL"/>
        </w:rPr>
        <w:t>prześwit</w:t>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smartTag w:uri="urn:schemas-microsoft-com:office:smarttags" w:element="metricconverter">
        <w:smartTagPr>
          <w:attr w:name="ProductID" w:val="3 mm"/>
        </w:smartTagPr>
        <w:r w:rsidR="008F7C5B" w:rsidRPr="00506BB2">
          <w:rPr>
            <w:rFonts w:ascii="Arial CE Normalny" w:hAnsi="Arial CE Normalny" w:cs="Arial CE Normalny"/>
            <w:lang w:val="pl-PL"/>
          </w:rPr>
          <w:t>3</w:t>
        </w:r>
        <w:r w:rsidRPr="00506BB2">
          <w:rPr>
            <w:rFonts w:ascii="Arial CE Normalny" w:hAnsi="Arial CE Normalny" w:cs="Arial CE Normalny"/>
            <w:lang w:val="pl-PL"/>
          </w:rPr>
          <w:t xml:space="preserve"> mm</w:t>
        </w:r>
      </w:smartTag>
    </w:p>
    <w:p w:rsidR="00125E20" w:rsidRPr="00506BB2" w:rsidRDefault="00125E20" w:rsidP="006E10E9">
      <w:pPr>
        <w:numPr>
          <w:ilvl w:val="1"/>
          <w:numId w:val="5"/>
        </w:numPr>
        <w:jc w:val="both"/>
        <w:rPr>
          <w:rFonts w:ascii="Arial CE Normalny" w:hAnsi="Arial CE Normalny" w:cs="Arial CE Normalny"/>
          <w:lang w:val="pl-PL"/>
        </w:rPr>
      </w:pPr>
      <w:r w:rsidRPr="00506BB2">
        <w:rPr>
          <w:rFonts w:ascii="Arial CE Normalny" w:hAnsi="Arial CE Normalny" w:cs="Arial CE Normalny"/>
          <w:lang w:val="pl-PL"/>
        </w:rPr>
        <w:t>średnica transportera</w:t>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smartTag w:uri="urn:schemas-microsoft-com:office:smarttags" w:element="metricconverter">
        <w:smartTagPr>
          <w:attr w:name="ProductID" w:val="273 mm"/>
        </w:smartTagPr>
        <w:r w:rsidRPr="00506BB2">
          <w:rPr>
            <w:rFonts w:ascii="Arial CE Normalny" w:hAnsi="Arial CE Normalny" w:cs="Arial CE Normalny"/>
            <w:lang w:val="pl-PL"/>
          </w:rPr>
          <w:t>273 mm</w:t>
        </w:r>
      </w:smartTag>
    </w:p>
    <w:p w:rsidR="00125E20" w:rsidRPr="00506BB2" w:rsidRDefault="00125E20" w:rsidP="006E10E9">
      <w:pPr>
        <w:numPr>
          <w:ilvl w:val="1"/>
          <w:numId w:val="5"/>
        </w:numPr>
        <w:jc w:val="both"/>
        <w:rPr>
          <w:rFonts w:ascii="Arial CE Normalny" w:hAnsi="Arial CE Normalny" w:cs="Arial CE Normalny"/>
          <w:lang w:val="pl-PL"/>
        </w:rPr>
      </w:pPr>
      <w:r w:rsidRPr="00506BB2">
        <w:rPr>
          <w:rFonts w:ascii="Arial CE Normalny" w:hAnsi="Arial CE Normalny" w:cs="Arial CE Normalny"/>
          <w:lang w:val="pl-PL"/>
        </w:rPr>
        <w:t>rodzaj transportera skratek</w:t>
      </w:r>
      <w:r w:rsidRPr="00506BB2">
        <w:rPr>
          <w:rFonts w:ascii="Arial CE Normalny" w:hAnsi="Arial CE Normalny" w:cs="Arial CE Normalny"/>
          <w:lang w:val="pl-PL"/>
        </w:rPr>
        <w:tab/>
      </w:r>
      <w:r w:rsidRPr="00506BB2">
        <w:rPr>
          <w:rFonts w:ascii="Arial CE Normalny" w:hAnsi="Arial CE Normalny" w:cs="Arial CE Normalny"/>
          <w:lang w:val="pl-PL"/>
        </w:rPr>
        <w:tab/>
        <w:t>ślimakowy – wałowy</w:t>
      </w:r>
    </w:p>
    <w:p w:rsidR="00125E20" w:rsidRPr="00506BB2" w:rsidRDefault="00125E20" w:rsidP="006E10E9">
      <w:pPr>
        <w:numPr>
          <w:ilvl w:val="1"/>
          <w:numId w:val="5"/>
        </w:numPr>
        <w:jc w:val="both"/>
        <w:rPr>
          <w:rFonts w:ascii="Arial CE Normalny" w:hAnsi="Arial CE Normalny" w:cs="Arial CE Normalny"/>
          <w:lang w:val="pl-PL"/>
        </w:rPr>
      </w:pPr>
      <w:r w:rsidRPr="00506BB2">
        <w:rPr>
          <w:rFonts w:ascii="Arial CE Normalny" w:hAnsi="Arial CE Normalny" w:cs="Arial CE Normalny"/>
          <w:lang w:val="pl-PL"/>
        </w:rPr>
        <w:t>przepływ</w:t>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008F7C5B" w:rsidRPr="00506BB2">
        <w:rPr>
          <w:rFonts w:ascii="Arial CE Normalny" w:hAnsi="Arial CE Normalny" w:cs="Arial CE Normalny"/>
          <w:lang w:val="pl-PL"/>
        </w:rPr>
        <w:t>20</w:t>
      </w:r>
      <w:r w:rsidRPr="00506BB2">
        <w:rPr>
          <w:rFonts w:ascii="Arial CE Normalny" w:hAnsi="Arial CE Normalny" w:cs="Arial CE Normalny"/>
          <w:lang w:val="pl-PL"/>
        </w:rPr>
        <w:t xml:space="preserve"> </w:t>
      </w:r>
      <w:r w:rsidR="008F7C5B" w:rsidRPr="00506BB2">
        <w:rPr>
          <w:rFonts w:ascii="Arial CE Normalny" w:hAnsi="Arial CE Normalny" w:cs="Arial CE Normalny"/>
          <w:lang w:val="pl-PL"/>
        </w:rPr>
        <w:t>d</w:t>
      </w:r>
      <w:r w:rsidRPr="00506BB2">
        <w:rPr>
          <w:rFonts w:ascii="Arial CE Normalny" w:hAnsi="Arial CE Normalny" w:cs="Arial CE Normalny"/>
          <w:lang w:val="pl-PL"/>
        </w:rPr>
        <w:t>m</w:t>
      </w:r>
      <w:r w:rsidRPr="00506BB2">
        <w:rPr>
          <w:rFonts w:ascii="Arial CE Normalny" w:hAnsi="Arial CE Normalny" w:cs="Arial CE Normalny"/>
          <w:vertAlign w:val="superscript"/>
          <w:lang w:val="pl-PL"/>
        </w:rPr>
        <w:t>3</w:t>
      </w:r>
      <w:r w:rsidRPr="00506BB2">
        <w:rPr>
          <w:rFonts w:ascii="Arial CE Normalny" w:hAnsi="Arial CE Normalny" w:cs="Arial CE Normalny"/>
          <w:lang w:val="pl-PL"/>
        </w:rPr>
        <w:t>/</w:t>
      </w:r>
      <w:r w:rsidR="008F7C5B" w:rsidRPr="00506BB2">
        <w:rPr>
          <w:rFonts w:ascii="Arial CE Normalny" w:hAnsi="Arial CE Normalny" w:cs="Arial CE Normalny"/>
          <w:lang w:val="pl-PL"/>
        </w:rPr>
        <w:t>s</w:t>
      </w:r>
    </w:p>
    <w:p w:rsidR="00125E20" w:rsidRDefault="00125E20" w:rsidP="006E10E9">
      <w:pPr>
        <w:numPr>
          <w:ilvl w:val="1"/>
          <w:numId w:val="5"/>
        </w:numPr>
        <w:jc w:val="both"/>
        <w:rPr>
          <w:rFonts w:ascii="Arial CE Normalny" w:hAnsi="Arial CE Normalny" w:cs="Arial CE Normalny"/>
          <w:lang w:val="pl-PL"/>
        </w:rPr>
      </w:pPr>
      <w:r w:rsidRPr="00506BB2">
        <w:rPr>
          <w:rFonts w:ascii="Arial CE Normalny" w:hAnsi="Arial CE Normalny" w:cs="Arial CE Normalny"/>
          <w:lang w:val="pl-PL"/>
        </w:rPr>
        <w:t>króciec dopływowy</w:t>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t>DN 2</w:t>
      </w:r>
      <w:r w:rsidR="008F7C5B" w:rsidRPr="00506BB2">
        <w:rPr>
          <w:rFonts w:ascii="Arial CE Normalny" w:hAnsi="Arial CE Normalny" w:cs="Arial CE Normalny"/>
          <w:lang w:val="pl-PL"/>
        </w:rPr>
        <w:t>0</w:t>
      </w:r>
      <w:r w:rsidRPr="00506BB2">
        <w:rPr>
          <w:rFonts w:ascii="Arial CE Normalny" w:hAnsi="Arial CE Normalny" w:cs="Arial CE Normalny"/>
          <w:lang w:val="pl-PL"/>
        </w:rPr>
        <w:t>0</w:t>
      </w:r>
      <w:r w:rsidR="008F7C5B" w:rsidRPr="00506BB2">
        <w:rPr>
          <w:rFonts w:ascii="Arial CE Normalny" w:hAnsi="Arial CE Normalny" w:cs="Arial CE Normalny"/>
          <w:lang w:val="pl-PL"/>
        </w:rPr>
        <w:t>,</w:t>
      </w:r>
      <w:r w:rsidRPr="00506BB2">
        <w:rPr>
          <w:rFonts w:ascii="Arial CE Normalny" w:hAnsi="Arial CE Normalny" w:cs="Arial CE Normalny"/>
          <w:lang w:val="pl-PL"/>
        </w:rPr>
        <w:t xml:space="preserve"> PN 10</w:t>
      </w:r>
    </w:p>
    <w:p w:rsidR="00EE3423" w:rsidRDefault="00EE3423" w:rsidP="006E10E9">
      <w:pPr>
        <w:numPr>
          <w:ilvl w:val="1"/>
          <w:numId w:val="5"/>
        </w:numPr>
        <w:jc w:val="both"/>
        <w:rPr>
          <w:rFonts w:ascii="Arial CE Normalny" w:hAnsi="Arial CE Normalny" w:cs="Arial CE Normalny"/>
          <w:lang w:val="pl-PL"/>
        </w:rPr>
      </w:pPr>
      <w:r>
        <w:rPr>
          <w:rFonts w:ascii="Arial CE Normalny" w:hAnsi="Arial CE Normalny" w:cs="Arial CE Normalny"/>
          <w:lang w:val="pl-PL"/>
        </w:rPr>
        <w:t>zintegrowana praska skratek pozwalająca uzyskać 35</w:t>
      </w:r>
      <w:r>
        <w:rPr>
          <w:rFonts w:cs="Arial"/>
          <w:lang w:val="pl-PL"/>
        </w:rPr>
        <w:t>÷</w:t>
      </w:r>
      <w:r>
        <w:rPr>
          <w:rFonts w:ascii="Arial CE Normalny" w:hAnsi="Arial CE Normalny" w:cs="Arial CE Normalny"/>
          <w:lang w:val="pl-PL"/>
        </w:rPr>
        <w:t>40%sm</w:t>
      </w:r>
    </w:p>
    <w:p w:rsidR="00EE3423" w:rsidRPr="008B66A1" w:rsidRDefault="00EE3423" w:rsidP="006E10E9">
      <w:pPr>
        <w:numPr>
          <w:ilvl w:val="1"/>
          <w:numId w:val="5"/>
        </w:numPr>
        <w:jc w:val="both"/>
        <w:rPr>
          <w:rFonts w:ascii="Arial CE Normalny" w:hAnsi="Arial CE Normalny" w:cs="Arial CE Normalny"/>
          <w:lang w:val="pl-PL"/>
        </w:rPr>
      </w:pPr>
      <w:r>
        <w:rPr>
          <w:rFonts w:cs="Arial"/>
          <w:u w:val="single"/>
          <w:lang w:val="pl-PL"/>
        </w:rPr>
        <w:t>u</w:t>
      </w:r>
      <w:r w:rsidRPr="00EE3423">
        <w:rPr>
          <w:rFonts w:cs="Arial"/>
          <w:u w:val="single"/>
          <w:lang w:val="pl-PL"/>
        </w:rPr>
        <w:t>kład automatycznego przemywania strefy prasy skratek</w:t>
      </w:r>
    </w:p>
    <w:p w:rsidR="008B66A1" w:rsidRPr="008B66A1" w:rsidRDefault="008B66A1" w:rsidP="008B66A1">
      <w:pPr>
        <w:rPr>
          <w:rFonts w:cs="Arial"/>
          <w:u w:val="single"/>
          <w:lang w:val="pl-PL"/>
        </w:rPr>
      </w:pPr>
      <w:r w:rsidRPr="008B66A1">
        <w:rPr>
          <w:rFonts w:cs="Arial"/>
          <w:u w:val="single"/>
          <w:lang w:val="pl-PL"/>
        </w:rPr>
        <w:t xml:space="preserve">Urządzenie wyposażone w system dysz płuczących skratki IRGA  </w:t>
      </w:r>
      <w:r>
        <w:rPr>
          <w:rFonts w:cs="Arial"/>
          <w:u w:val="single"/>
          <w:lang w:val="pl-PL"/>
        </w:rPr>
        <w:t xml:space="preserve"> </w:t>
      </w:r>
      <w:r w:rsidRPr="008B66A1">
        <w:rPr>
          <w:rFonts w:cs="Arial"/>
          <w:lang w:val="pl-PL"/>
        </w:rPr>
        <w:t xml:space="preserve">W niektórych  warunkach pracy (np. występujących w oczyszczalniach komunalnych zwłaszcza gdy przewidziane jest dalsze oczyszczanie ścieku metodami biologicznym) zalecane jest zastosowanie systemu IRGA dodatkowo obok standardowej listwy płuczącej. Jest to układ dysz płuczących skratki  zainstalowany w  koszu sita i w przekroju  transportera ślimakowego wypłukujący i rozpuszczający części organiczne. </w:t>
      </w:r>
      <w:r w:rsidRPr="0012226F">
        <w:rPr>
          <w:rFonts w:cs="Arial"/>
        </w:rPr>
        <w:t>Dzięki temu następuje:</w:t>
      </w:r>
    </w:p>
    <w:p w:rsidR="008B66A1" w:rsidRPr="008B66A1" w:rsidRDefault="008B66A1" w:rsidP="008B66A1">
      <w:pPr>
        <w:numPr>
          <w:ilvl w:val="0"/>
          <w:numId w:val="5"/>
        </w:numPr>
        <w:tabs>
          <w:tab w:val="left" w:pos="1134"/>
        </w:tabs>
        <w:rPr>
          <w:rFonts w:cs="Arial"/>
          <w:lang w:val="pl-PL"/>
        </w:rPr>
      </w:pPr>
      <w:r w:rsidRPr="008B66A1">
        <w:rPr>
          <w:rFonts w:cs="Arial"/>
          <w:lang w:val="pl-PL"/>
        </w:rPr>
        <w:t>- redukcja rozpuszczalnych części organicznych ok. 90%</w:t>
      </w:r>
    </w:p>
    <w:p w:rsidR="008B66A1" w:rsidRPr="008B66A1" w:rsidRDefault="008B66A1" w:rsidP="008B66A1">
      <w:pPr>
        <w:numPr>
          <w:ilvl w:val="0"/>
          <w:numId w:val="5"/>
        </w:numPr>
        <w:tabs>
          <w:tab w:val="left" w:pos="1134"/>
        </w:tabs>
        <w:rPr>
          <w:rFonts w:cs="Arial"/>
          <w:lang w:val="pl-PL"/>
        </w:rPr>
      </w:pPr>
      <w:r w:rsidRPr="008B66A1">
        <w:rPr>
          <w:rFonts w:cs="Arial"/>
          <w:lang w:val="pl-PL"/>
        </w:rPr>
        <w:t>- redukcja wagi sprasowanych skratek o ok. 30 – 50%</w:t>
      </w:r>
    </w:p>
    <w:p w:rsidR="008B66A1" w:rsidRPr="008B66A1" w:rsidRDefault="008B66A1" w:rsidP="008B66A1">
      <w:pPr>
        <w:numPr>
          <w:ilvl w:val="0"/>
          <w:numId w:val="5"/>
        </w:numPr>
        <w:tabs>
          <w:tab w:val="left" w:pos="1134"/>
        </w:tabs>
        <w:rPr>
          <w:rFonts w:cs="Arial"/>
          <w:lang w:val="pl-PL"/>
        </w:rPr>
      </w:pPr>
      <w:r w:rsidRPr="008B66A1">
        <w:rPr>
          <w:rFonts w:cs="Arial"/>
          <w:lang w:val="pl-PL"/>
        </w:rPr>
        <w:lastRenderedPageBreak/>
        <w:t>- redukcja objętości sprasowanych skratek o ok. 80%</w:t>
      </w:r>
    </w:p>
    <w:p w:rsidR="00125E20" w:rsidRPr="00506BB2" w:rsidRDefault="00125E20" w:rsidP="006E10E9">
      <w:pPr>
        <w:numPr>
          <w:ilvl w:val="0"/>
          <w:numId w:val="5"/>
        </w:numPr>
        <w:jc w:val="both"/>
        <w:rPr>
          <w:rFonts w:ascii="Arial CE Normalny" w:hAnsi="Arial CE Normalny" w:cs="Arial CE Normalny"/>
          <w:lang w:val="pl-PL"/>
        </w:rPr>
      </w:pPr>
      <w:r w:rsidRPr="00506BB2">
        <w:rPr>
          <w:rFonts w:ascii="Arial CE Normalny" w:hAnsi="Arial CE Normalny" w:cs="Arial CE Normalny"/>
          <w:lang w:val="pl-PL"/>
        </w:rPr>
        <w:t>Parametry silnika elektrycznego sita wraz z prasą</w:t>
      </w:r>
    </w:p>
    <w:p w:rsidR="00125E20" w:rsidRPr="00506BB2" w:rsidRDefault="00125E20" w:rsidP="006E10E9">
      <w:pPr>
        <w:numPr>
          <w:ilvl w:val="1"/>
          <w:numId w:val="5"/>
        </w:numPr>
        <w:jc w:val="both"/>
        <w:rPr>
          <w:rFonts w:ascii="Arial CE Normalny" w:hAnsi="Arial CE Normalny" w:cs="Arial CE Normalny"/>
          <w:lang w:val="pl-PL"/>
        </w:rPr>
      </w:pPr>
      <w:r w:rsidRPr="00506BB2">
        <w:rPr>
          <w:rFonts w:ascii="Arial CE Normalny" w:hAnsi="Arial CE Normalny" w:cs="Arial CE Normalny"/>
          <w:lang w:val="pl-PL"/>
        </w:rPr>
        <w:t>moc znamionowa</w:t>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t>1,1 kW</w:t>
      </w:r>
    </w:p>
    <w:p w:rsidR="00125E20" w:rsidRPr="00506BB2" w:rsidRDefault="00125E20" w:rsidP="006E10E9">
      <w:pPr>
        <w:numPr>
          <w:ilvl w:val="1"/>
          <w:numId w:val="5"/>
        </w:numPr>
        <w:jc w:val="both"/>
        <w:rPr>
          <w:rFonts w:ascii="Arial CE Normalny" w:hAnsi="Arial CE Normalny" w:cs="Arial CE Normalny"/>
          <w:lang w:val="pl-PL"/>
        </w:rPr>
      </w:pPr>
      <w:r w:rsidRPr="00506BB2">
        <w:rPr>
          <w:rFonts w:ascii="Arial CE Normalny" w:hAnsi="Arial CE Normalny" w:cs="Arial CE Normalny"/>
          <w:lang w:val="pl-PL"/>
        </w:rPr>
        <w:t>napięcie</w:t>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t>400 V</w:t>
      </w:r>
    </w:p>
    <w:p w:rsidR="00125E20" w:rsidRPr="00506BB2" w:rsidRDefault="00125E20" w:rsidP="006E10E9">
      <w:pPr>
        <w:numPr>
          <w:ilvl w:val="1"/>
          <w:numId w:val="5"/>
        </w:numPr>
        <w:jc w:val="both"/>
        <w:rPr>
          <w:rFonts w:ascii="Arial CE Normalny" w:hAnsi="Arial CE Normalny" w:cs="Arial CE Normalny"/>
          <w:lang w:val="pl-PL"/>
        </w:rPr>
      </w:pPr>
      <w:r w:rsidRPr="00506BB2">
        <w:rPr>
          <w:rFonts w:ascii="Arial CE Normalny" w:hAnsi="Arial CE Normalny" w:cs="Arial CE Normalny"/>
          <w:lang w:val="pl-PL"/>
        </w:rPr>
        <w:t>częstotliwość</w:t>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t>50 Hz</w:t>
      </w:r>
    </w:p>
    <w:p w:rsidR="00125E20" w:rsidRPr="00506BB2" w:rsidRDefault="00125E20" w:rsidP="006E10E9">
      <w:pPr>
        <w:numPr>
          <w:ilvl w:val="1"/>
          <w:numId w:val="5"/>
        </w:numPr>
        <w:jc w:val="both"/>
        <w:rPr>
          <w:rFonts w:ascii="Arial CE Normalny" w:hAnsi="Arial CE Normalny" w:cs="Arial CE Normalny"/>
          <w:lang w:val="pl-PL"/>
        </w:rPr>
      </w:pPr>
      <w:r w:rsidRPr="00506BB2">
        <w:rPr>
          <w:rFonts w:ascii="Arial CE Normalny" w:hAnsi="Arial CE Normalny" w:cs="Arial CE Normalny"/>
          <w:lang w:val="pl-PL"/>
        </w:rPr>
        <w:t>typ ochrony</w:t>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t>IP65</w:t>
      </w:r>
    </w:p>
    <w:p w:rsidR="00125E20" w:rsidRPr="00506BB2" w:rsidRDefault="00125E20" w:rsidP="006E10E9">
      <w:pPr>
        <w:numPr>
          <w:ilvl w:val="1"/>
          <w:numId w:val="5"/>
        </w:numPr>
        <w:jc w:val="both"/>
        <w:rPr>
          <w:rFonts w:ascii="Arial CE Normalny" w:hAnsi="Arial CE Normalny" w:cs="Arial CE Normalny"/>
          <w:lang w:val="pl-PL"/>
        </w:rPr>
      </w:pPr>
      <w:r w:rsidRPr="00506BB2">
        <w:rPr>
          <w:rFonts w:ascii="Arial CE Normalny" w:hAnsi="Arial CE Normalny" w:cs="Arial CE Normalny"/>
          <w:lang w:val="pl-PL"/>
        </w:rPr>
        <w:t>ochrona Ex</w:t>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t>II2GExeIIT3</w:t>
      </w:r>
    </w:p>
    <w:p w:rsidR="00125E20" w:rsidRPr="00506BB2" w:rsidRDefault="00125E20" w:rsidP="006E10E9">
      <w:pPr>
        <w:numPr>
          <w:ilvl w:val="0"/>
          <w:numId w:val="5"/>
        </w:numPr>
        <w:jc w:val="both"/>
        <w:rPr>
          <w:rFonts w:ascii="Arial CE Normalny" w:hAnsi="Arial CE Normalny" w:cs="Arial CE Normalny"/>
          <w:lang w:val="pl-PL"/>
        </w:rPr>
      </w:pPr>
      <w:r w:rsidRPr="00506BB2">
        <w:rPr>
          <w:rFonts w:ascii="Arial CE Normalny" w:hAnsi="Arial CE Normalny" w:cs="Arial CE Normalny"/>
          <w:lang w:val="pl-PL"/>
        </w:rPr>
        <w:t>Parametry techniczne piaskownika</w:t>
      </w:r>
    </w:p>
    <w:p w:rsidR="00125E20" w:rsidRPr="00506BB2" w:rsidRDefault="00125E20" w:rsidP="006E10E9">
      <w:pPr>
        <w:numPr>
          <w:ilvl w:val="1"/>
          <w:numId w:val="5"/>
        </w:numPr>
        <w:jc w:val="both"/>
        <w:rPr>
          <w:rFonts w:ascii="Arial CE Normalny" w:hAnsi="Arial CE Normalny" w:cs="Arial CE Normalny"/>
          <w:lang w:val="pl-PL"/>
        </w:rPr>
      </w:pPr>
      <w:r w:rsidRPr="00506BB2">
        <w:rPr>
          <w:rFonts w:ascii="Arial CE Normalny" w:hAnsi="Arial CE Normalny" w:cs="Arial CE Normalny"/>
          <w:lang w:val="pl-PL"/>
        </w:rPr>
        <w:t>przepływ max</w:t>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00713C26" w:rsidRPr="00506BB2">
        <w:rPr>
          <w:rFonts w:ascii="Arial CE Normalny" w:hAnsi="Arial CE Normalny" w:cs="Arial CE Normalny"/>
          <w:lang w:val="pl-PL"/>
        </w:rPr>
        <w:t>20</w:t>
      </w:r>
      <w:r w:rsidRPr="00506BB2">
        <w:rPr>
          <w:rFonts w:ascii="Arial CE Normalny" w:hAnsi="Arial CE Normalny" w:cs="Arial CE Normalny"/>
          <w:lang w:val="pl-PL"/>
        </w:rPr>
        <w:t xml:space="preserve"> </w:t>
      </w:r>
      <w:r w:rsidR="00713C26" w:rsidRPr="00506BB2">
        <w:rPr>
          <w:rFonts w:ascii="Arial CE Normalny" w:hAnsi="Arial CE Normalny" w:cs="Arial CE Normalny"/>
          <w:lang w:val="pl-PL"/>
        </w:rPr>
        <w:t>d</w:t>
      </w:r>
      <w:r w:rsidRPr="00506BB2">
        <w:rPr>
          <w:rFonts w:ascii="Arial CE Normalny" w:hAnsi="Arial CE Normalny" w:cs="Arial CE Normalny"/>
          <w:lang w:val="pl-PL"/>
        </w:rPr>
        <w:t>m</w:t>
      </w:r>
      <w:r w:rsidRPr="00506BB2">
        <w:rPr>
          <w:rFonts w:ascii="Arial CE Normalny" w:hAnsi="Arial CE Normalny" w:cs="Arial CE Normalny"/>
          <w:vertAlign w:val="superscript"/>
          <w:lang w:val="pl-PL"/>
        </w:rPr>
        <w:t>3</w:t>
      </w:r>
      <w:r w:rsidRPr="00506BB2">
        <w:rPr>
          <w:rFonts w:ascii="Arial CE Normalny" w:hAnsi="Arial CE Normalny" w:cs="Arial CE Normalny"/>
          <w:lang w:val="pl-PL"/>
        </w:rPr>
        <w:t>/</w:t>
      </w:r>
      <w:r w:rsidR="00713C26" w:rsidRPr="00506BB2">
        <w:rPr>
          <w:rFonts w:ascii="Arial CE Normalny" w:hAnsi="Arial CE Normalny" w:cs="Arial CE Normalny"/>
          <w:lang w:val="pl-PL"/>
        </w:rPr>
        <w:t>s</w:t>
      </w:r>
    </w:p>
    <w:p w:rsidR="00125E20" w:rsidRPr="00506BB2" w:rsidRDefault="00713C26" w:rsidP="006E10E9">
      <w:pPr>
        <w:numPr>
          <w:ilvl w:val="1"/>
          <w:numId w:val="5"/>
        </w:numPr>
        <w:jc w:val="both"/>
        <w:rPr>
          <w:rFonts w:ascii="Arial CE Normalny" w:hAnsi="Arial CE Normalny" w:cs="Arial CE Normalny"/>
          <w:lang w:val="pl-PL"/>
        </w:rPr>
      </w:pPr>
      <w:r w:rsidRPr="00506BB2">
        <w:rPr>
          <w:rFonts w:ascii="Arial CE Normalny" w:hAnsi="Arial CE Normalny" w:cs="Arial CE Normalny"/>
          <w:lang w:val="pl-PL"/>
        </w:rPr>
        <w:t>króciec odpływowy</w:t>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t xml:space="preserve">DN </w:t>
      </w:r>
      <w:r w:rsidR="00BB1496">
        <w:rPr>
          <w:rFonts w:ascii="Arial CE Normalny" w:hAnsi="Arial CE Normalny" w:cs="Arial CE Normalny"/>
          <w:lang w:val="pl-PL"/>
        </w:rPr>
        <w:t>30</w:t>
      </w:r>
      <w:r w:rsidR="00125E20" w:rsidRPr="00506BB2">
        <w:rPr>
          <w:rFonts w:ascii="Arial CE Normalny" w:hAnsi="Arial CE Normalny" w:cs="Arial CE Normalny"/>
          <w:lang w:val="pl-PL"/>
        </w:rPr>
        <w:t>0</w:t>
      </w:r>
      <w:r w:rsidRPr="00506BB2">
        <w:rPr>
          <w:rFonts w:ascii="Arial CE Normalny" w:hAnsi="Arial CE Normalny" w:cs="Arial CE Normalny"/>
          <w:lang w:val="pl-PL"/>
        </w:rPr>
        <w:t>,</w:t>
      </w:r>
      <w:r w:rsidR="00125E20" w:rsidRPr="00506BB2">
        <w:rPr>
          <w:rFonts w:ascii="Arial CE Normalny" w:hAnsi="Arial CE Normalny" w:cs="Arial CE Normalny"/>
          <w:lang w:val="pl-PL"/>
        </w:rPr>
        <w:t xml:space="preserve"> PN 10</w:t>
      </w:r>
    </w:p>
    <w:p w:rsidR="00125E20" w:rsidRPr="00506BB2" w:rsidRDefault="00125E20" w:rsidP="006E10E9">
      <w:pPr>
        <w:numPr>
          <w:ilvl w:val="1"/>
          <w:numId w:val="5"/>
        </w:numPr>
        <w:jc w:val="both"/>
        <w:rPr>
          <w:rFonts w:ascii="Arial CE Normalny" w:hAnsi="Arial CE Normalny" w:cs="Arial CE Normalny"/>
          <w:lang w:val="pl-PL"/>
        </w:rPr>
      </w:pPr>
      <w:r w:rsidRPr="00506BB2">
        <w:rPr>
          <w:rFonts w:ascii="Arial CE Normalny" w:hAnsi="Arial CE Normalny" w:cs="Arial CE Normalny"/>
          <w:lang w:val="pl-PL"/>
        </w:rPr>
        <w:t>Gwarantowana efektywność</w:t>
      </w:r>
      <w:r w:rsidRPr="00506BB2">
        <w:rPr>
          <w:rFonts w:ascii="Arial CE Normalny" w:hAnsi="Arial CE Normalny" w:cs="Arial CE Normalny"/>
          <w:lang w:val="pl-PL"/>
        </w:rPr>
        <w:tab/>
      </w:r>
      <w:r w:rsidRPr="00506BB2">
        <w:rPr>
          <w:rFonts w:ascii="Arial CE Normalny" w:hAnsi="Arial CE Normalny" w:cs="Arial CE Normalny"/>
          <w:lang w:val="pl-PL"/>
        </w:rPr>
        <w:tab/>
        <w:t>usuwanie piasku 90% dla ziaren o</w:t>
      </w:r>
      <w:r w:rsidRPr="00506BB2">
        <w:rPr>
          <w:rFonts w:ascii="Arial CE Normalny" w:hAnsi="Arial CE Normalny" w:cs="Arial CE Normalny"/>
          <w:lang w:val="pl-PL"/>
        </w:rPr>
        <w:br/>
        <w:t xml:space="preserve"> </w:t>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t xml:space="preserve">średnicy nie mniejszej niż </w:t>
      </w:r>
      <w:smartTag w:uri="urn:schemas-microsoft-com:office:smarttags" w:element="metricconverter">
        <w:smartTagPr>
          <w:attr w:name="ProductID" w:val="0,2 mm"/>
        </w:smartTagPr>
        <w:r w:rsidRPr="00506BB2">
          <w:rPr>
            <w:rFonts w:ascii="Arial CE Normalny" w:hAnsi="Arial CE Normalny" w:cs="Arial CE Normalny"/>
            <w:lang w:val="pl-PL"/>
          </w:rPr>
          <w:t>0,2 mm</w:t>
        </w:r>
      </w:smartTag>
      <w:r w:rsidRPr="00506BB2">
        <w:rPr>
          <w:rFonts w:ascii="Arial CE Normalny" w:hAnsi="Arial CE Normalny" w:cs="Arial CE Normalny"/>
          <w:lang w:val="pl-PL"/>
        </w:rPr>
        <w:t xml:space="preserve"> i</w:t>
      </w:r>
      <w:r w:rsidRPr="00506BB2">
        <w:rPr>
          <w:rFonts w:ascii="Arial CE Normalny" w:hAnsi="Arial CE Normalny" w:cs="Arial CE Normalny"/>
          <w:lang w:val="pl-PL"/>
        </w:rPr>
        <w:br/>
        <w:t xml:space="preserve"> </w:t>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t xml:space="preserve">przepływu </w:t>
      </w:r>
      <w:r w:rsidR="00713C26" w:rsidRPr="00506BB2">
        <w:rPr>
          <w:rFonts w:ascii="Arial CE Normalny" w:hAnsi="Arial CE Normalny" w:cs="Arial CE Normalny"/>
          <w:lang w:val="pl-PL"/>
        </w:rPr>
        <w:t>20</w:t>
      </w:r>
      <w:r w:rsidRPr="00506BB2">
        <w:rPr>
          <w:rFonts w:ascii="Arial CE Normalny" w:hAnsi="Arial CE Normalny" w:cs="Arial CE Normalny"/>
          <w:lang w:val="pl-PL"/>
        </w:rPr>
        <w:t xml:space="preserve"> </w:t>
      </w:r>
      <w:r w:rsidR="00713C26" w:rsidRPr="00506BB2">
        <w:rPr>
          <w:rFonts w:ascii="Arial CE Normalny" w:hAnsi="Arial CE Normalny" w:cs="Arial CE Normalny"/>
          <w:lang w:val="pl-PL"/>
        </w:rPr>
        <w:t>d</w:t>
      </w:r>
      <w:r w:rsidRPr="00506BB2">
        <w:rPr>
          <w:rFonts w:ascii="Arial CE Normalny" w:hAnsi="Arial CE Normalny" w:cs="Arial CE Normalny"/>
          <w:lang w:val="pl-PL"/>
        </w:rPr>
        <w:t>m</w:t>
      </w:r>
      <w:r w:rsidRPr="00506BB2">
        <w:rPr>
          <w:rFonts w:ascii="Arial CE Normalny" w:hAnsi="Arial CE Normalny" w:cs="Arial CE Normalny"/>
          <w:vertAlign w:val="superscript"/>
          <w:lang w:val="pl-PL"/>
        </w:rPr>
        <w:t>3</w:t>
      </w:r>
      <w:r w:rsidRPr="00506BB2">
        <w:rPr>
          <w:rFonts w:ascii="Arial CE Normalny" w:hAnsi="Arial CE Normalny" w:cs="Arial CE Normalny"/>
          <w:lang w:val="pl-PL"/>
        </w:rPr>
        <w:t>/</w:t>
      </w:r>
      <w:r w:rsidR="00713C26" w:rsidRPr="00506BB2">
        <w:rPr>
          <w:rFonts w:ascii="Arial CE Normalny" w:hAnsi="Arial CE Normalny" w:cs="Arial CE Normalny"/>
          <w:lang w:val="pl-PL"/>
        </w:rPr>
        <w:t>s</w:t>
      </w:r>
    </w:p>
    <w:p w:rsidR="00125E20" w:rsidRPr="00506BB2" w:rsidRDefault="00125E20" w:rsidP="006E10E9">
      <w:pPr>
        <w:numPr>
          <w:ilvl w:val="0"/>
          <w:numId w:val="5"/>
        </w:numPr>
        <w:jc w:val="both"/>
        <w:rPr>
          <w:rFonts w:ascii="Arial CE Normalny" w:hAnsi="Arial CE Normalny" w:cs="Arial CE Normalny"/>
          <w:lang w:val="pl-PL"/>
        </w:rPr>
      </w:pPr>
      <w:r w:rsidRPr="00506BB2">
        <w:rPr>
          <w:rFonts w:ascii="Arial CE Normalny" w:hAnsi="Arial CE Normalny" w:cs="Arial CE Normalny"/>
          <w:lang w:val="pl-PL"/>
        </w:rPr>
        <w:t>Rodzaj transporterów piasku</w:t>
      </w:r>
    </w:p>
    <w:p w:rsidR="00125E20" w:rsidRPr="00506BB2" w:rsidRDefault="00125E20" w:rsidP="006E10E9">
      <w:pPr>
        <w:numPr>
          <w:ilvl w:val="1"/>
          <w:numId w:val="5"/>
        </w:numPr>
        <w:jc w:val="both"/>
        <w:rPr>
          <w:rFonts w:ascii="Arial CE Normalny" w:hAnsi="Arial CE Normalny" w:cs="Arial CE Normalny"/>
          <w:lang w:val="pl-PL"/>
        </w:rPr>
      </w:pPr>
      <w:r w:rsidRPr="00506BB2">
        <w:rPr>
          <w:rFonts w:ascii="Arial CE Normalny" w:hAnsi="Arial CE Normalny" w:cs="Arial CE Normalny"/>
          <w:lang w:val="pl-PL"/>
        </w:rPr>
        <w:t>poziomy</w:t>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t xml:space="preserve">ślimakowy – wałowy </w:t>
      </w:r>
    </w:p>
    <w:p w:rsidR="00125E20" w:rsidRPr="00506BB2" w:rsidRDefault="00125E20" w:rsidP="006E10E9">
      <w:pPr>
        <w:numPr>
          <w:ilvl w:val="1"/>
          <w:numId w:val="5"/>
        </w:numPr>
        <w:jc w:val="both"/>
        <w:rPr>
          <w:rFonts w:ascii="Arial CE Normalny" w:hAnsi="Arial CE Normalny" w:cs="Arial CE Normalny"/>
          <w:lang w:val="pl-PL"/>
        </w:rPr>
      </w:pPr>
      <w:r w:rsidRPr="00506BB2">
        <w:rPr>
          <w:rFonts w:ascii="Arial CE Normalny" w:hAnsi="Arial CE Normalny" w:cs="Arial CE Normalny"/>
          <w:lang w:val="pl-PL"/>
        </w:rPr>
        <w:t>ukośny</w:t>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t>ślimakowy – wałowy</w:t>
      </w:r>
    </w:p>
    <w:p w:rsidR="00125E20" w:rsidRPr="00506BB2" w:rsidRDefault="00125E20" w:rsidP="006E10E9">
      <w:pPr>
        <w:numPr>
          <w:ilvl w:val="0"/>
          <w:numId w:val="5"/>
        </w:numPr>
        <w:jc w:val="both"/>
        <w:rPr>
          <w:rFonts w:ascii="Arial CE Normalny" w:hAnsi="Arial CE Normalny" w:cs="Arial CE Normalny"/>
          <w:lang w:val="pl-PL"/>
        </w:rPr>
      </w:pPr>
      <w:r w:rsidRPr="00506BB2">
        <w:rPr>
          <w:rFonts w:ascii="Arial CE Normalny" w:hAnsi="Arial CE Normalny" w:cs="Arial CE Normalny"/>
          <w:lang w:val="pl-PL"/>
        </w:rPr>
        <w:t>Parametry silnika elektrycznego transportera poziomego</w:t>
      </w:r>
    </w:p>
    <w:p w:rsidR="00125E20" w:rsidRPr="00506BB2" w:rsidRDefault="00125E20" w:rsidP="006E10E9">
      <w:pPr>
        <w:numPr>
          <w:ilvl w:val="1"/>
          <w:numId w:val="5"/>
        </w:numPr>
        <w:jc w:val="both"/>
        <w:rPr>
          <w:rFonts w:ascii="Arial CE Normalny" w:hAnsi="Arial CE Normalny" w:cs="Arial CE Normalny"/>
          <w:lang w:val="pl-PL"/>
        </w:rPr>
      </w:pPr>
      <w:r w:rsidRPr="00506BB2">
        <w:rPr>
          <w:rFonts w:ascii="Arial CE Normalny" w:hAnsi="Arial CE Normalny" w:cs="Arial CE Normalny"/>
          <w:lang w:val="pl-PL"/>
        </w:rPr>
        <w:t>moc znamionowa</w:t>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t>0,55 kW</w:t>
      </w:r>
    </w:p>
    <w:p w:rsidR="00125E20" w:rsidRPr="00506BB2" w:rsidRDefault="00125E20" w:rsidP="006E10E9">
      <w:pPr>
        <w:numPr>
          <w:ilvl w:val="1"/>
          <w:numId w:val="5"/>
        </w:numPr>
        <w:jc w:val="both"/>
        <w:rPr>
          <w:rFonts w:ascii="Arial CE Normalny" w:hAnsi="Arial CE Normalny" w:cs="Arial CE Normalny"/>
          <w:lang w:val="pl-PL"/>
        </w:rPr>
      </w:pPr>
      <w:r w:rsidRPr="00506BB2">
        <w:rPr>
          <w:rFonts w:ascii="Arial CE Normalny" w:hAnsi="Arial CE Normalny" w:cs="Arial CE Normalny"/>
          <w:lang w:val="pl-PL"/>
        </w:rPr>
        <w:t>napięcie</w:t>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t>400 V</w:t>
      </w:r>
    </w:p>
    <w:p w:rsidR="00125E20" w:rsidRPr="00506BB2" w:rsidRDefault="00125E20" w:rsidP="006E10E9">
      <w:pPr>
        <w:numPr>
          <w:ilvl w:val="1"/>
          <w:numId w:val="5"/>
        </w:numPr>
        <w:jc w:val="both"/>
        <w:rPr>
          <w:rFonts w:ascii="Arial CE Normalny" w:hAnsi="Arial CE Normalny" w:cs="Arial CE Normalny"/>
          <w:lang w:val="pl-PL"/>
        </w:rPr>
      </w:pPr>
      <w:r w:rsidRPr="00506BB2">
        <w:rPr>
          <w:rFonts w:ascii="Arial CE Normalny" w:hAnsi="Arial CE Normalny" w:cs="Arial CE Normalny"/>
          <w:lang w:val="pl-PL"/>
        </w:rPr>
        <w:t>częstotliwość</w:t>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t>50 Hz</w:t>
      </w:r>
    </w:p>
    <w:p w:rsidR="00125E20" w:rsidRPr="00506BB2" w:rsidRDefault="00125E20" w:rsidP="006E10E9">
      <w:pPr>
        <w:numPr>
          <w:ilvl w:val="1"/>
          <w:numId w:val="5"/>
        </w:numPr>
        <w:jc w:val="both"/>
        <w:rPr>
          <w:rFonts w:ascii="Arial CE Normalny" w:hAnsi="Arial CE Normalny" w:cs="Arial CE Normalny"/>
          <w:lang w:val="pl-PL"/>
        </w:rPr>
      </w:pPr>
      <w:r w:rsidRPr="00506BB2">
        <w:rPr>
          <w:rFonts w:ascii="Arial CE Normalny" w:hAnsi="Arial CE Normalny" w:cs="Arial CE Normalny"/>
          <w:lang w:val="pl-PL"/>
        </w:rPr>
        <w:t>typ ochrony</w:t>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t>IP65</w:t>
      </w:r>
    </w:p>
    <w:p w:rsidR="00125E20" w:rsidRPr="00506BB2" w:rsidRDefault="00125E20" w:rsidP="006E10E9">
      <w:pPr>
        <w:numPr>
          <w:ilvl w:val="1"/>
          <w:numId w:val="5"/>
        </w:numPr>
        <w:jc w:val="both"/>
        <w:rPr>
          <w:rFonts w:ascii="Arial CE Normalny" w:hAnsi="Arial CE Normalny" w:cs="Arial CE Normalny"/>
          <w:lang w:val="pl-PL"/>
        </w:rPr>
      </w:pPr>
      <w:r w:rsidRPr="00506BB2">
        <w:rPr>
          <w:rFonts w:ascii="Arial CE Normalny" w:hAnsi="Arial CE Normalny" w:cs="Arial CE Normalny"/>
          <w:lang w:val="pl-PL"/>
        </w:rPr>
        <w:t>ochrona Ex</w:t>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t>II2GExeIIT3</w:t>
      </w:r>
    </w:p>
    <w:p w:rsidR="00125E20" w:rsidRPr="00506BB2" w:rsidRDefault="00125E20" w:rsidP="006E10E9">
      <w:pPr>
        <w:numPr>
          <w:ilvl w:val="0"/>
          <w:numId w:val="5"/>
        </w:numPr>
        <w:jc w:val="both"/>
        <w:rPr>
          <w:rFonts w:ascii="Arial CE Normalny" w:hAnsi="Arial CE Normalny" w:cs="Arial CE Normalny"/>
          <w:lang w:val="pl-PL"/>
        </w:rPr>
      </w:pPr>
      <w:r w:rsidRPr="00506BB2">
        <w:rPr>
          <w:rFonts w:ascii="Arial CE Normalny" w:hAnsi="Arial CE Normalny" w:cs="Arial CE Normalny"/>
          <w:lang w:val="pl-PL"/>
        </w:rPr>
        <w:t>Parametry silnika elektrycznego transportera ukośnego</w:t>
      </w:r>
    </w:p>
    <w:p w:rsidR="00125E20" w:rsidRPr="00506BB2" w:rsidRDefault="00125E20" w:rsidP="006E10E9">
      <w:pPr>
        <w:numPr>
          <w:ilvl w:val="1"/>
          <w:numId w:val="5"/>
        </w:numPr>
        <w:jc w:val="both"/>
        <w:rPr>
          <w:rFonts w:ascii="Arial CE Normalny" w:hAnsi="Arial CE Normalny" w:cs="Arial CE Normalny"/>
          <w:lang w:val="pl-PL"/>
        </w:rPr>
      </w:pPr>
      <w:r w:rsidRPr="00506BB2">
        <w:rPr>
          <w:rFonts w:ascii="Arial CE Normalny" w:hAnsi="Arial CE Normalny" w:cs="Arial CE Normalny"/>
          <w:lang w:val="pl-PL"/>
        </w:rPr>
        <w:t>moc znamionowa</w:t>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t xml:space="preserve">0,55 kW </w:t>
      </w:r>
    </w:p>
    <w:p w:rsidR="00125E20" w:rsidRPr="00506BB2" w:rsidRDefault="00125E20" w:rsidP="006E10E9">
      <w:pPr>
        <w:numPr>
          <w:ilvl w:val="1"/>
          <w:numId w:val="5"/>
        </w:numPr>
        <w:jc w:val="both"/>
        <w:rPr>
          <w:rFonts w:ascii="Arial CE Normalny" w:hAnsi="Arial CE Normalny" w:cs="Arial CE Normalny"/>
          <w:lang w:val="pl-PL"/>
        </w:rPr>
      </w:pPr>
      <w:r w:rsidRPr="00506BB2">
        <w:rPr>
          <w:rFonts w:ascii="Arial CE Normalny" w:hAnsi="Arial CE Normalny" w:cs="Arial CE Normalny"/>
          <w:lang w:val="pl-PL"/>
        </w:rPr>
        <w:t>napięcie</w:t>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t>400 V</w:t>
      </w:r>
    </w:p>
    <w:p w:rsidR="00125E20" w:rsidRPr="00506BB2" w:rsidRDefault="00397543" w:rsidP="006E10E9">
      <w:pPr>
        <w:numPr>
          <w:ilvl w:val="1"/>
          <w:numId w:val="5"/>
        </w:numPr>
        <w:jc w:val="both"/>
        <w:rPr>
          <w:rFonts w:ascii="Arial CE Normalny" w:hAnsi="Arial CE Normalny" w:cs="Arial CE Normalny"/>
          <w:lang w:val="pl-PL"/>
        </w:rPr>
      </w:pPr>
      <w:r w:rsidRPr="00506BB2">
        <w:rPr>
          <w:rFonts w:ascii="Arial CE Normalny" w:hAnsi="Arial CE Normalny" w:cs="Arial CE Normalny"/>
          <w:lang w:val="pl-PL"/>
        </w:rPr>
        <w:t>częstotliwość</w:t>
      </w:r>
      <w:r w:rsidR="00125E20" w:rsidRPr="00506BB2">
        <w:rPr>
          <w:rFonts w:ascii="Arial CE Normalny" w:hAnsi="Arial CE Normalny" w:cs="Arial CE Normalny"/>
          <w:lang w:val="pl-PL"/>
        </w:rPr>
        <w:tab/>
      </w:r>
      <w:r w:rsidR="00125E20" w:rsidRPr="00506BB2">
        <w:rPr>
          <w:rFonts w:ascii="Arial CE Normalny" w:hAnsi="Arial CE Normalny" w:cs="Arial CE Normalny"/>
          <w:lang w:val="pl-PL"/>
        </w:rPr>
        <w:tab/>
      </w:r>
      <w:r w:rsidR="00125E20" w:rsidRPr="00506BB2">
        <w:rPr>
          <w:rFonts w:ascii="Arial CE Normalny" w:hAnsi="Arial CE Normalny" w:cs="Arial CE Normalny"/>
          <w:lang w:val="pl-PL"/>
        </w:rPr>
        <w:tab/>
      </w:r>
      <w:r w:rsidR="00125E20" w:rsidRPr="00506BB2">
        <w:rPr>
          <w:rFonts w:ascii="Arial CE Normalny" w:hAnsi="Arial CE Normalny" w:cs="Arial CE Normalny"/>
          <w:lang w:val="pl-PL"/>
        </w:rPr>
        <w:tab/>
        <w:t>50 Hz</w:t>
      </w:r>
    </w:p>
    <w:p w:rsidR="00125E20" w:rsidRPr="00506BB2" w:rsidRDefault="00125E20" w:rsidP="006E10E9">
      <w:pPr>
        <w:numPr>
          <w:ilvl w:val="1"/>
          <w:numId w:val="5"/>
        </w:numPr>
        <w:jc w:val="both"/>
        <w:rPr>
          <w:rFonts w:ascii="Arial CE Normalny" w:hAnsi="Arial CE Normalny" w:cs="Arial CE Normalny"/>
          <w:lang w:val="pl-PL"/>
        </w:rPr>
      </w:pPr>
      <w:r w:rsidRPr="00506BB2">
        <w:rPr>
          <w:rFonts w:ascii="Arial CE Normalny" w:hAnsi="Arial CE Normalny" w:cs="Arial CE Normalny"/>
          <w:lang w:val="pl-PL"/>
        </w:rPr>
        <w:t>typ ochrony</w:t>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t>IP65</w:t>
      </w:r>
    </w:p>
    <w:p w:rsidR="00125E20" w:rsidRPr="00506BB2" w:rsidRDefault="00125E20" w:rsidP="006E10E9">
      <w:pPr>
        <w:numPr>
          <w:ilvl w:val="1"/>
          <w:numId w:val="5"/>
        </w:numPr>
        <w:jc w:val="both"/>
        <w:rPr>
          <w:rFonts w:ascii="Arial CE Normalny" w:hAnsi="Arial CE Normalny" w:cs="Arial CE Normalny"/>
          <w:lang w:val="pl-PL"/>
        </w:rPr>
      </w:pPr>
      <w:r w:rsidRPr="00506BB2">
        <w:rPr>
          <w:rFonts w:ascii="Arial CE Normalny" w:hAnsi="Arial CE Normalny" w:cs="Arial CE Normalny"/>
          <w:lang w:val="pl-PL"/>
        </w:rPr>
        <w:t>ochrona Ex</w:t>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t>II2GExeIIT3</w:t>
      </w:r>
    </w:p>
    <w:p w:rsidR="00125E20" w:rsidRPr="00506BB2" w:rsidRDefault="00125E20" w:rsidP="006E10E9">
      <w:pPr>
        <w:numPr>
          <w:ilvl w:val="0"/>
          <w:numId w:val="5"/>
        </w:numPr>
        <w:jc w:val="both"/>
        <w:rPr>
          <w:rFonts w:ascii="Arial CE Normalny" w:hAnsi="Arial CE Normalny" w:cs="Arial CE Normalny"/>
          <w:lang w:val="pl-PL"/>
        </w:rPr>
      </w:pPr>
      <w:r w:rsidRPr="00506BB2">
        <w:rPr>
          <w:rFonts w:ascii="Arial CE Normalny" w:hAnsi="Arial CE Normalny" w:cs="Arial CE Normalny"/>
          <w:lang w:val="pl-PL"/>
        </w:rPr>
        <w:t>Wykonanie materiałowe</w:t>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t>wszystkie elementy mające kontakt ze</w:t>
      </w:r>
      <w:r w:rsidRPr="00506BB2">
        <w:rPr>
          <w:rFonts w:ascii="Arial CE Normalny" w:hAnsi="Arial CE Normalny" w:cs="Arial CE Normalny"/>
          <w:lang w:val="pl-PL"/>
        </w:rPr>
        <w:br/>
        <w:t xml:space="preserve"> </w:t>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t>ściekami wraz z transporterami piasku</w:t>
      </w:r>
      <w:r w:rsidRPr="00506BB2">
        <w:rPr>
          <w:rFonts w:ascii="Arial CE Normalny" w:hAnsi="Arial CE Normalny" w:cs="Arial CE Normalny"/>
          <w:lang w:val="pl-PL"/>
        </w:rPr>
        <w:br/>
        <w:t xml:space="preserve"> </w:t>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t>wykonane ze stali nierdzewnej 1.4301</w:t>
      </w:r>
      <w:r w:rsidRPr="00506BB2">
        <w:rPr>
          <w:rFonts w:ascii="Arial CE Normalny" w:hAnsi="Arial CE Normalny" w:cs="Arial CE Normalny"/>
          <w:lang w:val="pl-PL"/>
        </w:rPr>
        <w:br/>
        <w:t xml:space="preserve"> </w:t>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t>lub równoważnej (za wyjątkiem armatury,</w:t>
      </w:r>
      <w:r w:rsidRPr="00506BB2">
        <w:rPr>
          <w:rFonts w:ascii="Arial CE Normalny" w:hAnsi="Arial CE Normalny" w:cs="Arial CE Normalny"/>
          <w:lang w:val="pl-PL"/>
        </w:rPr>
        <w:br/>
        <w:t xml:space="preserve"> </w:t>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t>napędów i łożysk), wytrawiane w kąpieli</w:t>
      </w:r>
      <w:r w:rsidRPr="00506BB2">
        <w:rPr>
          <w:rFonts w:ascii="Arial CE Normalny" w:hAnsi="Arial CE Normalny" w:cs="Arial CE Normalny"/>
          <w:lang w:val="pl-PL"/>
        </w:rPr>
        <w:br/>
        <w:t xml:space="preserve"> </w:t>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t>kwaśnej.</w:t>
      </w:r>
    </w:p>
    <w:p w:rsidR="00125E20" w:rsidRPr="00506BB2" w:rsidRDefault="00125E20" w:rsidP="006E10E9">
      <w:pPr>
        <w:widowControl w:val="0"/>
        <w:numPr>
          <w:ilvl w:val="0"/>
          <w:numId w:val="5"/>
        </w:numPr>
        <w:autoSpaceDE w:val="0"/>
        <w:autoSpaceDN w:val="0"/>
        <w:contextualSpacing w:val="0"/>
        <w:jc w:val="both"/>
        <w:rPr>
          <w:rFonts w:ascii="Arial CE Normalny" w:hAnsi="Arial CE Normalny" w:cs="Arial CE Normalny"/>
          <w:lang w:val="pl-PL"/>
        </w:rPr>
      </w:pPr>
      <w:r w:rsidRPr="00506BB2">
        <w:rPr>
          <w:rFonts w:ascii="Arial CE Normalny" w:hAnsi="Arial CE Normalny" w:cs="Arial CE Normalny"/>
          <w:lang w:val="pl-PL"/>
        </w:rPr>
        <w:t>Dodatkowe wyposażenie piaskownika to napowietrzanie i tłuszczownik - w skład tych</w:t>
      </w:r>
      <w:r w:rsidR="00363F91" w:rsidRPr="00506BB2">
        <w:rPr>
          <w:rFonts w:ascii="Arial CE Normalny" w:hAnsi="Arial CE Normalny" w:cs="Arial CE Normalny"/>
          <w:lang w:val="pl-PL"/>
        </w:rPr>
        <w:t xml:space="preserve"> </w:t>
      </w:r>
      <w:r w:rsidRPr="00506BB2">
        <w:rPr>
          <w:rFonts w:ascii="Arial CE Normalny" w:hAnsi="Arial CE Normalny" w:cs="Arial CE Normalny"/>
          <w:lang w:val="pl-PL"/>
        </w:rPr>
        <w:t>instalacji wchodzą:</w:t>
      </w:r>
    </w:p>
    <w:p w:rsidR="00125E20" w:rsidRPr="00506BB2" w:rsidRDefault="00125E20" w:rsidP="006E10E9">
      <w:pPr>
        <w:numPr>
          <w:ilvl w:val="1"/>
          <w:numId w:val="5"/>
        </w:numPr>
        <w:contextualSpacing w:val="0"/>
        <w:jc w:val="both"/>
        <w:rPr>
          <w:rFonts w:ascii="Arial CE Normalny" w:hAnsi="Arial CE Normalny" w:cs="Arial CE Normalny"/>
          <w:lang w:val="pl-PL"/>
        </w:rPr>
      </w:pPr>
      <w:r w:rsidRPr="00506BB2">
        <w:rPr>
          <w:rFonts w:ascii="Arial CE Normalny" w:hAnsi="Arial CE Normalny" w:cs="Arial CE Normalny"/>
          <w:lang w:val="pl-PL"/>
        </w:rPr>
        <w:t>rozdzielacz powietrza wraz z armaturą</w:t>
      </w:r>
    </w:p>
    <w:p w:rsidR="00125E20" w:rsidRPr="00506BB2" w:rsidRDefault="00125E20" w:rsidP="006E10E9">
      <w:pPr>
        <w:numPr>
          <w:ilvl w:val="1"/>
          <w:numId w:val="5"/>
        </w:numPr>
        <w:contextualSpacing w:val="0"/>
        <w:jc w:val="both"/>
        <w:rPr>
          <w:rFonts w:ascii="Arial CE Normalny" w:hAnsi="Arial CE Normalny" w:cs="Arial CE Normalny"/>
          <w:lang w:val="pl-PL"/>
        </w:rPr>
      </w:pPr>
      <w:r w:rsidRPr="00506BB2">
        <w:rPr>
          <w:rFonts w:ascii="Arial CE Normalny" w:hAnsi="Arial CE Normalny" w:cs="Arial CE Normalny"/>
          <w:lang w:val="pl-PL"/>
        </w:rPr>
        <w:t>instalacja połączeniowa</w:t>
      </w:r>
    </w:p>
    <w:p w:rsidR="00125E20" w:rsidRPr="00506BB2" w:rsidRDefault="00125E20" w:rsidP="006E10E9">
      <w:pPr>
        <w:numPr>
          <w:ilvl w:val="1"/>
          <w:numId w:val="5"/>
        </w:numPr>
        <w:contextualSpacing w:val="0"/>
        <w:jc w:val="both"/>
        <w:rPr>
          <w:rFonts w:ascii="Arial CE Normalny" w:hAnsi="Arial CE Normalny" w:cs="Arial CE Normalny"/>
          <w:lang w:val="pl-PL"/>
        </w:rPr>
      </w:pPr>
      <w:r w:rsidRPr="00506BB2">
        <w:rPr>
          <w:rFonts w:ascii="Arial CE Normalny" w:hAnsi="Arial CE Normalny" w:cs="Arial CE Normalny"/>
          <w:lang w:val="pl-PL"/>
        </w:rPr>
        <w:t>rury napowietrzające</w:t>
      </w:r>
    </w:p>
    <w:p w:rsidR="00125E20" w:rsidRPr="00506BB2" w:rsidRDefault="00125E20" w:rsidP="006E10E9">
      <w:pPr>
        <w:numPr>
          <w:ilvl w:val="1"/>
          <w:numId w:val="5"/>
        </w:numPr>
        <w:contextualSpacing w:val="0"/>
        <w:jc w:val="both"/>
        <w:rPr>
          <w:rFonts w:ascii="Arial CE Normalny" w:hAnsi="Arial CE Normalny" w:cs="Arial CE Normalny"/>
          <w:lang w:val="pl-PL"/>
        </w:rPr>
      </w:pPr>
      <w:r w:rsidRPr="00506BB2">
        <w:rPr>
          <w:rFonts w:ascii="Arial CE Normalny" w:hAnsi="Arial CE Normalny" w:cs="Arial CE Normalny"/>
          <w:lang w:val="pl-PL"/>
        </w:rPr>
        <w:t>kompresor</w:t>
      </w:r>
    </w:p>
    <w:p w:rsidR="00125E20" w:rsidRPr="00506BB2" w:rsidRDefault="00125E20" w:rsidP="006E10E9">
      <w:pPr>
        <w:numPr>
          <w:ilvl w:val="1"/>
          <w:numId w:val="5"/>
        </w:numPr>
        <w:contextualSpacing w:val="0"/>
        <w:jc w:val="both"/>
        <w:rPr>
          <w:rFonts w:ascii="Arial CE Normalny" w:hAnsi="Arial CE Normalny" w:cs="Arial CE Normalny"/>
          <w:lang w:val="pl-PL"/>
        </w:rPr>
      </w:pPr>
      <w:r w:rsidRPr="00506BB2">
        <w:rPr>
          <w:rFonts w:ascii="Arial CE Normalny" w:hAnsi="Arial CE Normalny" w:cs="Arial CE Normalny"/>
          <w:lang w:val="pl-PL"/>
        </w:rPr>
        <w:t>komora tłuszczownika</w:t>
      </w:r>
    </w:p>
    <w:p w:rsidR="00125E20" w:rsidRPr="00506BB2" w:rsidRDefault="00125E20" w:rsidP="006E10E9">
      <w:pPr>
        <w:numPr>
          <w:ilvl w:val="1"/>
          <w:numId w:val="5"/>
        </w:numPr>
        <w:contextualSpacing w:val="0"/>
        <w:jc w:val="both"/>
        <w:rPr>
          <w:rFonts w:ascii="Arial CE Normalny" w:hAnsi="Arial CE Normalny" w:cs="Arial CE Normalny"/>
          <w:lang w:val="pl-PL"/>
        </w:rPr>
      </w:pPr>
      <w:r w:rsidRPr="00506BB2">
        <w:rPr>
          <w:rFonts w:ascii="Arial CE Normalny" w:hAnsi="Arial CE Normalny" w:cs="Arial CE Normalny"/>
          <w:lang w:val="pl-PL"/>
        </w:rPr>
        <w:t>zgarniacz tłuszczu o mocy napędu 0,12 kW</w:t>
      </w:r>
    </w:p>
    <w:p w:rsidR="00125E20" w:rsidRPr="00506BB2" w:rsidRDefault="00125E20" w:rsidP="006E10E9">
      <w:pPr>
        <w:widowControl w:val="0"/>
        <w:numPr>
          <w:ilvl w:val="0"/>
          <w:numId w:val="5"/>
        </w:numPr>
        <w:autoSpaceDE w:val="0"/>
        <w:autoSpaceDN w:val="0"/>
        <w:contextualSpacing w:val="0"/>
        <w:jc w:val="both"/>
        <w:rPr>
          <w:rFonts w:ascii="Arial CE Normalny" w:hAnsi="Arial CE Normalny" w:cs="Arial CE Normalny"/>
          <w:lang w:val="pl-PL"/>
        </w:rPr>
      </w:pPr>
      <w:r w:rsidRPr="00506BB2">
        <w:rPr>
          <w:rFonts w:ascii="Arial CE Normalny" w:hAnsi="Arial CE Normalny" w:cs="Arial CE Normalny"/>
          <w:lang w:val="pl-PL"/>
        </w:rPr>
        <w:t>Parametry techniczne kompresora napowietrzającego</w:t>
      </w:r>
    </w:p>
    <w:p w:rsidR="00125E20" w:rsidRPr="00506BB2" w:rsidRDefault="00125E20" w:rsidP="006E10E9">
      <w:pPr>
        <w:numPr>
          <w:ilvl w:val="1"/>
          <w:numId w:val="5"/>
        </w:numPr>
        <w:contextualSpacing w:val="0"/>
        <w:jc w:val="both"/>
        <w:rPr>
          <w:rFonts w:ascii="Arial CE Normalny" w:hAnsi="Arial CE Normalny" w:cs="Arial CE Normalny"/>
          <w:lang w:val="pl-PL"/>
        </w:rPr>
      </w:pPr>
      <w:r w:rsidRPr="00506BB2">
        <w:rPr>
          <w:rFonts w:ascii="Arial CE Normalny" w:hAnsi="Arial CE Normalny" w:cs="Arial CE Normalny"/>
          <w:lang w:val="pl-PL"/>
        </w:rPr>
        <w:t>wydajność</w:t>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t>1</w:t>
      </w:r>
      <w:r w:rsidR="00363F91" w:rsidRPr="00506BB2">
        <w:rPr>
          <w:rFonts w:ascii="Arial CE Normalny" w:hAnsi="Arial CE Normalny" w:cs="Arial CE Normalny"/>
          <w:lang w:val="pl-PL"/>
        </w:rPr>
        <w:t>7</w:t>
      </w:r>
      <w:r w:rsidRPr="00506BB2">
        <w:rPr>
          <w:rFonts w:ascii="Arial CE Normalny" w:hAnsi="Arial CE Normalny" w:cs="Arial CE Normalny"/>
          <w:lang w:val="pl-PL"/>
        </w:rPr>
        <w:t xml:space="preserve"> m</w:t>
      </w:r>
      <w:r w:rsidRPr="00506BB2">
        <w:rPr>
          <w:rFonts w:ascii="Arial CE Normalny" w:hAnsi="Arial CE Normalny" w:cs="Arial CE Normalny"/>
          <w:vertAlign w:val="superscript"/>
          <w:lang w:val="pl-PL"/>
        </w:rPr>
        <w:t>3</w:t>
      </w:r>
      <w:r w:rsidRPr="00506BB2">
        <w:rPr>
          <w:rFonts w:ascii="Arial CE Normalny" w:hAnsi="Arial CE Normalny" w:cs="Arial CE Normalny"/>
          <w:lang w:val="pl-PL"/>
        </w:rPr>
        <w:t>/h</w:t>
      </w:r>
    </w:p>
    <w:p w:rsidR="00125E20" w:rsidRPr="00506BB2" w:rsidRDefault="00125E20" w:rsidP="006E10E9">
      <w:pPr>
        <w:numPr>
          <w:ilvl w:val="1"/>
          <w:numId w:val="5"/>
        </w:numPr>
        <w:contextualSpacing w:val="0"/>
        <w:jc w:val="both"/>
        <w:rPr>
          <w:rFonts w:ascii="Arial CE Normalny" w:hAnsi="Arial CE Normalny" w:cs="Arial CE Normalny"/>
          <w:lang w:val="pl-PL"/>
        </w:rPr>
      </w:pPr>
      <w:r w:rsidRPr="00506BB2">
        <w:rPr>
          <w:rFonts w:ascii="Arial CE Normalny" w:hAnsi="Arial CE Normalny" w:cs="Arial CE Normalny"/>
          <w:lang w:val="pl-PL"/>
        </w:rPr>
        <w:t>moc silnika</w:t>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t>0,</w:t>
      </w:r>
      <w:r w:rsidR="00363F91" w:rsidRPr="00506BB2">
        <w:rPr>
          <w:rFonts w:ascii="Arial CE Normalny" w:hAnsi="Arial CE Normalny" w:cs="Arial CE Normalny"/>
          <w:lang w:val="pl-PL"/>
        </w:rPr>
        <w:t>5</w:t>
      </w:r>
      <w:r w:rsidRPr="00506BB2">
        <w:rPr>
          <w:rFonts w:ascii="Arial CE Normalny" w:hAnsi="Arial CE Normalny" w:cs="Arial CE Normalny"/>
          <w:lang w:val="pl-PL"/>
        </w:rPr>
        <w:t>5 kW</w:t>
      </w:r>
    </w:p>
    <w:p w:rsidR="00125E20" w:rsidRPr="00506BB2" w:rsidRDefault="00125E20" w:rsidP="006E10E9">
      <w:pPr>
        <w:numPr>
          <w:ilvl w:val="1"/>
          <w:numId w:val="5"/>
        </w:numPr>
        <w:contextualSpacing w:val="0"/>
        <w:jc w:val="both"/>
        <w:rPr>
          <w:rFonts w:ascii="Arial CE Normalny" w:hAnsi="Arial CE Normalny" w:cs="Arial CE Normalny"/>
          <w:lang w:val="pl-PL"/>
        </w:rPr>
      </w:pPr>
      <w:r w:rsidRPr="00506BB2">
        <w:rPr>
          <w:rFonts w:ascii="Arial CE Normalny" w:hAnsi="Arial CE Normalny" w:cs="Arial CE Normalny"/>
          <w:lang w:val="pl-PL"/>
        </w:rPr>
        <w:t>napięcie</w:t>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t>400 V</w:t>
      </w:r>
    </w:p>
    <w:p w:rsidR="00125E20" w:rsidRPr="00506BB2" w:rsidRDefault="00125E20" w:rsidP="006E10E9">
      <w:pPr>
        <w:numPr>
          <w:ilvl w:val="1"/>
          <w:numId w:val="5"/>
        </w:numPr>
        <w:contextualSpacing w:val="0"/>
        <w:jc w:val="both"/>
        <w:rPr>
          <w:rFonts w:ascii="Arial CE Normalny" w:hAnsi="Arial CE Normalny" w:cs="Arial CE Normalny"/>
          <w:lang w:val="pl-PL"/>
        </w:rPr>
      </w:pPr>
      <w:r w:rsidRPr="00506BB2">
        <w:rPr>
          <w:rFonts w:ascii="Arial CE Normalny" w:hAnsi="Arial CE Normalny" w:cs="Arial CE Normalny"/>
          <w:lang w:val="pl-PL"/>
        </w:rPr>
        <w:t>częstotliwość</w:t>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t>50 Hz</w:t>
      </w:r>
    </w:p>
    <w:p w:rsidR="00125E20" w:rsidRPr="00506BB2" w:rsidRDefault="00125E20" w:rsidP="006E10E9">
      <w:pPr>
        <w:numPr>
          <w:ilvl w:val="1"/>
          <w:numId w:val="5"/>
        </w:numPr>
        <w:contextualSpacing w:val="0"/>
        <w:jc w:val="both"/>
        <w:rPr>
          <w:rFonts w:ascii="Arial CE Normalny" w:hAnsi="Arial CE Normalny" w:cs="Arial CE Normalny"/>
          <w:lang w:val="pl-PL"/>
        </w:rPr>
      </w:pPr>
      <w:r w:rsidRPr="00506BB2">
        <w:rPr>
          <w:rFonts w:ascii="Arial CE Normalny" w:hAnsi="Arial CE Normalny" w:cs="Arial CE Normalny"/>
          <w:lang w:val="pl-PL"/>
        </w:rPr>
        <w:t>stopień ochrony</w:t>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t>IP 55</w:t>
      </w:r>
    </w:p>
    <w:p w:rsidR="00125E20" w:rsidRPr="00506BB2" w:rsidRDefault="00125E20" w:rsidP="006E10E9">
      <w:pPr>
        <w:widowControl w:val="0"/>
        <w:numPr>
          <w:ilvl w:val="0"/>
          <w:numId w:val="5"/>
        </w:numPr>
        <w:autoSpaceDE w:val="0"/>
        <w:autoSpaceDN w:val="0"/>
        <w:contextualSpacing w:val="0"/>
        <w:jc w:val="both"/>
        <w:rPr>
          <w:rFonts w:ascii="Arial CE Normalny" w:hAnsi="Arial CE Normalny" w:cs="Arial CE Normalny"/>
          <w:lang w:val="pl-PL"/>
        </w:rPr>
      </w:pPr>
      <w:r w:rsidRPr="00506BB2">
        <w:rPr>
          <w:rFonts w:ascii="Arial CE Normalny" w:hAnsi="Arial CE Normalny" w:cs="Arial CE Normalny"/>
          <w:lang w:val="pl-PL"/>
        </w:rPr>
        <w:t>Parametry techniczne pompy tłuszczu</w:t>
      </w:r>
    </w:p>
    <w:p w:rsidR="00125E20" w:rsidRPr="00506BB2" w:rsidRDefault="00125E20" w:rsidP="006E10E9">
      <w:pPr>
        <w:widowControl w:val="0"/>
        <w:numPr>
          <w:ilvl w:val="1"/>
          <w:numId w:val="5"/>
        </w:numPr>
        <w:autoSpaceDE w:val="0"/>
        <w:autoSpaceDN w:val="0"/>
        <w:contextualSpacing w:val="0"/>
        <w:jc w:val="both"/>
        <w:rPr>
          <w:rFonts w:ascii="Arial CE Normalny" w:hAnsi="Arial CE Normalny" w:cs="Arial CE Normalny"/>
          <w:lang w:val="pl-PL"/>
        </w:rPr>
      </w:pPr>
      <w:r w:rsidRPr="00506BB2">
        <w:rPr>
          <w:rFonts w:ascii="Arial CE Normalny" w:hAnsi="Arial CE Normalny" w:cs="Arial CE Normalny"/>
          <w:lang w:val="pl-PL"/>
        </w:rPr>
        <w:lastRenderedPageBreak/>
        <w:t>wydajność</w:t>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t>6 m</w:t>
      </w:r>
      <w:r w:rsidRPr="00506BB2">
        <w:rPr>
          <w:rFonts w:ascii="Arial CE Normalny" w:hAnsi="Arial CE Normalny" w:cs="Arial CE Normalny"/>
          <w:vertAlign w:val="superscript"/>
          <w:lang w:val="pl-PL"/>
        </w:rPr>
        <w:t>3</w:t>
      </w:r>
      <w:r w:rsidRPr="00506BB2">
        <w:rPr>
          <w:rFonts w:ascii="Arial CE Normalny" w:hAnsi="Arial CE Normalny" w:cs="Arial CE Normalny"/>
          <w:lang w:val="pl-PL"/>
        </w:rPr>
        <w:t>/h</w:t>
      </w:r>
    </w:p>
    <w:p w:rsidR="00125E20" w:rsidRPr="00506BB2" w:rsidRDefault="00A90CE6" w:rsidP="006E10E9">
      <w:pPr>
        <w:widowControl w:val="0"/>
        <w:numPr>
          <w:ilvl w:val="1"/>
          <w:numId w:val="5"/>
        </w:numPr>
        <w:autoSpaceDE w:val="0"/>
        <w:autoSpaceDN w:val="0"/>
        <w:contextualSpacing w:val="0"/>
        <w:jc w:val="both"/>
        <w:rPr>
          <w:rFonts w:ascii="Arial CE Normalny" w:hAnsi="Arial CE Normalny" w:cs="Arial CE Normalny"/>
          <w:lang w:val="pl-PL"/>
        </w:rPr>
      </w:pPr>
      <w:r w:rsidRPr="00506BB2">
        <w:rPr>
          <w:rFonts w:ascii="Arial CE Normalny" w:hAnsi="Arial CE Normalny" w:cs="Arial CE Normalny"/>
          <w:lang w:val="pl-PL"/>
        </w:rPr>
        <w:t>wysokość podnoszenia</w:t>
      </w:r>
      <w:r w:rsidR="00125E20" w:rsidRPr="00506BB2">
        <w:rPr>
          <w:rFonts w:ascii="Arial CE Normalny" w:hAnsi="Arial CE Normalny" w:cs="Arial CE Normalny"/>
          <w:lang w:val="pl-PL"/>
        </w:rPr>
        <w:tab/>
      </w:r>
      <w:r w:rsidR="00125E20" w:rsidRPr="00506BB2">
        <w:rPr>
          <w:rFonts w:ascii="Arial CE Normalny" w:hAnsi="Arial CE Normalny" w:cs="Arial CE Normalny"/>
          <w:lang w:val="pl-PL"/>
        </w:rPr>
        <w:tab/>
      </w:r>
      <w:smartTag w:uri="urn:schemas-microsoft-com:office:smarttags" w:element="metricconverter">
        <w:smartTagPr>
          <w:attr w:name="ProductID" w:val="5 m"/>
        </w:smartTagPr>
        <w:r w:rsidRPr="00506BB2">
          <w:rPr>
            <w:rFonts w:ascii="Arial CE Normalny" w:hAnsi="Arial CE Normalny" w:cs="Arial CE Normalny"/>
            <w:lang w:val="pl-PL"/>
          </w:rPr>
          <w:t>5 m</w:t>
        </w:r>
      </w:smartTag>
    </w:p>
    <w:p w:rsidR="00125E20" w:rsidRPr="00506BB2" w:rsidRDefault="00125E20" w:rsidP="006E10E9">
      <w:pPr>
        <w:widowControl w:val="0"/>
        <w:numPr>
          <w:ilvl w:val="1"/>
          <w:numId w:val="5"/>
        </w:numPr>
        <w:autoSpaceDE w:val="0"/>
        <w:autoSpaceDN w:val="0"/>
        <w:contextualSpacing w:val="0"/>
        <w:jc w:val="both"/>
        <w:rPr>
          <w:rFonts w:ascii="Arial CE Normalny" w:hAnsi="Arial CE Normalny" w:cs="Arial CE Normalny"/>
          <w:lang w:val="pl-PL"/>
        </w:rPr>
      </w:pPr>
      <w:r w:rsidRPr="00506BB2">
        <w:rPr>
          <w:rFonts w:ascii="Arial CE Normalny" w:hAnsi="Arial CE Normalny" w:cs="Arial CE Normalny"/>
          <w:lang w:val="pl-PL"/>
        </w:rPr>
        <w:t xml:space="preserve">moc </w:t>
      </w:r>
      <w:r w:rsidR="00A90CE6" w:rsidRPr="00506BB2">
        <w:rPr>
          <w:rFonts w:ascii="Arial CE Normalny" w:hAnsi="Arial CE Normalny" w:cs="Arial CE Normalny"/>
          <w:lang w:val="pl-PL"/>
        </w:rPr>
        <w:t>silnika</w:t>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t>1,</w:t>
      </w:r>
      <w:r w:rsidR="00A90CE6" w:rsidRPr="00506BB2">
        <w:rPr>
          <w:rFonts w:ascii="Arial CE Normalny" w:hAnsi="Arial CE Normalny" w:cs="Arial CE Normalny"/>
          <w:lang w:val="pl-PL"/>
        </w:rPr>
        <w:t>3</w:t>
      </w:r>
      <w:r w:rsidRPr="00506BB2">
        <w:rPr>
          <w:rFonts w:ascii="Arial CE Normalny" w:hAnsi="Arial CE Normalny" w:cs="Arial CE Normalny"/>
          <w:lang w:val="pl-PL"/>
        </w:rPr>
        <w:t>5 kW</w:t>
      </w:r>
    </w:p>
    <w:p w:rsidR="00125E20" w:rsidRPr="00506BB2" w:rsidRDefault="00A90CE6" w:rsidP="006E10E9">
      <w:pPr>
        <w:widowControl w:val="0"/>
        <w:numPr>
          <w:ilvl w:val="0"/>
          <w:numId w:val="5"/>
        </w:numPr>
        <w:autoSpaceDE w:val="0"/>
        <w:autoSpaceDN w:val="0"/>
        <w:contextualSpacing w:val="0"/>
        <w:jc w:val="both"/>
        <w:rPr>
          <w:rFonts w:ascii="Arial CE Normalny" w:hAnsi="Arial CE Normalny" w:cs="Arial CE Normalny"/>
          <w:lang w:val="pl-PL"/>
        </w:rPr>
      </w:pPr>
      <w:r w:rsidRPr="00506BB2">
        <w:rPr>
          <w:rFonts w:ascii="Arial CE Normalny" w:hAnsi="Arial CE Normalny" w:cs="Arial CE Normalny"/>
          <w:lang w:val="pl-PL"/>
        </w:rPr>
        <w:t>Moc silnika zgarniacza tłuszczy</w:t>
      </w:r>
      <w:r w:rsidRPr="00506BB2">
        <w:rPr>
          <w:rFonts w:ascii="Arial CE Normalny" w:hAnsi="Arial CE Normalny" w:cs="Arial CE Normalny"/>
          <w:lang w:val="pl-PL"/>
        </w:rPr>
        <w:tab/>
      </w:r>
      <w:r w:rsidRPr="00506BB2">
        <w:rPr>
          <w:rFonts w:ascii="Arial CE Normalny" w:hAnsi="Arial CE Normalny" w:cs="Arial CE Normalny"/>
          <w:lang w:val="pl-PL"/>
        </w:rPr>
        <w:tab/>
        <w:t>0,12 kW</w:t>
      </w:r>
    </w:p>
    <w:p w:rsidR="00BB1496" w:rsidRDefault="00BB1496" w:rsidP="00BB1496">
      <w:pPr>
        <w:numPr>
          <w:ilvl w:val="0"/>
          <w:numId w:val="5"/>
        </w:numPr>
        <w:jc w:val="both"/>
        <w:rPr>
          <w:rFonts w:ascii="Arial CE Normalny" w:hAnsi="Arial CE Normalny" w:cs="Arial CE Normalny"/>
        </w:rPr>
      </w:pPr>
      <w:r w:rsidRPr="003F2656">
        <w:rPr>
          <w:rFonts w:ascii="Arial CE Normalny" w:hAnsi="Arial CE Normalny" w:cs="Arial CE Normalny"/>
        </w:rPr>
        <w:t xml:space="preserve">Zintegrowana płuczka piasku RoSF4tC </w:t>
      </w:r>
    </w:p>
    <w:p w:rsidR="00773026" w:rsidRPr="00773026" w:rsidRDefault="00773026" w:rsidP="00773026">
      <w:pPr>
        <w:numPr>
          <w:ilvl w:val="1"/>
          <w:numId w:val="5"/>
        </w:numPr>
        <w:jc w:val="both"/>
        <w:rPr>
          <w:rFonts w:ascii="Arial CE Normalny" w:hAnsi="Arial CE Normalny" w:cs="Arial CE Normalny"/>
          <w:lang w:val="pl-PL"/>
        </w:rPr>
      </w:pPr>
      <w:r>
        <w:rPr>
          <w:rFonts w:cs="Arial"/>
          <w:lang w:val="pl-PL"/>
        </w:rPr>
        <w:t>wykonanie materiałowe</w:t>
      </w:r>
      <w:r>
        <w:rPr>
          <w:rFonts w:cs="Arial"/>
          <w:lang w:val="pl-PL"/>
        </w:rPr>
        <w:tab/>
      </w:r>
      <w:r>
        <w:rPr>
          <w:rFonts w:cs="Arial"/>
          <w:lang w:val="pl-PL"/>
        </w:rPr>
        <w:tab/>
      </w:r>
      <w:r w:rsidRPr="00BB14A1">
        <w:rPr>
          <w:rFonts w:cs="Arial"/>
          <w:lang w:val="pl-PL"/>
        </w:rPr>
        <w:t>szystkie elementy mające kontakt z medium</w:t>
      </w:r>
      <w:r>
        <w:rPr>
          <w:rFonts w:cs="Arial"/>
          <w:lang w:val="pl-PL"/>
        </w:rPr>
        <w:br/>
      </w:r>
      <w:r w:rsidRPr="00BB14A1">
        <w:rPr>
          <w:rFonts w:cs="Arial"/>
          <w:lang w:val="pl-PL"/>
        </w:rPr>
        <w:t xml:space="preserve"> </w:t>
      </w:r>
      <w:r>
        <w:rPr>
          <w:rFonts w:cs="Arial"/>
          <w:lang w:val="pl-PL"/>
        </w:rPr>
        <w:tab/>
      </w:r>
      <w:r>
        <w:rPr>
          <w:rFonts w:cs="Arial"/>
          <w:lang w:val="pl-PL"/>
        </w:rPr>
        <w:tab/>
      </w:r>
      <w:r>
        <w:rPr>
          <w:rFonts w:cs="Arial"/>
          <w:lang w:val="pl-PL"/>
        </w:rPr>
        <w:tab/>
      </w:r>
      <w:r>
        <w:rPr>
          <w:rFonts w:cs="Arial"/>
          <w:lang w:val="pl-PL"/>
        </w:rPr>
        <w:tab/>
      </w:r>
      <w:r>
        <w:rPr>
          <w:rFonts w:cs="Arial"/>
          <w:lang w:val="pl-PL"/>
        </w:rPr>
        <w:tab/>
      </w:r>
      <w:r w:rsidRPr="00BB14A1">
        <w:rPr>
          <w:rFonts w:cs="Arial"/>
          <w:lang w:val="pl-PL"/>
        </w:rPr>
        <w:t>wykonane ze stali nierdzewnej 1.4301 lub</w:t>
      </w:r>
      <w:r>
        <w:rPr>
          <w:rFonts w:cs="Arial"/>
          <w:lang w:val="pl-PL"/>
        </w:rPr>
        <w:br/>
      </w:r>
      <w:r w:rsidRPr="00BB14A1">
        <w:rPr>
          <w:rFonts w:cs="Arial"/>
          <w:lang w:val="pl-PL"/>
        </w:rPr>
        <w:t xml:space="preserve"> </w:t>
      </w:r>
      <w:r>
        <w:rPr>
          <w:rFonts w:cs="Arial"/>
          <w:lang w:val="pl-PL"/>
        </w:rPr>
        <w:tab/>
      </w:r>
      <w:r>
        <w:rPr>
          <w:rFonts w:cs="Arial"/>
          <w:lang w:val="pl-PL"/>
        </w:rPr>
        <w:tab/>
      </w:r>
      <w:r>
        <w:rPr>
          <w:rFonts w:cs="Arial"/>
          <w:lang w:val="pl-PL"/>
        </w:rPr>
        <w:tab/>
      </w:r>
      <w:r>
        <w:rPr>
          <w:rFonts w:cs="Arial"/>
          <w:lang w:val="pl-PL"/>
        </w:rPr>
        <w:tab/>
      </w:r>
      <w:r>
        <w:rPr>
          <w:rFonts w:cs="Arial"/>
          <w:lang w:val="pl-PL"/>
        </w:rPr>
        <w:tab/>
      </w:r>
      <w:r w:rsidRPr="00BB14A1">
        <w:rPr>
          <w:rFonts w:cs="Arial"/>
          <w:lang w:val="pl-PL"/>
        </w:rPr>
        <w:t>równoważnej (za wyjątkiem armatury,</w:t>
      </w:r>
      <w:r>
        <w:rPr>
          <w:rFonts w:cs="Arial"/>
          <w:lang w:val="pl-PL"/>
        </w:rPr>
        <w:br/>
      </w:r>
      <w:r w:rsidRPr="00BB14A1">
        <w:rPr>
          <w:rFonts w:cs="Arial"/>
          <w:lang w:val="pl-PL"/>
        </w:rPr>
        <w:t xml:space="preserve"> </w:t>
      </w:r>
      <w:r>
        <w:rPr>
          <w:rFonts w:cs="Arial"/>
          <w:lang w:val="pl-PL"/>
        </w:rPr>
        <w:tab/>
      </w:r>
      <w:r>
        <w:rPr>
          <w:rFonts w:cs="Arial"/>
          <w:lang w:val="pl-PL"/>
        </w:rPr>
        <w:tab/>
      </w:r>
      <w:r>
        <w:rPr>
          <w:rFonts w:cs="Arial"/>
          <w:lang w:val="pl-PL"/>
        </w:rPr>
        <w:tab/>
      </w:r>
      <w:r>
        <w:rPr>
          <w:rFonts w:cs="Arial"/>
          <w:lang w:val="pl-PL"/>
        </w:rPr>
        <w:tab/>
      </w:r>
      <w:r>
        <w:rPr>
          <w:rFonts w:cs="Arial"/>
          <w:lang w:val="pl-PL"/>
        </w:rPr>
        <w:tab/>
      </w:r>
      <w:r w:rsidRPr="00BB14A1">
        <w:rPr>
          <w:rFonts w:cs="Arial"/>
          <w:lang w:val="pl-PL"/>
        </w:rPr>
        <w:t>napędów i łożysk), wytrawiane w kąpieli</w:t>
      </w:r>
      <w:r>
        <w:rPr>
          <w:rFonts w:cs="Arial"/>
          <w:lang w:val="pl-PL"/>
        </w:rPr>
        <w:br/>
      </w:r>
      <w:r w:rsidRPr="00BB14A1">
        <w:rPr>
          <w:rFonts w:cs="Arial"/>
          <w:lang w:val="pl-PL"/>
        </w:rPr>
        <w:t xml:space="preserve"> </w:t>
      </w:r>
      <w:r>
        <w:rPr>
          <w:rFonts w:cs="Arial"/>
          <w:lang w:val="pl-PL"/>
        </w:rPr>
        <w:tab/>
      </w:r>
      <w:r>
        <w:rPr>
          <w:rFonts w:cs="Arial"/>
          <w:lang w:val="pl-PL"/>
        </w:rPr>
        <w:tab/>
      </w:r>
      <w:r>
        <w:rPr>
          <w:rFonts w:cs="Arial"/>
          <w:lang w:val="pl-PL"/>
        </w:rPr>
        <w:tab/>
      </w:r>
      <w:r>
        <w:rPr>
          <w:rFonts w:cs="Arial"/>
          <w:lang w:val="pl-PL"/>
        </w:rPr>
        <w:tab/>
      </w:r>
      <w:r>
        <w:rPr>
          <w:rFonts w:cs="Arial"/>
          <w:lang w:val="pl-PL"/>
        </w:rPr>
        <w:tab/>
      </w:r>
      <w:r w:rsidRPr="00BB14A1">
        <w:rPr>
          <w:rFonts w:cs="Arial"/>
          <w:lang w:val="pl-PL"/>
        </w:rPr>
        <w:t>kwaśnej</w:t>
      </w:r>
    </w:p>
    <w:p w:rsidR="00BB1496" w:rsidRPr="00BB1496" w:rsidRDefault="00BB1496" w:rsidP="00BB1496">
      <w:pPr>
        <w:widowControl w:val="0"/>
        <w:numPr>
          <w:ilvl w:val="1"/>
          <w:numId w:val="5"/>
        </w:numPr>
        <w:autoSpaceDE w:val="0"/>
        <w:autoSpaceDN w:val="0"/>
        <w:contextualSpacing w:val="0"/>
        <w:jc w:val="both"/>
        <w:rPr>
          <w:rFonts w:ascii="Arial CE Normalny" w:hAnsi="Arial CE Normalny" w:cs="Arial CE Normalny"/>
          <w:lang w:val="pl-PL"/>
        </w:rPr>
      </w:pPr>
      <w:r>
        <w:rPr>
          <w:rFonts w:cs="Arial"/>
          <w:lang w:val="pl-PL"/>
        </w:rPr>
        <w:t>max</w:t>
      </w:r>
      <w:r w:rsidRPr="00BB14A1">
        <w:rPr>
          <w:rFonts w:cs="Arial"/>
          <w:lang w:val="pl-PL"/>
        </w:rPr>
        <w:t xml:space="preserve"> obciążenie piaskiem </w:t>
      </w:r>
      <w:r w:rsidRPr="00BB14A1">
        <w:rPr>
          <w:rFonts w:cs="Arial"/>
          <w:lang w:val="pl-PL"/>
        </w:rPr>
        <w:tab/>
      </w:r>
      <w:r>
        <w:rPr>
          <w:rFonts w:cs="Arial"/>
          <w:lang w:val="pl-PL"/>
        </w:rPr>
        <w:tab/>
      </w:r>
      <w:r w:rsidRPr="00BB14A1">
        <w:rPr>
          <w:rFonts w:cs="Arial"/>
          <w:lang w:val="pl-PL"/>
        </w:rPr>
        <w:t>100 kg/h</w:t>
      </w:r>
    </w:p>
    <w:p w:rsidR="00BB1496" w:rsidRPr="00773026" w:rsidRDefault="00773026" w:rsidP="00BB1496">
      <w:pPr>
        <w:widowControl w:val="0"/>
        <w:numPr>
          <w:ilvl w:val="1"/>
          <w:numId w:val="5"/>
        </w:numPr>
        <w:autoSpaceDE w:val="0"/>
        <w:autoSpaceDN w:val="0"/>
        <w:contextualSpacing w:val="0"/>
        <w:jc w:val="both"/>
        <w:rPr>
          <w:rFonts w:ascii="Arial CE Normalny" w:hAnsi="Arial CE Normalny" w:cs="Arial CE Normalny"/>
          <w:lang w:val="pl-PL"/>
        </w:rPr>
      </w:pPr>
      <w:r>
        <w:rPr>
          <w:rFonts w:cs="Arial"/>
          <w:lang w:val="pl-PL"/>
        </w:rPr>
        <w:t>r</w:t>
      </w:r>
      <w:r w:rsidRPr="00BB14A1">
        <w:rPr>
          <w:rFonts w:cs="Arial"/>
          <w:lang w:val="pl-PL"/>
        </w:rPr>
        <w:t>edukcja części organicznych</w:t>
      </w:r>
      <w:r>
        <w:rPr>
          <w:rFonts w:cs="Arial"/>
          <w:lang w:val="pl-PL"/>
        </w:rPr>
        <w:tab/>
      </w:r>
      <w:r w:rsidRPr="00BB14A1">
        <w:rPr>
          <w:rFonts w:cs="Arial"/>
          <w:lang w:val="pl-PL"/>
        </w:rPr>
        <w:tab/>
        <w:t>≤ 3 % straty przy prażeniu</w:t>
      </w:r>
    </w:p>
    <w:p w:rsidR="00773026" w:rsidRPr="00773026" w:rsidRDefault="00773026" w:rsidP="00BB1496">
      <w:pPr>
        <w:widowControl w:val="0"/>
        <w:numPr>
          <w:ilvl w:val="1"/>
          <w:numId w:val="5"/>
        </w:numPr>
        <w:autoSpaceDE w:val="0"/>
        <w:autoSpaceDN w:val="0"/>
        <w:contextualSpacing w:val="0"/>
        <w:jc w:val="both"/>
        <w:rPr>
          <w:rFonts w:ascii="Arial CE Normalny" w:hAnsi="Arial CE Normalny" w:cs="Arial CE Normalny"/>
          <w:lang w:val="pl-PL"/>
        </w:rPr>
      </w:pPr>
      <w:r>
        <w:rPr>
          <w:rFonts w:cs="Arial"/>
          <w:lang w:val="pl-PL"/>
        </w:rPr>
        <w:t>e</w:t>
      </w:r>
      <w:r w:rsidRPr="00BB14A1">
        <w:rPr>
          <w:rFonts w:cs="Arial"/>
          <w:lang w:val="pl-PL"/>
        </w:rPr>
        <w:t>fektywność separacji</w:t>
      </w:r>
      <w:r>
        <w:rPr>
          <w:rFonts w:cs="Arial"/>
          <w:lang w:val="pl-PL"/>
        </w:rPr>
        <w:tab/>
      </w:r>
      <w:r w:rsidRPr="00BB14A1">
        <w:rPr>
          <w:rFonts w:cs="Arial"/>
          <w:lang w:val="pl-PL"/>
        </w:rPr>
        <w:tab/>
      </w:r>
      <w:r>
        <w:rPr>
          <w:rFonts w:cs="Arial"/>
          <w:lang w:val="pl-PL"/>
        </w:rPr>
        <w:tab/>
      </w:r>
      <w:r w:rsidRPr="00BB14A1">
        <w:rPr>
          <w:rFonts w:cs="Arial"/>
          <w:lang w:val="pl-PL"/>
        </w:rPr>
        <w:t>95</w:t>
      </w:r>
      <w:r>
        <w:rPr>
          <w:rFonts w:cs="Arial"/>
          <w:lang w:val="pl-PL"/>
        </w:rPr>
        <w:t xml:space="preserve"> </w:t>
      </w:r>
      <w:r w:rsidRPr="00BB14A1">
        <w:rPr>
          <w:rFonts w:cs="Arial"/>
          <w:lang w:val="pl-PL"/>
        </w:rPr>
        <w:t>%</w:t>
      </w:r>
    </w:p>
    <w:p w:rsidR="00773026" w:rsidRPr="00773026" w:rsidRDefault="00773026" w:rsidP="00BB1496">
      <w:pPr>
        <w:widowControl w:val="0"/>
        <w:numPr>
          <w:ilvl w:val="1"/>
          <w:numId w:val="5"/>
        </w:numPr>
        <w:autoSpaceDE w:val="0"/>
        <w:autoSpaceDN w:val="0"/>
        <w:contextualSpacing w:val="0"/>
        <w:jc w:val="both"/>
        <w:rPr>
          <w:rFonts w:ascii="Arial CE Normalny" w:hAnsi="Arial CE Normalny" w:cs="Arial CE Normalny"/>
          <w:lang w:val="pl-PL"/>
        </w:rPr>
      </w:pPr>
      <w:r>
        <w:rPr>
          <w:rFonts w:cs="Arial"/>
          <w:lang w:val="pl-PL"/>
        </w:rPr>
        <w:t>r</w:t>
      </w:r>
      <w:r w:rsidRPr="003F14BF">
        <w:rPr>
          <w:rFonts w:cs="Arial"/>
          <w:lang w:val="pl-PL"/>
        </w:rPr>
        <w:t xml:space="preserve">odzaj </w:t>
      </w:r>
      <w:r>
        <w:rPr>
          <w:rFonts w:cs="Arial"/>
          <w:lang w:val="pl-PL"/>
        </w:rPr>
        <w:t>transportera piasku</w:t>
      </w:r>
      <w:r w:rsidRPr="003F14BF">
        <w:rPr>
          <w:rFonts w:cs="Arial"/>
          <w:lang w:val="pl-PL"/>
        </w:rPr>
        <w:tab/>
      </w:r>
      <w:r>
        <w:rPr>
          <w:rFonts w:cs="Arial"/>
          <w:lang w:val="pl-PL"/>
        </w:rPr>
        <w:tab/>
      </w:r>
      <w:r w:rsidRPr="003F14BF">
        <w:rPr>
          <w:rFonts w:cs="Arial"/>
          <w:lang w:val="pl-PL"/>
        </w:rPr>
        <w:t xml:space="preserve">ślimakowy </w:t>
      </w:r>
      <w:r>
        <w:rPr>
          <w:rFonts w:cs="Arial"/>
          <w:lang w:val="pl-PL"/>
        </w:rPr>
        <w:t>–</w:t>
      </w:r>
      <w:r w:rsidRPr="003F14BF">
        <w:rPr>
          <w:rFonts w:cs="Arial"/>
          <w:lang w:val="pl-PL"/>
        </w:rPr>
        <w:t xml:space="preserve"> wałowy</w:t>
      </w:r>
    </w:p>
    <w:p w:rsidR="00773026" w:rsidRPr="00773026" w:rsidRDefault="00773026" w:rsidP="00773026">
      <w:pPr>
        <w:widowControl w:val="0"/>
        <w:numPr>
          <w:ilvl w:val="0"/>
          <w:numId w:val="5"/>
        </w:numPr>
        <w:autoSpaceDE w:val="0"/>
        <w:autoSpaceDN w:val="0"/>
        <w:contextualSpacing w:val="0"/>
        <w:jc w:val="both"/>
        <w:rPr>
          <w:rFonts w:ascii="Arial CE Normalny" w:hAnsi="Arial CE Normalny" w:cs="Arial CE Normalny"/>
          <w:lang w:val="pl-PL"/>
        </w:rPr>
      </w:pPr>
      <w:r>
        <w:rPr>
          <w:rFonts w:ascii="Arial CE Normalny" w:hAnsi="Arial CE Normalny" w:cs="Arial CE Normalny"/>
          <w:lang w:val="pl-PL"/>
        </w:rPr>
        <w:t>Napęd transportera piasku</w:t>
      </w:r>
    </w:p>
    <w:p w:rsidR="00773026" w:rsidRPr="00773026" w:rsidRDefault="00773026" w:rsidP="00BB1496">
      <w:pPr>
        <w:widowControl w:val="0"/>
        <w:numPr>
          <w:ilvl w:val="1"/>
          <w:numId w:val="5"/>
        </w:numPr>
        <w:autoSpaceDE w:val="0"/>
        <w:autoSpaceDN w:val="0"/>
        <w:contextualSpacing w:val="0"/>
        <w:jc w:val="both"/>
        <w:rPr>
          <w:rFonts w:ascii="Arial CE Normalny" w:hAnsi="Arial CE Normalny" w:cs="Arial CE Normalny"/>
          <w:lang w:val="pl-PL"/>
        </w:rPr>
      </w:pPr>
      <w:r>
        <w:rPr>
          <w:rFonts w:cs="Arial"/>
          <w:lang w:val="pl-PL"/>
        </w:rPr>
        <w:t>m</w:t>
      </w:r>
      <w:r w:rsidRPr="00BB14A1">
        <w:rPr>
          <w:rFonts w:cs="Arial"/>
          <w:lang w:val="pl-PL"/>
        </w:rPr>
        <w:t>oc</w:t>
      </w:r>
      <w:r>
        <w:rPr>
          <w:rFonts w:cs="Arial"/>
          <w:lang w:val="pl-PL"/>
        </w:rPr>
        <w:t xml:space="preserve"> silnika</w:t>
      </w:r>
      <w:r>
        <w:rPr>
          <w:rFonts w:cs="Arial"/>
          <w:lang w:val="pl-PL"/>
        </w:rPr>
        <w:tab/>
      </w:r>
      <w:r>
        <w:rPr>
          <w:rFonts w:cs="Arial"/>
          <w:lang w:val="pl-PL"/>
        </w:rPr>
        <w:tab/>
      </w:r>
      <w:r>
        <w:rPr>
          <w:rFonts w:cs="Arial"/>
          <w:lang w:val="pl-PL"/>
        </w:rPr>
        <w:tab/>
      </w:r>
      <w:r>
        <w:rPr>
          <w:rFonts w:cs="Arial"/>
          <w:lang w:val="pl-PL"/>
        </w:rPr>
        <w:tab/>
        <w:t>0,75</w:t>
      </w:r>
      <w:r w:rsidRPr="00BB14A1">
        <w:rPr>
          <w:rFonts w:cs="Arial"/>
          <w:lang w:val="pl-PL"/>
        </w:rPr>
        <w:t xml:space="preserve"> kW</w:t>
      </w:r>
    </w:p>
    <w:p w:rsidR="00773026" w:rsidRPr="00773026" w:rsidRDefault="00773026" w:rsidP="00BB1496">
      <w:pPr>
        <w:widowControl w:val="0"/>
        <w:numPr>
          <w:ilvl w:val="1"/>
          <w:numId w:val="5"/>
        </w:numPr>
        <w:autoSpaceDE w:val="0"/>
        <w:autoSpaceDN w:val="0"/>
        <w:contextualSpacing w:val="0"/>
        <w:jc w:val="both"/>
        <w:rPr>
          <w:rFonts w:ascii="Arial CE Normalny" w:hAnsi="Arial CE Normalny" w:cs="Arial CE Normalny"/>
          <w:lang w:val="pl-PL"/>
        </w:rPr>
      </w:pPr>
      <w:r>
        <w:rPr>
          <w:rFonts w:cs="Arial"/>
          <w:lang w:val="pl-PL"/>
        </w:rPr>
        <w:t>n</w:t>
      </w:r>
      <w:r w:rsidRPr="00BB14A1">
        <w:rPr>
          <w:rFonts w:cs="Arial"/>
          <w:lang w:val="pl-PL"/>
        </w:rPr>
        <w:t>apięcie</w:t>
      </w:r>
      <w:r w:rsidRPr="00BB14A1">
        <w:rPr>
          <w:rFonts w:cs="Arial"/>
          <w:lang w:val="pl-PL"/>
        </w:rPr>
        <w:tab/>
      </w:r>
      <w:r>
        <w:rPr>
          <w:rFonts w:cs="Arial"/>
          <w:lang w:val="pl-PL"/>
        </w:rPr>
        <w:tab/>
      </w:r>
      <w:r>
        <w:rPr>
          <w:rFonts w:cs="Arial"/>
          <w:lang w:val="pl-PL"/>
        </w:rPr>
        <w:tab/>
      </w:r>
      <w:r w:rsidRPr="00BB14A1">
        <w:rPr>
          <w:rFonts w:cs="Arial"/>
          <w:lang w:val="pl-PL"/>
        </w:rPr>
        <w:tab/>
        <w:t>400 V</w:t>
      </w:r>
    </w:p>
    <w:p w:rsidR="00773026" w:rsidRPr="00773026" w:rsidRDefault="00773026" w:rsidP="00BB1496">
      <w:pPr>
        <w:widowControl w:val="0"/>
        <w:numPr>
          <w:ilvl w:val="1"/>
          <w:numId w:val="5"/>
        </w:numPr>
        <w:autoSpaceDE w:val="0"/>
        <w:autoSpaceDN w:val="0"/>
        <w:contextualSpacing w:val="0"/>
        <w:jc w:val="both"/>
        <w:rPr>
          <w:rFonts w:ascii="Arial CE Normalny" w:hAnsi="Arial CE Normalny" w:cs="Arial CE Normalny"/>
          <w:lang w:val="pl-PL"/>
        </w:rPr>
      </w:pPr>
      <w:r>
        <w:rPr>
          <w:rFonts w:cs="Arial"/>
          <w:lang w:val="pl-PL"/>
        </w:rPr>
        <w:t>c</w:t>
      </w:r>
      <w:r w:rsidRPr="00BB14A1">
        <w:rPr>
          <w:rFonts w:cs="Arial"/>
          <w:lang w:val="pl-PL"/>
        </w:rPr>
        <w:t>zęstotliwoś</w:t>
      </w:r>
      <w:r>
        <w:rPr>
          <w:rFonts w:cs="Arial"/>
          <w:lang w:val="pl-PL"/>
        </w:rPr>
        <w:t>ć</w:t>
      </w:r>
      <w:r>
        <w:rPr>
          <w:rFonts w:cs="Arial"/>
          <w:lang w:val="pl-PL"/>
        </w:rPr>
        <w:tab/>
      </w:r>
      <w:r>
        <w:rPr>
          <w:rFonts w:cs="Arial"/>
          <w:lang w:val="pl-PL"/>
        </w:rPr>
        <w:tab/>
      </w:r>
      <w:r>
        <w:rPr>
          <w:rFonts w:cs="Arial"/>
          <w:lang w:val="pl-PL"/>
        </w:rPr>
        <w:tab/>
      </w:r>
      <w:r>
        <w:rPr>
          <w:rFonts w:cs="Arial"/>
          <w:lang w:val="pl-PL"/>
        </w:rPr>
        <w:tab/>
        <w:t xml:space="preserve">50 </w:t>
      </w:r>
      <w:r w:rsidRPr="00BB14A1">
        <w:rPr>
          <w:rFonts w:cs="Arial"/>
          <w:lang w:val="pl-PL"/>
        </w:rPr>
        <w:t>Hz</w:t>
      </w:r>
    </w:p>
    <w:p w:rsidR="00773026" w:rsidRDefault="00773026" w:rsidP="00773026">
      <w:pPr>
        <w:widowControl w:val="0"/>
        <w:numPr>
          <w:ilvl w:val="0"/>
          <w:numId w:val="5"/>
        </w:numPr>
        <w:autoSpaceDE w:val="0"/>
        <w:autoSpaceDN w:val="0"/>
        <w:contextualSpacing w:val="0"/>
        <w:jc w:val="both"/>
        <w:rPr>
          <w:rFonts w:ascii="Arial CE Normalny" w:hAnsi="Arial CE Normalny" w:cs="Arial CE Normalny"/>
          <w:lang w:val="pl-PL"/>
        </w:rPr>
      </w:pPr>
      <w:r>
        <w:rPr>
          <w:rFonts w:ascii="Arial CE Normalny" w:hAnsi="Arial CE Normalny" w:cs="Arial CE Normalny"/>
          <w:lang w:val="pl-PL"/>
        </w:rPr>
        <w:t>Napęd mieszadła płuczki piasku</w:t>
      </w:r>
    </w:p>
    <w:p w:rsidR="00773026" w:rsidRPr="00773026" w:rsidRDefault="00773026" w:rsidP="00773026">
      <w:pPr>
        <w:widowControl w:val="0"/>
        <w:numPr>
          <w:ilvl w:val="1"/>
          <w:numId w:val="5"/>
        </w:numPr>
        <w:autoSpaceDE w:val="0"/>
        <w:autoSpaceDN w:val="0"/>
        <w:contextualSpacing w:val="0"/>
        <w:jc w:val="both"/>
        <w:rPr>
          <w:rFonts w:ascii="Arial CE Normalny" w:hAnsi="Arial CE Normalny" w:cs="Arial CE Normalny"/>
          <w:lang w:val="pl-PL"/>
        </w:rPr>
      </w:pPr>
      <w:r>
        <w:rPr>
          <w:rFonts w:cs="Arial"/>
          <w:lang w:val="pl-PL"/>
        </w:rPr>
        <w:t>m</w:t>
      </w:r>
      <w:r w:rsidRPr="00BB14A1">
        <w:rPr>
          <w:rFonts w:cs="Arial"/>
          <w:lang w:val="pl-PL"/>
        </w:rPr>
        <w:t>oc</w:t>
      </w:r>
      <w:r>
        <w:rPr>
          <w:rFonts w:cs="Arial"/>
          <w:lang w:val="pl-PL"/>
        </w:rPr>
        <w:t xml:space="preserve"> silnika</w:t>
      </w:r>
      <w:r>
        <w:rPr>
          <w:rFonts w:cs="Arial"/>
          <w:lang w:val="pl-PL"/>
        </w:rPr>
        <w:tab/>
      </w:r>
      <w:r>
        <w:rPr>
          <w:rFonts w:cs="Arial"/>
          <w:lang w:val="pl-PL"/>
        </w:rPr>
        <w:tab/>
      </w:r>
      <w:r>
        <w:rPr>
          <w:rFonts w:cs="Arial"/>
          <w:lang w:val="pl-PL"/>
        </w:rPr>
        <w:tab/>
      </w:r>
      <w:r>
        <w:rPr>
          <w:rFonts w:cs="Arial"/>
          <w:lang w:val="pl-PL"/>
        </w:rPr>
        <w:tab/>
        <w:t>0,25</w:t>
      </w:r>
      <w:r w:rsidRPr="00BB14A1">
        <w:rPr>
          <w:rFonts w:cs="Arial"/>
          <w:lang w:val="pl-PL"/>
        </w:rPr>
        <w:t xml:space="preserve"> kW</w:t>
      </w:r>
    </w:p>
    <w:p w:rsidR="00773026" w:rsidRPr="00773026" w:rsidRDefault="00773026" w:rsidP="00773026">
      <w:pPr>
        <w:widowControl w:val="0"/>
        <w:numPr>
          <w:ilvl w:val="1"/>
          <w:numId w:val="5"/>
        </w:numPr>
        <w:autoSpaceDE w:val="0"/>
        <w:autoSpaceDN w:val="0"/>
        <w:contextualSpacing w:val="0"/>
        <w:jc w:val="both"/>
        <w:rPr>
          <w:rFonts w:ascii="Arial CE Normalny" w:hAnsi="Arial CE Normalny" w:cs="Arial CE Normalny"/>
          <w:lang w:val="pl-PL"/>
        </w:rPr>
      </w:pPr>
      <w:r>
        <w:rPr>
          <w:rFonts w:cs="Arial"/>
          <w:lang w:val="pl-PL"/>
        </w:rPr>
        <w:t>n</w:t>
      </w:r>
      <w:r w:rsidRPr="00BB14A1">
        <w:rPr>
          <w:rFonts w:cs="Arial"/>
          <w:lang w:val="pl-PL"/>
        </w:rPr>
        <w:t>apięcie</w:t>
      </w:r>
      <w:r w:rsidRPr="00BB14A1">
        <w:rPr>
          <w:rFonts w:cs="Arial"/>
          <w:lang w:val="pl-PL"/>
        </w:rPr>
        <w:tab/>
      </w:r>
      <w:r>
        <w:rPr>
          <w:rFonts w:cs="Arial"/>
          <w:lang w:val="pl-PL"/>
        </w:rPr>
        <w:tab/>
      </w:r>
      <w:r>
        <w:rPr>
          <w:rFonts w:cs="Arial"/>
          <w:lang w:val="pl-PL"/>
        </w:rPr>
        <w:tab/>
      </w:r>
      <w:r w:rsidRPr="00BB14A1">
        <w:rPr>
          <w:rFonts w:cs="Arial"/>
          <w:lang w:val="pl-PL"/>
        </w:rPr>
        <w:tab/>
        <w:t>400 V</w:t>
      </w:r>
    </w:p>
    <w:p w:rsidR="00773026" w:rsidRPr="00773026" w:rsidRDefault="00773026" w:rsidP="00773026">
      <w:pPr>
        <w:widowControl w:val="0"/>
        <w:numPr>
          <w:ilvl w:val="1"/>
          <w:numId w:val="5"/>
        </w:numPr>
        <w:autoSpaceDE w:val="0"/>
        <w:autoSpaceDN w:val="0"/>
        <w:contextualSpacing w:val="0"/>
        <w:jc w:val="both"/>
        <w:rPr>
          <w:rFonts w:ascii="Arial CE Normalny" w:hAnsi="Arial CE Normalny" w:cs="Arial CE Normalny"/>
          <w:lang w:val="pl-PL"/>
        </w:rPr>
      </w:pPr>
      <w:r>
        <w:rPr>
          <w:rFonts w:cs="Arial"/>
          <w:lang w:val="pl-PL"/>
        </w:rPr>
        <w:t>c</w:t>
      </w:r>
      <w:r w:rsidRPr="00BB14A1">
        <w:rPr>
          <w:rFonts w:cs="Arial"/>
          <w:lang w:val="pl-PL"/>
        </w:rPr>
        <w:t>zęstotliwoś</w:t>
      </w:r>
      <w:r>
        <w:rPr>
          <w:rFonts w:cs="Arial"/>
          <w:lang w:val="pl-PL"/>
        </w:rPr>
        <w:t>ć</w:t>
      </w:r>
      <w:r>
        <w:rPr>
          <w:rFonts w:cs="Arial"/>
          <w:lang w:val="pl-PL"/>
        </w:rPr>
        <w:tab/>
      </w:r>
      <w:r>
        <w:rPr>
          <w:rFonts w:cs="Arial"/>
          <w:lang w:val="pl-PL"/>
        </w:rPr>
        <w:tab/>
      </w:r>
      <w:r>
        <w:rPr>
          <w:rFonts w:cs="Arial"/>
          <w:lang w:val="pl-PL"/>
        </w:rPr>
        <w:tab/>
      </w:r>
      <w:r>
        <w:rPr>
          <w:rFonts w:cs="Arial"/>
          <w:lang w:val="pl-PL"/>
        </w:rPr>
        <w:tab/>
        <w:t xml:space="preserve">50 </w:t>
      </w:r>
      <w:r w:rsidRPr="00BB14A1">
        <w:rPr>
          <w:rFonts w:cs="Arial"/>
          <w:lang w:val="pl-PL"/>
        </w:rPr>
        <w:t>Hz</w:t>
      </w:r>
    </w:p>
    <w:p w:rsidR="00773026" w:rsidRPr="00773026" w:rsidRDefault="00773026" w:rsidP="00773026">
      <w:pPr>
        <w:widowControl w:val="0"/>
        <w:numPr>
          <w:ilvl w:val="1"/>
          <w:numId w:val="5"/>
        </w:numPr>
        <w:autoSpaceDE w:val="0"/>
        <w:autoSpaceDN w:val="0"/>
        <w:contextualSpacing w:val="0"/>
        <w:jc w:val="both"/>
        <w:rPr>
          <w:rFonts w:ascii="Arial CE Normalny" w:hAnsi="Arial CE Normalny" w:cs="Arial CE Normalny"/>
          <w:lang w:val="pl-PL"/>
        </w:rPr>
      </w:pPr>
      <w:r>
        <w:rPr>
          <w:rFonts w:cs="Arial"/>
          <w:lang w:val="pl-PL"/>
        </w:rPr>
        <w:t>t</w:t>
      </w:r>
      <w:r w:rsidRPr="00BB14A1">
        <w:rPr>
          <w:rFonts w:cs="Arial"/>
          <w:lang w:val="pl-PL"/>
        </w:rPr>
        <w:t>yp ochrony</w:t>
      </w:r>
      <w:r w:rsidRPr="00BB14A1">
        <w:rPr>
          <w:rFonts w:cs="Arial"/>
          <w:lang w:val="pl-PL"/>
        </w:rPr>
        <w:tab/>
      </w:r>
      <w:r>
        <w:rPr>
          <w:rFonts w:cs="Arial"/>
          <w:lang w:val="pl-PL"/>
        </w:rPr>
        <w:tab/>
      </w:r>
      <w:r>
        <w:rPr>
          <w:rFonts w:cs="Arial"/>
          <w:lang w:val="pl-PL"/>
        </w:rPr>
        <w:tab/>
      </w:r>
      <w:r>
        <w:rPr>
          <w:rFonts w:cs="Arial"/>
          <w:lang w:val="pl-PL"/>
        </w:rPr>
        <w:tab/>
      </w:r>
      <w:r w:rsidRPr="00BB14A1">
        <w:rPr>
          <w:rFonts w:cs="Arial"/>
          <w:lang w:val="pl-PL"/>
        </w:rPr>
        <w:t>IP 65</w:t>
      </w:r>
    </w:p>
    <w:p w:rsidR="00A90CE6" w:rsidRPr="00506BB2" w:rsidRDefault="00A90CE6" w:rsidP="006E10E9">
      <w:pPr>
        <w:widowControl w:val="0"/>
        <w:numPr>
          <w:ilvl w:val="0"/>
          <w:numId w:val="5"/>
        </w:numPr>
        <w:autoSpaceDE w:val="0"/>
        <w:autoSpaceDN w:val="0"/>
        <w:contextualSpacing w:val="0"/>
        <w:jc w:val="both"/>
        <w:rPr>
          <w:rFonts w:ascii="Arial CE Normalny" w:hAnsi="Arial CE Normalny" w:cs="Arial CE Normalny"/>
          <w:lang w:val="pl-PL"/>
        </w:rPr>
      </w:pPr>
      <w:r w:rsidRPr="00506BB2">
        <w:rPr>
          <w:rFonts w:ascii="Arial CE Normalny" w:hAnsi="Arial CE Normalny" w:cs="Arial CE Normalny"/>
          <w:lang w:val="pl-PL"/>
        </w:rPr>
        <w:t>Wyposażenie szafy w elementy do automatycznej pracy instalacji</w:t>
      </w:r>
    </w:p>
    <w:p w:rsidR="008304BA" w:rsidRPr="00506BB2" w:rsidRDefault="008304BA" w:rsidP="006E10E9">
      <w:pPr>
        <w:widowControl w:val="0"/>
        <w:numPr>
          <w:ilvl w:val="1"/>
          <w:numId w:val="5"/>
        </w:numPr>
        <w:autoSpaceDE w:val="0"/>
        <w:autoSpaceDN w:val="0"/>
        <w:contextualSpacing w:val="0"/>
        <w:jc w:val="both"/>
        <w:rPr>
          <w:rFonts w:ascii="Arial CE Normalny" w:hAnsi="Arial CE Normalny" w:cs="Arial CE Normalny"/>
          <w:lang w:val="pl-PL"/>
        </w:rPr>
      </w:pPr>
      <w:r w:rsidRPr="00506BB2">
        <w:rPr>
          <w:rFonts w:ascii="Arial CE Normalny" w:hAnsi="Arial CE Normalny" w:cs="Arial CE Normalny"/>
          <w:lang w:val="pl-PL"/>
        </w:rPr>
        <w:t>sterownik</w:t>
      </w:r>
    </w:p>
    <w:p w:rsidR="008304BA" w:rsidRPr="00506BB2" w:rsidRDefault="008304BA" w:rsidP="006E10E9">
      <w:pPr>
        <w:widowControl w:val="0"/>
        <w:numPr>
          <w:ilvl w:val="1"/>
          <w:numId w:val="5"/>
        </w:numPr>
        <w:autoSpaceDE w:val="0"/>
        <w:autoSpaceDN w:val="0"/>
        <w:contextualSpacing w:val="0"/>
        <w:jc w:val="both"/>
        <w:rPr>
          <w:rFonts w:ascii="Arial CE Normalny" w:hAnsi="Arial CE Normalny" w:cs="Arial CE Normalny"/>
          <w:lang w:val="pl-PL"/>
        </w:rPr>
      </w:pPr>
      <w:r w:rsidRPr="00506BB2">
        <w:rPr>
          <w:rFonts w:ascii="Arial CE Normalny" w:hAnsi="Arial CE Normalny" w:cs="Arial CE Normalny"/>
          <w:lang w:val="pl-PL"/>
        </w:rPr>
        <w:t>panel obsługowy</w:t>
      </w:r>
    </w:p>
    <w:p w:rsidR="008304BA" w:rsidRPr="00506BB2" w:rsidRDefault="008304BA" w:rsidP="006E10E9">
      <w:pPr>
        <w:widowControl w:val="0"/>
        <w:numPr>
          <w:ilvl w:val="1"/>
          <w:numId w:val="5"/>
        </w:numPr>
        <w:autoSpaceDE w:val="0"/>
        <w:autoSpaceDN w:val="0"/>
        <w:contextualSpacing w:val="0"/>
        <w:jc w:val="both"/>
        <w:rPr>
          <w:rFonts w:ascii="Arial CE Normalny" w:hAnsi="Arial CE Normalny" w:cs="Arial CE Normalny"/>
          <w:lang w:val="pl-PL"/>
        </w:rPr>
      </w:pPr>
      <w:r w:rsidRPr="00506BB2">
        <w:rPr>
          <w:rFonts w:ascii="Arial CE Normalny" w:hAnsi="Arial CE Normalny" w:cs="Arial CE Normalny"/>
          <w:lang w:val="pl-PL"/>
        </w:rPr>
        <w:t>sygnał pracy i awarii urządzenia,</w:t>
      </w:r>
    </w:p>
    <w:p w:rsidR="008304BA" w:rsidRPr="00506BB2" w:rsidRDefault="008304BA" w:rsidP="006E10E9">
      <w:pPr>
        <w:widowControl w:val="0"/>
        <w:numPr>
          <w:ilvl w:val="1"/>
          <w:numId w:val="5"/>
        </w:numPr>
        <w:autoSpaceDE w:val="0"/>
        <w:autoSpaceDN w:val="0"/>
        <w:contextualSpacing w:val="0"/>
        <w:jc w:val="both"/>
        <w:rPr>
          <w:rFonts w:ascii="Arial CE Normalny" w:hAnsi="Arial CE Normalny" w:cs="Arial CE Normalny"/>
          <w:lang w:val="pl-PL"/>
        </w:rPr>
      </w:pPr>
      <w:r w:rsidRPr="00506BB2">
        <w:rPr>
          <w:rFonts w:ascii="Arial CE Normalny" w:hAnsi="Arial CE Normalny" w:cs="Arial CE Normalny"/>
          <w:lang w:val="pl-PL"/>
        </w:rPr>
        <w:t>przycisk kasowania,</w:t>
      </w:r>
    </w:p>
    <w:p w:rsidR="008304BA" w:rsidRPr="00506BB2" w:rsidRDefault="008304BA" w:rsidP="006E10E9">
      <w:pPr>
        <w:widowControl w:val="0"/>
        <w:numPr>
          <w:ilvl w:val="1"/>
          <w:numId w:val="5"/>
        </w:numPr>
        <w:autoSpaceDE w:val="0"/>
        <w:autoSpaceDN w:val="0"/>
        <w:contextualSpacing w:val="0"/>
        <w:jc w:val="both"/>
        <w:rPr>
          <w:rFonts w:ascii="Arial CE Normalny" w:hAnsi="Arial CE Normalny" w:cs="Arial CE Normalny"/>
          <w:lang w:val="pl-PL"/>
        </w:rPr>
      </w:pPr>
      <w:r w:rsidRPr="00506BB2">
        <w:rPr>
          <w:rFonts w:ascii="Arial CE Normalny" w:hAnsi="Arial CE Normalny" w:cs="Arial CE Normalny"/>
          <w:lang w:val="pl-PL"/>
        </w:rPr>
        <w:t>wyłącznik silnika, wyłącznik główny,</w:t>
      </w:r>
    </w:p>
    <w:p w:rsidR="008304BA" w:rsidRPr="00506BB2" w:rsidRDefault="008304BA" w:rsidP="006E10E9">
      <w:pPr>
        <w:widowControl w:val="0"/>
        <w:numPr>
          <w:ilvl w:val="1"/>
          <w:numId w:val="5"/>
        </w:numPr>
        <w:autoSpaceDE w:val="0"/>
        <w:autoSpaceDN w:val="0"/>
        <w:contextualSpacing w:val="0"/>
        <w:jc w:val="both"/>
        <w:rPr>
          <w:rFonts w:ascii="Arial CE Normalny" w:hAnsi="Arial CE Normalny" w:cs="Arial CE Normalny"/>
          <w:lang w:val="pl-PL"/>
        </w:rPr>
      </w:pPr>
      <w:r w:rsidRPr="00506BB2">
        <w:rPr>
          <w:rFonts w:ascii="Arial CE Normalny" w:hAnsi="Arial CE Normalny" w:cs="Arial CE Normalny"/>
          <w:lang w:val="pl-PL"/>
        </w:rPr>
        <w:t>automat. zabezpieczenie przeciążeniowe,</w:t>
      </w:r>
    </w:p>
    <w:p w:rsidR="008304BA" w:rsidRPr="00506BB2" w:rsidRDefault="008304BA" w:rsidP="006E10E9">
      <w:pPr>
        <w:widowControl w:val="0"/>
        <w:numPr>
          <w:ilvl w:val="1"/>
          <w:numId w:val="5"/>
        </w:numPr>
        <w:autoSpaceDE w:val="0"/>
        <w:autoSpaceDN w:val="0"/>
        <w:contextualSpacing w:val="0"/>
        <w:jc w:val="both"/>
        <w:rPr>
          <w:rFonts w:ascii="Arial CE Normalny" w:hAnsi="Arial CE Normalny" w:cs="Arial CE Normalny"/>
          <w:lang w:val="pl-PL"/>
        </w:rPr>
      </w:pPr>
      <w:r w:rsidRPr="00506BB2">
        <w:rPr>
          <w:rFonts w:ascii="Arial CE Normalny" w:hAnsi="Arial CE Normalny" w:cs="Arial CE Normalny"/>
          <w:lang w:val="pl-PL"/>
        </w:rPr>
        <w:t>licznikiem godzin pracy,</w:t>
      </w:r>
    </w:p>
    <w:p w:rsidR="008304BA" w:rsidRPr="00506BB2" w:rsidRDefault="008304BA" w:rsidP="006E10E9">
      <w:pPr>
        <w:widowControl w:val="0"/>
        <w:numPr>
          <w:ilvl w:val="1"/>
          <w:numId w:val="5"/>
        </w:numPr>
        <w:autoSpaceDE w:val="0"/>
        <w:autoSpaceDN w:val="0"/>
        <w:contextualSpacing w:val="0"/>
        <w:jc w:val="both"/>
        <w:rPr>
          <w:rFonts w:ascii="Arial CE Normalny" w:hAnsi="Arial CE Normalny" w:cs="Arial CE Normalny"/>
          <w:lang w:val="pl-PL"/>
        </w:rPr>
      </w:pPr>
      <w:r w:rsidRPr="00506BB2">
        <w:rPr>
          <w:rFonts w:ascii="Arial CE Normalny" w:hAnsi="Arial CE Normalny" w:cs="Arial CE Normalny"/>
          <w:lang w:val="pl-PL"/>
        </w:rPr>
        <w:t>zegarem sterującym.</w:t>
      </w:r>
    </w:p>
    <w:p w:rsidR="00125E20" w:rsidRPr="00506BB2" w:rsidRDefault="00125E20" w:rsidP="00125E20">
      <w:pPr>
        <w:jc w:val="both"/>
        <w:rPr>
          <w:lang w:val="pl-PL"/>
        </w:rPr>
      </w:pPr>
    </w:p>
    <w:p w:rsidR="00125E20" w:rsidRPr="00506BB2" w:rsidRDefault="00492882" w:rsidP="00125E20">
      <w:pPr>
        <w:jc w:val="both"/>
        <w:rPr>
          <w:lang w:val="pl-PL"/>
        </w:rPr>
      </w:pPr>
      <w:r w:rsidRPr="00506BB2">
        <w:rPr>
          <w:lang w:val="pl-PL"/>
        </w:rPr>
        <w:t>Do sito-piaskownika należy doprowadzić wodę wodociągową</w:t>
      </w:r>
      <w:r w:rsidR="00A96EB0">
        <w:rPr>
          <w:lang w:val="pl-PL"/>
        </w:rPr>
        <w:t xml:space="preserve"> lub technologiczną</w:t>
      </w:r>
      <w:r w:rsidRPr="00506BB2">
        <w:rPr>
          <w:lang w:val="pl-PL"/>
        </w:rPr>
        <w:t xml:space="preserve"> do płukania w ilości zgodnej z wymaganiami dla urządzenia. Skratki i piasek odprowadzane będą zamkniętymi rynnami do podstawianego pod ich wyloty pojemników na odpady lub do worków foliowych w przypadku zastosowania na wylotach workownic.</w:t>
      </w:r>
    </w:p>
    <w:p w:rsidR="00492882" w:rsidRPr="00506BB2" w:rsidRDefault="00492882" w:rsidP="00125E20">
      <w:pPr>
        <w:jc w:val="both"/>
        <w:rPr>
          <w:lang w:val="pl-PL"/>
        </w:rPr>
      </w:pPr>
    </w:p>
    <w:p w:rsidR="00492882" w:rsidRPr="00506BB2" w:rsidRDefault="00492882" w:rsidP="00125E20">
      <w:pPr>
        <w:jc w:val="both"/>
        <w:rPr>
          <w:lang w:val="pl-PL"/>
        </w:rPr>
      </w:pPr>
    </w:p>
    <w:p w:rsidR="00AB322B" w:rsidRPr="00506BB2" w:rsidRDefault="00AB322B" w:rsidP="00CF663C">
      <w:pPr>
        <w:jc w:val="both"/>
        <w:rPr>
          <w:lang w:val="pl-PL"/>
        </w:rPr>
      </w:pPr>
      <w:r w:rsidRPr="00506BB2">
        <w:rPr>
          <w:lang w:val="pl-PL"/>
        </w:rPr>
        <w:t xml:space="preserve">W pobliżu </w:t>
      </w:r>
      <w:r w:rsidR="00CF663C" w:rsidRPr="00506BB2">
        <w:rPr>
          <w:lang w:val="pl-PL"/>
        </w:rPr>
        <w:t xml:space="preserve">sito-piaskownika przewiduje się wykonanie płyty żelbetowej pod kontenerowy ciąg zlewczy oraz obok, </w:t>
      </w:r>
      <w:r w:rsidR="00397543" w:rsidRPr="00506BB2">
        <w:rPr>
          <w:lang w:val="pl-PL"/>
        </w:rPr>
        <w:t>częściowo</w:t>
      </w:r>
      <w:r w:rsidR="00CF663C" w:rsidRPr="00506BB2">
        <w:rPr>
          <w:lang w:val="pl-PL"/>
        </w:rPr>
        <w:t xml:space="preserve"> pod kontenerem zbiornika na ścieki dowożone. Pojemność zbiornika należy przyjąć równą średniej dobowej ilości ścieków dowożonych </w:t>
      </w:r>
      <w:r w:rsidR="005A7A6F" w:rsidRPr="00506BB2">
        <w:rPr>
          <w:lang w:val="pl-PL"/>
        </w:rPr>
        <w:t xml:space="preserve">w przyszłości przez pięć dni w tygodniu, z miejscowości Huby Hubki od 268 mieszkańców.  Pojemność ta będzie </w:t>
      </w:r>
      <w:r w:rsidR="00CF663C" w:rsidRPr="00506BB2">
        <w:rPr>
          <w:lang w:val="pl-PL"/>
        </w:rPr>
        <w:t>wynosi</w:t>
      </w:r>
      <w:r w:rsidR="005A7A6F" w:rsidRPr="00506BB2">
        <w:rPr>
          <w:lang w:val="pl-PL"/>
        </w:rPr>
        <w:t>ć:</w:t>
      </w:r>
    </w:p>
    <w:p w:rsidR="005A7A6F" w:rsidRPr="00506BB2" w:rsidRDefault="005A7A6F" w:rsidP="000A39FD">
      <w:pPr>
        <w:rPr>
          <w:lang w:val="pl-PL"/>
        </w:rPr>
      </w:pPr>
    </w:p>
    <w:p w:rsidR="00C519C0" w:rsidRPr="00506BB2" w:rsidRDefault="005A7A6F" w:rsidP="005A7A6F">
      <w:pPr>
        <w:ind w:left="720" w:firstLine="720"/>
        <w:rPr>
          <w:lang w:val="pl-PL"/>
        </w:rPr>
      </w:pPr>
      <w:r w:rsidRPr="00506BB2">
        <w:rPr>
          <w:lang w:val="pl-PL"/>
        </w:rPr>
        <w:t xml:space="preserve">Qśd = 7/5 x 268 x 0,08 = </w:t>
      </w:r>
      <w:smartTag w:uri="urn:schemas-microsoft-com:office:smarttags" w:element="metricconverter">
        <w:smartTagPr>
          <w:attr w:name="ProductID" w:val="30 m3"/>
        </w:smartTagPr>
        <w:r w:rsidRPr="00506BB2">
          <w:rPr>
            <w:lang w:val="pl-PL"/>
          </w:rPr>
          <w:t>30 m</w:t>
        </w:r>
        <w:r w:rsidRPr="00506BB2">
          <w:rPr>
            <w:vertAlign w:val="superscript"/>
            <w:lang w:val="pl-PL"/>
          </w:rPr>
          <w:t>3</w:t>
        </w:r>
      </w:smartTag>
    </w:p>
    <w:p w:rsidR="005A7A6F" w:rsidRPr="00506BB2" w:rsidRDefault="005A7A6F" w:rsidP="005A7A6F">
      <w:pPr>
        <w:rPr>
          <w:lang w:val="pl-PL"/>
        </w:rPr>
      </w:pPr>
    </w:p>
    <w:p w:rsidR="005A7A6F" w:rsidRPr="00506BB2" w:rsidRDefault="005A7A6F" w:rsidP="005A7A6F">
      <w:pPr>
        <w:rPr>
          <w:lang w:val="pl-PL"/>
        </w:rPr>
      </w:pPr>
      <w:r w:rsidRPr="00506BB2">
        <w:rPr>
          <w:lang w:val="pl-PL"/>
        </w:rPr>
        <w:t>Proponuje się wykonanie zbiornika o wymiarach:</w:t>
      </w:r>
    </w:p>
    <w:p w:rsidR="005A7A6F" w:rsidRPr="00506BB2" w:rsidRDefault="00DD0A25" w:rsidP="006E10E9">
      <w:pPr>
        <w:numPr>
          <w:ilvl w:val="0"/>
          <w:numId w:val="39"/>
        </w:numPr>
        <w:rPr>
          <w:lang w:val="pl-PL"/>
        </w:rPr>
      </w:pPr>
      <w:r w:rsidRPr="00506BB2">
        <w:rPr>
          <w:lang w:val="pl-PL"/>
        </w:rPr>
        <w:t>wysokość czynna</w:t>
      </w:r>
      <w:r w:rsidRPr="00506BB2">
        <w:rPr>
          <w:lang w:val="pl-PL"/>
        </w:rPr>
        <w:tab/>
      </w:r>
      <w:r w:rsidRPr="00506BB2">
        <w:rPr>
          <w:lang w:val="pl-PL"/>
        </w:rPr>
        <w:tab/>
      </w:r>
      <w:smartTag w:uri="urn:schemas-microsoft-com:office:smarttags" w:element="metricconverter">
        <w:smartTagPr>
          <w:attr w:name="ProductID" w:val="2,5 m"/>
        </w:smartTagPr>
        <w:r w:rsidRPr="00506BB2">
          <w:rPr>
            <w:lang w:val="pl-PL"/>
          </w:rPr>
          <w:t>2,5 m</w:t>
        </w:r>
      </w:smartTag>
    </w:p>
    <w:p w:rsidR="00DD0A25" w:rsidRPr="00506BB2" w:rsidRDefault="00DD0A25" w:rsidP="006E10E9">
      <w:pPr>
        <w:numPr>
          <w:ilvl w:val="0"/>
          <w:numId w:val="39"/>
        </w:numPr>
        <w:rPr>
          <w:lang w:val="pl-PL"/>
        </w:rPr>
      </w:pPr>
      <w:r w:rsidRPr="00506BB2">
        <w:rPr>
          <w:lang w:val="pl-PL"/>
        </w:rPr>
        <w:lastRenderedPageBreak/>
        <w:t>szerokość</w:t>
      </w:r>
      <w:r w:rsidRPr="00506BB2">
        <w:rPr>
          <w:lang w:val="pl-PL"/>
        </w:rPr>
        <w:tab/>
      </w:r>
      <w:r w:rsidRPr="00506BB2">
        <w:rPr>
          <w:lang w:val="pl-PL"/>
        </w:rPr>
        <w:tab/>
      </w:r>
      <w:r w:rsidRPr="00506BB2">
        <w:rPr>
          <w:lang w:val="pl-PL"/>
        </w:rPr>
        <w:tab/>
      </w:r>
      <w:smartTag w:uri="urn:schemas-microsoft-com:office:smarttags" w:element="metricconverter">
        <w:smartTagPr>
          <w:attr w:name="ProductID" w:val="3,0 m"/>
        </w:smartTagPr>
        <w:r w:rsidRPr="00506BB2">
          <w:rPr>
            <w:lang w:val="pl-PL"/>
          </w:rPr>
          <w:t>3,0 m</w:t>
        </w:r>
      </w:smartTag>
    </w:p>
    <w:p w:rsidR="00DD0A25" w:rsidRPr="00506BB2" w:rsidRDefault="00DD0A25" w:rsidP="006E10E9">
      <w:pPr>
        <w:numPr>
          <w:ilvl w:val="0"/>
          <w:numId w:val="39"/>
        </w:numPr>
        <w:rPr>
          <w:lang w:val="pl-PL"/>
        </w:rPr>
      </w:pPr>
      <w:r w:rsidRPr="00506BB2">
        <w:rPr>
          <w:lang w:val="pl-PL"/>
        </w:rPr>
        <w:t>długość</w:t>
      </w:r>
      <w:r w:rsidRPr="00506BB2">
        <w:rPr>
          <w:lang w:val="pl-PL"/>
        </w:rPr>
        <w:tab/>
      </w:r>
      <w:r w:rsidRPr="00506BB2">
        <w:rPr>
          <w:lang w:val="pl-PL"/>
        </w:rPr>
        <w:tab/>
      </w:r>
      <w:r w:rsidRPr="00506BB2">
        <w:rPr>
          <w:lang w:val="pl-PL"/>
        </w:rPr>
        <w:tab/>
      </w:r>
      <w:smartTag w:uri="urn:schemas-microsoft-com:office:smarttags" w:element="metricconverter">
        <w:smartTagPr>
          <w:attr w:name="ProductID" w:val="4,0 m"/>
        </w:smartTagPr>
        <w:r w:rsidRPr="00506BB2">
          <w:rPr>
            <w:lang w:val="pl-PL"/>
          </w:rPr>
          <w:t>4,0 m</w:t>
        </w:r>
      </w:smartTag>
    </w:p>
    <w:p w:rsidR="005A7A6F" w:rsidRPr="00506BB2" w:rsidRDefault="005A7A6F" w:rsidP="005A7A6F">
      <w:pPr>
        <w:rPr>
          <w:lang w:val="pl-PL"/>
        </w:rPr>
      </w:pPr>
    </w:p>
    <w:p w:rsidR="00EB615D" w:rsidRPr="00506BB2" w:rsidRDefault="00EB615D" w:rsidP="0057620B">
      <w:pPr>
        <w:jc w:val="both"/>
        <w:rPr>
          <w:lang w:val="pl-PL"/>
        </w:rPr>
      </w:pPr>
      <w:r w:rsidRPr="00506BB2">
        <w:rPr>
          <w:lang w:val="pl-PL"/>
        </w:rPr>
        <w:t>Zbiornik będzie wyposa</w:t>
      </w:r>
      <w:r w:rsidR="0057620B" w:rsidRPr="00506BB2">
        <w:rPr>
          <w:lang w:val="pl-PL"/>
        </w:rPr>
        <w:t xml:space="preserve">żony w mieszadło szybkoobrotowe, które powinno pracować w </w:t>
      </w:r>
      <w:r w:rsidR="00397543" w:rsidRPr="00506BB2">
        <w:rPr>
          <w:lang w:val="pl-PL"/>
        </w:rPr>
        <w:t>okresach, gdy</w:t>
      </w:r>
      <w:r w:rsidR="0057620B" w:rsidRPr="00506BB2">
        <w:rPr>
          <w:lang w:val="pl-PL"/>
        </w:rPr>
        <w:t xml:space="preserve"> poziom </w:t>
      </w:r>
      <w:r w:rsidR="00397543" w:rsidRPr="00506BB2">
        <w:rPr>
          <w:lang w:val="pl-PL"/>
        </w:rPr>
        <w:t>ścieków</w:t>
      </w:r>
      <w:r w:rsidR="0057620B" w:rsidRPr="00506BB2">
        <w:rPr>
          <w:lang w:val="pl-PL"/>
        </w:rPr>
        <w:t xml:space="preserve"> w zbiorniku jest </w:t>
      </w:r>
      <w:r w:rsidR="00397543" w:rsidRPr="00506BB2">
        <w:rPr>
          <w:lang w:val="pl-PL"/>
        </w:rPr>
        <w:t>wyższy</w:t>
      </w:r>
      <w:r w:rsidR="0057620B" w:rsidRPr="00506BB2">
        <w:rPr>
          <w:lang w:val="pl-PL"/>
        </w:rPr>
        <w:t xml:space="preserve"> od minimalnego ze w względu na wymagane przykrycie ściekami wirnika. Mieszadło to będzie miało moc ok. 1,5kW.</w:t>
      </w:r>
    </w:p>
    <w:p w:rsidR="00EB615D" w:rsidRPr="00506BB2" w:rsidRDefault="00EB615D" w:rsidP="005A7A6F">
      <w:pPr>
        <w:rPr>
          <w:lang w:val="pl-PL"/>
        </w:rPr>
      </w:pPr>
    </w:p>
    <w:p w:rsidR="0001767E" w:rsidRPr="00506BB2" w:rsidRDefault="00DD1624" w:rsidP="0001767E">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line="287" w:lineRule="atLeast"/>
        <w:jc w:val="both"/>
        <w:rPr>
          <w:lang w:val="pl-PL"/>
        </w:rPr>
      </w:pPr>
      <w:r w:rsidRPr="00506BB2">
        <w:rPr>
          <w:lang w:val="pl-PL"/>
        </w:rPr>
        <w:t xml:space="preserve">Jako kontenerowy punkt zlewczy proponuje się zabudowę </w:t>
      </w:r>
      <w:r w:rsidR="0001767E" w:rsidRPr="00506BB2">
        <w:rPr>
          <w:lang w:val="pl-PL"/>
        </w:rPr>
        <w:t>stacji FEKO zawierającej w obudowie kontenerowej ciąg zlewczy z pomiarem ilości ścieków, pomiarem pH, przewodności i temperatury ścieków zrzucanych, a także z pneumatycznie napędzaną zasuwą odcinającą. Ciąg zlewczy wyposażony będzie w panel sterujący, który umożliwia zrzut ścieków tym przewoźnikom, którzy posiadają identyfikatory wydane przez eksploatatora oczyszczalni ścieków. Każdy dostawca ścieków dowożonych powinien zostać przeszkolony przez obsługę oczyszczalni w zakresie korzystania z punktu zlewczego. Sygnał z instalacji zlewczej będzie przesyłany na komputer oczyszczalni, gdzie rejestrowane będą:</w:t>
      </w:r>
    </w:p>
    <w:p w:rsidR="0001767E" w:rsidRPr="00506BB2" w:rsidRDefault="0001767E" w:rsidP="006E10E9">
      <w:pPr>
        <w:widowControl w:val="0"/>
        <w:numPr>
          <w:ilvl w:val="0"/>
          <w:numId w:val="40"/>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autoSpaceDE w:val="0"/>
        <w:autoSpaceDN w:val="0"/>
        <w:spacing w:line="287" w:lineRule="atLeast"/>
        <w:contextualSpacing w:val="0"/>
        <w:jc w:val="both"/>
        <w:rPr>
          <w:lang w:val="pl-PL"/>
        </w:rPr>
      </w:pPr>
      <w:r w:rsidRPr="00506BB2">
        <w:rPr>
          <w:lang w:val="pl-PL"/>
        </w:rPr>
        <w:t>numer dostawcy,</w:t>
      </w:r>
    </w:p>
    <w:p w:rsidR="0001767E" w:rsidRPr="00506BB2" w:rsidRDefault="0001767E" w:rsidP="006E10E9">
      <w:pPr>
        <w:widowControl w:val="0"/>
        <w:numPr>
          <w:ilvl w:val="0"/>
          <w:numId w:val="40"/>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autoSpaceDE w:val="0"/>
        <w:autoSpaceDN w:val="0"/>
        <w:spacing w:line="287" w:lineRule="atLeast"/>
        <w:contextualSpacing w:val="0"/>
        <w:jc w:val="both"/>
        <w:rPr>
          <w:lang w:val="pl-PL"/>
        </w:rPr>
      </w:pPr>
      <w:r w:rsidRPr="00506BB2">
        <w:rPr>
          <w:lang w:val="pl-PL"/>
        </w:rPr>
        <w:t>ilość ścieków,</w:t>
      </w:r>
    </w:p>
    <w:p w:rsidR="0001767E" w:rsidRPr="00506BB2" w:rsidRDefault="0001767E" w:rsidP="006E10E9">
      <w:pPr>
        <w:widowControl w:val="0"/>
        <w:numPr>
          <w:ilvl w:val="0"/>
          <w:numId w:val="40"/>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autoSpaceDE w:val="0"/>
        <w:autoSpaceDN w:val="0"/>
        <w:spacing w:line="287" w:lineRule="atLeast"/>
        <w:contextualSpacing w:val="0"/>
        <w:jc w:val="both"/>
        <w:rPr>
          <w:lang w:val="pl-PL"/>
        </w:rPr>
      </w:pPr>
      <w:r w:rsidRPr="00506BB2">
        <w:rPr>
          <w:lang w:val="pl-PL"/>
        </w:rPr>
        <w:t>wartość odczynu pH.</w:t>
      </w:r>
    </w:p>
    <w:p w:rsidR="00DD1624" w:rsidRPr="00506BB2" w:rsidRDefault="00DD1624" w:rsidP="005A7A6F">
      <w:pPr>
        <w:rPr>
          <w:lang w:val="pl-PL"/>
        </w:rPr>
      </w:pPr>
    </w:p>
    <w:p w:rsidR="005A7A6F" w:rsidRPr="00506BB2" w:rsidRDefault="005A7A6F" w:rsidP="005A7A6F">
      <w:pPr>
        <w:rPr>
          <w:lang w:val="pl-PL"/>
        </w:rPr>
      </w:pPr>
    </w:p>
    <w:p w:rsidR="00C519C0" w:rsidRPr="00506BB2" w:rsidRDefault="00C519C0" w:rsidP="000A39FD">
      <w:pPr>
        <w:rPr>
          <w:lang w:val="pl-PL"/>
        </w:rPr>
      </w:pPr>
    </w:p>
    <w:p w:rsidR="00C519C0" w:rsidRPr="00506BB2" w:rsidRDefault="00C519C0" w:rsidP="00C519C0">
      <w:pPr>
        <w:pStyle w:val="Nagwek3"/>
        <w:rPr>
          <w:lang w:val="pl-PL"/>
        </w:rPr>
      </w:pPr>
      <w:bookmarkStart w:id="36" w:name="_Toc424814554"/>
      <w:r w:rsidRPr="00506BB2">
        <w:rPr>
          <w:lang w:val="pl-PL"/>
        </w:rPr>
        <w:t>4.6.2. Koncepcja modernizacji i rozbudowy mechanicznego stopnia oczyszczania – wariant 2 „Minimalny”</w:t>
      </w:r>
      <w:bookmarkEnd w:id="36"/>
    </w:p>
    <w:p w:rsidR="00C519C0" w:rsidRPr="00506BB2" w:rsidRDefault="00CD3BA6" w:rsidP="00CD3BA6">
      <w:pPr>
        <w:ind w:firstLine="720"/>
        <w:rPr>
          <w:lang w:val="pl-PL"/>
        </w:rPr>
      </w:pPr>
      <w:r w:rsidRPr="00506BB2">
        <w:rPr>
          <w:lang w:val="pl-PL"/>
        </w:rPr>
        <w:t xml:space="preserve">Wariant 2 przewiduje </w:t>
      </w:r>
      <w:r w:rsidR="00792A3E" w:rsidRPr="00506BB2">
        <w:rPr>
          <w:lang w:val="pl-PL"/>
        </w:rPr>
        <w:t>rozwiązania prostsze i zarazem mniej kosztowne. Do mechanicznego oczyszczania ścieków będzie zastosowany następujący układ urządzeń:</w:t>
      </w:r>
    </w:p>
    <w:p w:rsidR="00792A3E" w:rsidRPr="00506BB2" w:rsidRDefault="00792A3E" w:rsidP="006E10E9">
      <w:pPr>
        <w:numPr>
          <w:ilvl w:val="0"/>
          <w:numId w:val="41"/>
        </w:numPr>
        <w:rPr>
          <w:lang w:val="pl-PL"/>
        </w:rPr>
      </w:pPr>
      <w:r w:rsidRPr="00506BB2">
        <w:rPr>
          <w:lang w:val="pl-PL"/>
        </w:rPr>
        <w:t xml:space="preserve">Krata ręczna rzadka dla zabezpieczenia następnych urządzeń przed </w:t>
      </w:r>
      <w:r w:rsidR="00BB311F" w:rsidRPr="00506BB2">
        <w:rPr>
          <w:lang w:val="pl-PL"/>
        </w:rPr>
        <w:t>dopływem ciał o zbyt duż</w:t>
      </w:r>
      <w:r w:rsidRPr="00506BB2">
        <w:rPr>
          <w:lang w:val="pl-PL"/>
        </w:rPr>
        <w:t>ych wymiarach.</w:t>
      </w:r>
    </w:p>
    <w:p w:rsidR="00792A3E" w:rsidRPr="00506BB2" w:rsidRDefault="00B34E85" w:rsidP="006E10E9">
      <w:pPr>
        <w:numPr>
          <w:ilvl w:val="0"/>
          <w:numId w:val="41"/>
        </w:numPr>
        <w:rPr>
          <w:lang w:val="pl-PL"/>
        </w:rPr>
      </w:pPr>
      <w:r w:rsidRPr="00506BB2">
        <w:rPr>
          <w:lang w:val="pl-PL"/>
        </w:rPr>
        <w:t>Mechaniczne s</w:t>
      </w:r>
      <w:r w:rsidR="00792A3E" w:rsidRPr="00506BB2">
        <w:rPr>
          <w:lang w:val="pl-PL"/>
        </w:rPr>
        <w:t xml:space="preserve">ito </w:t>
      </w:r>
      <w:r w:rsidRPr="00506BB2">
        <w:rPr>
          <w:lang w:val="pl-PL"/>
        </w:rPr>
        <w:t>gęste.</w:t>
      </w:r>
    </w:p>
    <w:p w:rsidR="00B34E85" w:rsidRPr="00506BB2" w:rsidRDefault="00B34E85" w:rsidP="006E10E9">
      <w:pPr>
        <w:numPr>
          <w:ilvl w:val="0"/>
          <w:numId w:val="41"/>
        </w:numPr>
        <w:rPr>
          <w:lang w:val="pl-PL"/>
        </w:rPr>
      </w:pPr>
      <w:r w:rsidRPr="00506BB2">
        <w:rPr>
          <w:lang w:val="pl-PL"/>
        </w:rPr>
        <w:t>Istniejący piaskownik poziomy.</w:t>
      </w:r>
    </w:p>
    <w:p w:rsidR="00C519C0" w:rsidRPr="00506BB2" w:rsidRDefault="00C519C0" w:rsidP="000A39FD">
      <w:pPr>
        <w:rPr>
          <w:lang w:val="pl-PL"/>
        </w:rPr>
      </w:pPr>
    </w:p>
    <w:p w:rsidR="00C519C0" w:rsidRPr="00506BB2" w:rsidRDefault="00B34E85" w:rsidP="00B34E85">
      <w:pPr>
        <w:jc w:val="both"/>
        <w:rPr>
          <w:lang w:val="pl-PL"/>
        </w:rPr>
      </w:pPr>
      <w:r w:rsidRPr="00506BB2">
        <w:rPr>
          <w:lang w:val="pl-PL"/>
        </w:rPr>
        <w:t xml:space="preserve">Jako kratę rzadką przewiduje się montaż kraty ręcznej o prześwitach ok. 60 do 80mm. Taki prześwit będzie </w:t>
      </w:r>
      <w:r w:rsidR="00397543" w:rsidRPr="00506BB2">
        <w:rPr>
          <w:lang w:val="pl-PL"/>
        </w:rPr>
        <w:t>wystarczającym, aby</w:t>
      </w:r>
      <w:r w:rsidRPr="00506BB2">
        <w:rPr>
          <w:lang w:val="pl-PL"/>
        </w:rPr>
        <w:t xml:space="preserve"> zabezpieczyć sito przed dopływem ciał mogących je uszkodzić i jednocześni nie będzie zatrzymywać </w:t>
      </w:r>
      <w:r w:rsidR="00397543" w:rsidRPr="00506BB2">
        <w:rPr>
          <w:lang w:val="pl-PL"/>
        </w:rPr>
        <w:t>zanieczyszczeń</w:t>
      </w:r>
      <w:r w:rsidRPr="00506BB2">
        <w:rPr>
          <w:lang w:val="pl-PL"/>
        </w:rPr>
        <w:t xml:space="preserve"> zbyt małych i nie powinno powodować szybkiego tworzenia się tzw. dywanika ze skratek.</w:t>
      </w:r>
    </w:p>
    <w:p w:rsidR="00C519C0" w:rsidRPr="00506BB2" w:rsidRDefault="00C519C0" w:rsidP="000A39FD">
      <w:pPr>
        <w:rPr>
          <w:lang w:val="pl-PL"/>
        </w:rPr>
      </w:pPr>
    </w:p>
    <w:p w:rsidR="00C519C0" w:rsidRPr="00506BB2" w:rsidRDefault="00C519C0" w:rsidP="000A39FD">
      <w:pPr>
        <w:rPr>
          <w:lang w:val="pl-PL"/>
        </w:rPr>
      </w:pPr>
    </w:p>
    <w:p w:rsidR="00B34E85" w:rsidRPr="00506BB2" w:rsidRDefault="00B34E85" w:rsidP="00810CD3">
      <w:pPr>
        <w:jc w:val="both"/>
        <w:rPr>
          <w:lang w:val="pl-PL"/>
        </w:rPr>
      </w:pPr>
      <w:r w:rsidRPr="00506BB2">
        <w:rPr>
          <w:lang w:val="pl-PL"/>
        </w:rPr>
        <w:t xml:space="preserve">Dla zamontowania mechanicznego sita gęstego będzie konieczna przebudowa </w:t>
      </w:r>
      <w:r w:rsidR="00810CD3" w:rsidRPr="00506BB2">
        <w:rPr>
          <w:lang w:val="pl-PL"/>
        </w:rPr>
        <w:t xml:space="preserve">kanału, polegająca na jego wydłużeniu i poszerzeniu z </w:t>
      </w:r>
      <w:smartTag w:uri="urn:schemas-microsoft-com:office:smarttags" w:element="metricconverter">
        <w:smartTagPr>
          <w:attr w:name="ProductID" w:val="400 mm"/>
        </w:smartTagPr>
        <w:r w:rsidR="00810CD3" w:rsidRPr="00506BB2">
          <w:rPr>
            <w:lang w:val="pl-PL"/>
          </w:rPr>
          <w:t>400 mm</w:t>
        </w:r>
      </w:smartTag>
      <w:r w:rsidR="00810CD3" w:rsidRPr="00506BB2">
        <w:rPr>
          <w:lang w:val="pl-PL"/>
        </w:rPr>
        <w:t xml:space="preserve"> do wartości wymaganej przez dostawcę urządzenia o odpowiedniej wydajności. Dla przykładowego doboru sita firmy Huber szerokość kanału powinna wynosić 615mm. Dobrane przykładowo sito będzie posiadać następujące dane techniczne:</w:t>
      </w:r>
    </w:p>
    <w:p w:rsidR="00810CD3" w:rsidRPr="00506BB2" w:rsidRDefault="00810CD3" w:rsidP="006E10E9">
      <w:pPr>
        <w:numPr>
          <w:ilvl w:val="0"/>
          <w:numId w:val="5"/>
        </w:numPr>
        <w:jc w:val="both"/>
        <w:rPr>
          <w:lang w:val="pl-PL"/>
        </w:rPr>
      </w:pPr>
      <w:r w:rsidRPr="00506BB2">
        <w:rPr>
          <w:lang w:val="pl-PL"/>
        </w:rPr>
        <w:t>producent</w:t>
      </w:r>
      <w:r w:rsidRPr="00506BB2">
        <w:rPr>
          <w:lang w:val="pl-PL"/>
        </w:rPr>
        <w:tab/>
      </w:r>
      <w:r w:rsidRPr="00506BB2">
        <w:rPr>
          <w:lang w:val="pl-PL"/>
        </w:rPr>
        <w:tab/>
      </w:r>
      <w:r w:rsidRPr="00506BB2">
        <w:rPr>
          <w:lang w:val="pl-PL"/>
        </w:rPr>
        <w:tab/>
      </w:r>
      <w:r w:rsidRPr="00506BB2">
        <w:rPr>
          <w:lang w:val="pl-PL"/>
        </w:rPr>
        <w:tab/>
      </w:r>
      <w:r w:rsidRPr="00506BB2">
        <w:rPr>
          <w:lang w:val="pl-PL"/>
        </w:rPr>
        <w:tab/>
        <w:t>Huber</w:t>
      </w:r>
    </w:p>
    <w:p w:rsidR="00810CD3" w:rsidRPr="00506BB2" w:rsidRDefault="00810CD3" w:rsidP="006E10E9">
      <w:pPr>
        <w:numPr>
          <w:ilvl w:val="0"/>
          <w:numId w:val="5"/>
        </w:numPr>
        <w:jc w:val="both"/>
        <w:rPr>
          <w:lang w:val="pl-PL"/>
        </w:rPr>
      </w:pPr>
      <w:r w:rsidRPr="00506BB2">
        <w:rPr>
          <w:lang w:val="pl-PL"/>
        </w:rPr>
        <w:t>typ</w:t>
      </w:r>
      <w:r w:rsidRPr="00506BB2">
        <w:rPr>
          <w:lang w:val="pl-PL"/>
        </w:rPr>
        <w:tab/>
      </w:r>
      <w:r w:rsidRPr="00506BB2">
        <w:rPr>
          <w:lang w:val="pl-PL"/>
        </w:rPr>
        <w:tab/>
      </w:r>
      <w:r w:rsidRPr="00506BB2">
        <w:rPr>
          <w:lang w:val="pl-PL"/>
        </w:rPr>
        <w:tab/>
      </w:r>
      <w:r w:rsidRPr="00506BB2">
        <w:rPr>
          <w:lang w:val="pl-PL"/>
        </w:rPr>
        <w:tab/>
      </w:r>
      <w:r w:rsidRPr="00506BB2">
        <w:rPr>
          <w:lang w:val="pl-PL"/>
        </w:rPr>
        <w:tab/>
      </w:r>
      <w:r w:rsidRPr="00506BB2">
        <w:rPr>
          <w:lang w:val="pl-PL"/>
        </w:rPr>
        <w:tab/>
      </w:r>
      <w:r w:rsidRPr="00506BB2">
        <w:rPr>
          <w:rFonts w:cs="Arial"/>
          <w:lang w:val="pl-PL" w:eastAsia="de-DE"/>
        </w:rPr>
        <w:t>Ro2/600/3 do montażu w kanale</w:t>
      </w:r>
    </w:p>
    <w:p w:rsidR="00810CD3" w:rsidRPr="00506BB2" w:rsidRDefault="00810CD3" w:rsidP="006E10E9">
      <w:pPr>
        <w:numPr>
          <w:ilvl w:val="0"/>
          <w:numId w:val="5"/>
        </w:numPr>
        <w:jc w:val="both"/>
        <w:rPr>
          <w:rFonts w:ascii="Arial CE Normalny" w:hAnsi="Arial CE Normalny" w:cs="Arial CE Normalny"/>
          <w:lang w:val="pl-PL"/>
        </w:rPr>
      </w:pPr>
      <w:r w:rsidRPr="00506BB2">
        <w:rPr>
          <w:rFonts w:ascii="Arial CE Normalny" w:hAnsi="Arial CE Normalny" w:cs="Arial CE Normalny"/>
          <w:lang w:val="pl-PL"/>
        </w:rPr>
        <w:t xml:space="preserve">Wykonanie materiałowe </w:t>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t>wszystkie elementy mające kontakt ze</w:t>
      </w:r>
      <w:r w:rsidRPr="00506BB2">
        <w:rPr>
          <w:rFonts w:ascii="Arial CE Normalny" w:hAnsi="Arial CE Normalny" w:cs="Arial CE Normalny"/>
          <w:lang w:val="pl-PL"/>
        </w:rPr>
        <w:br/>
        <w:t xml:space="preserve"> </w:t>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t>ściekami wraz z transporterem skratek</w:t>
      </w:r>
      <w:r w:rsidRPr="00506BB2">
        <w:rPr>
          <w:rFonts w:ascii="Arial CE Normalny" w:hAnsi="Arial CE Normalny" w:cs="Arial CE Normalny"/>
          <w:lang w:val="pl-PL"/>
        </w:rPr>
        <w:br/>
        <w:t xml:space="preserve"> </w:t>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t>wykonane ze stali nierdzewnej 1.4301</w:t>
      </w:r>
      <w:r w:rsidRPr="00506BB2">
        <w:rPr>
          <w:rFonts w:ascii="Arial CE Normalny" w:hAnsi="Arial CE Normalny" w:cs="Arial CE Normalny"/>
          <w:lang w:val="pl-PL"/>
        </w:rPr>
        <w:br/>
      </w:r>
      <w:r w:rsidRPr="00506BB2">
        <w:rPr>
          <w:rFonts w:ascii="Arial CE Normalny" w:hAnsi="Arial CE Normalny" w:cs="Arial CE Normalny"/>
          <w:lang w:val="pl-PL"/>
        </w:rPr>
        <w:lastRenderedPageBreak/>
        <w:t xml:space="preserve"> </w:t>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t>lub równoważnej wytrawiane w kąpieli</w:t>
      </w:r>
      <w:r w:rsidRPr="00506BB2">
        <w:rPr>
          <w:rFonts w:ascii="Arial CE Normalny" w:hAnsi="Arial CE Normalny" w:cs="Arial CE Normalny"/>
          <w:lang w:val="pl-PL"/>
        </w:rPr>
        <w:br/>
        <w:t xml:space="preserve"> </w:t>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t>kwaśnej (za wyjątkiem armatury,</w:t>
      </w:r>
      <w:r w:rsidRPr="00506BB2">
        <w:rPr>
          <w:rFonts w:ascii="Arial CE Normalny" w:hAnsi="Arial CE Normalny" w:cs="Arial CE Normalny"/>
          <w:lang w:val="pl-PL"/>
        </w:rPr>
        <w:br/>
        <w:t xml:space="preserve"> </w:t>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t>napędów i łożysk).</w:t>
      </w:r>
    </w:p>
    <w:p w:rsidR="00810CD3" w:rsidRPr="00506BB2" w:rsidRDefault="00810CD3" w:rsidP="006E10E9">
      <w:pPr>
        <w:numPr>
          <w:ilvl w:val="0"/>
          <w:numId w:val="5"/>
        </w:numPr>
        <w:jc w:val="both"/>
        <w:rPr>
          <w:rFonts w:ascii="Arial CE Normalny" w:hAnsi="Arial CE Normalny" w:cs="Arial CE Normalny"/>
          <w:lang w:val="pl-PL"/>
        </w:rPr>
      </w:pPr>
      <w:r w:rsidRPr="00506BB2">
        <w:rPr>
          <w:rFonts w:ascii="Arial CE Normalny" w:hAnsi="Arial CE Normalny" w:cs="Arial CE Normalny"/>
          <w:lang w:val="pl-PL"/>
        </w:rPr>
        <w:t>Parametry techniczne sita</w:t>
      </w:r>
    </w:p>
    <w:p w:rsidR="00810CD3" w:rsidRPr="00506BB2" w:rsidRDefault="00810CD3" w:rsidP="006E10E9">
      <w:pPr>
        <w:numPr>
          <w:ilvl w:val="1"/>
          <w:numId w:val="5"/>
        </w:numPr>
        <w:jc w:val="both"/>
        <w:rPr>
          <w:rFonts w:ascii="Arial CE Normalny" w:hAnsi="Arial CE Normalny" w:cs="Arial CE Normalny"/>
          <w:lang w:val="pl-PL"/>
        </w:rPr>
      </w:pPr>
      <w:r w:rsidRPr="00506BB2">
        <w:rPr>
          <w:rFonts w:ascii="Arial CE Normalny" w:hAnsi="Arial CE Normalny" w:cs="Arial CE Normalny"/>
          <w:lang w:val="pl-PL"/>
        </w:rPr>
        <w:t xml:space="preserve">średnica sita </w:t>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smartTag w:uri="urn:schemas-microsoft-com:office:smarttags" w:element="metricconverter">
        <w:smartTagPr>
          <w:attr w:name="ProductID" w:val="600 mm"/>
        </w:smartTagPr>
        <w:r w:rsidRPr="00506BB2">
          <w:rPr>
            <w:rFonts w:ascii="Arial CE Normalny" w:hAnsi="Arial CE Normalny" w:cs="Arial CE Normalny"/>
            <w:lang w:val="pl-PL"/>
          </w:rPr>
          <w:t>600 mm</w:t>
        </w:r>
      </w:smartTag>
    </w:p>
    <w:p w:rsidR="00810CD3" w:rsidRPr="00506BB2" w:rsidRDefault="00810CD3" w:rsidP="006E10E9">
      <w:pPr>
        <w:numPr>
          <w:ilvl w:val="1"/>
          <w:numId w:val="5"/>
        </w:numPr>
        <w:jc w:val="both"/>
        <w:rPr>
          <w:rFonts w:ascii="Arial CE Normalny" w:hAnsi="Arial CE Normalny" w:cs="Arial CE Normalny"/>
          <w:lang w:val="pl-PL"/>
        </w:rPr>
      </w:pPr>
      <w:r w:rsidRPr="00506BB2">
        <w:rPr>
          <w:rFonts w:ascii="Arial CE Normalny" w:hAnsi="Arial CE Normalny" w:cs="Arial CE Normalny"/>
          <w:lang w:val="pl-PL"/>
        </w:rPr>
        <w:t>prześwit</w:t>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smartTag w:uri="urn:schemas-microsoft-com:office:smarttags" w:element="metricconverter">
        <w:smartTagPr>
          <w:attr w:name="ProductID" w:val="3 mm"/>
        </w:smartTagPr>
        <w:r w:rsidRPr="00506BB2">
          <w:rPr>
            <w:rFonts w:ascii="Arial CE Normalny" w:hAnsi="Arial CE Normalny" w:cs="Arial CE Normalny"/>
            <w:lang w:val="pl-PL"/>
          </w:rPr>
          <w:t>3 mm</w:t>
        </w:r>
      </w:smartTag>
    </w:p>
    <w:p w:rsidR="00810CD3" w:rsidRPr="00506BB2" w:rsidRDefault="00810CD3" w:rsidP="006E10E9">
      <w:pPr>
        <w:numPr>
          <w:ilvl w:val="1"/>
          <w:numId w:val="5"/>
        </w:numPr>
        <w:jc w:val="both"/>
        <w:rPr>
          <w:rFonts w:ascii="Arial CE Normalny" w:hAnsi="Arial CE Normalny" w:cs="Arial CE Normalny"/>
          <w:lang w:val="pl-PL"/>
        </w:rPr>
      </w:pPr>
      <w:r w:rsidRPr="00506BB2">
        <w:rPr>
          <w:rFonts w:ascii="Arial CE Normalny" w:hAnsi="Arial CE Normalny" w:cs="Arial CE Normalny"/>
          <w:lang w:val="pl-PL"/>
        </w:rPr>
        <w:t>średnica transportera</w:t>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smartTag w:uri="urn:schemas-microsoft-com:office:smarttags" w:element="metricconverter">
        <w:smartTagPr>
          <w:attr w:name="ProductID" w:val="273 mm"/>
        </w:smartTagPr>
        <w:r w:rsidRPr="00506BB2">
          <w:rPr>
            <w:rFonts w:ascii="Arial CE Normalny" w:hAnsi="Arial CE Normalny" w:cs="Arial CE Normalny"/>
            <w:lang w:val="pl-PL"/>
          </w:rPr>
          <w:t>273 mm</w:t>
        </w:r>
      </w:smartTag>
    </w:p>
    <w:p w:rsidR="00810CD3" w:rsidRPr="00506BB2" w:rsidRDefault="00810CD3" w:rsidP="006E10E9">
      <w:pPr>
        <w:numPr>
          <w:ilvl w:val="1"/>
          <w:numId w:val="5"/>
        </w:numPr>
        <w:jc w:val="both"/>
        <w:rPr>
          <w:rFonts w:ascii="Arial CE Normalny" w:hAnsi="Arial CE Normalny" w:cs="Arial CE Normalny"/>
          <w:lang w:val="pl-PL"/>
        </w:rPr>
      </w:pPr>
      <w:r w:rsidRPr="00506BB2">
        <w:rPr>
          <w:rFonts w:ascii="Arial CE Normalny" w:hAnsi="Arial CE Normalny" w:cs="Arial CE Normalny"/>
          <w:lang w:val="pl-PL"/>
        </w:rPr>
        <w:t>rodzaj transportera skratek</w:t>
      </w:r>
      <w:r w:rsidRPr="00506BB2">
        <w:rPr>
          <w:rFonts w:ascii="Arial CE Normalny" w:hAnsi="Arial CE Normalny" w:cs="Arial CE Normalny"/>
          <w:lang w:val="pl-PL"/>
        </w:rPr>
        <w:tab/>
      </w:r>
      <w:r w:rsidRPr="00506BB2">
        <w:rPr>
          <w:rFonts w:ascii="Arial CE Normalny" w:hAnsi="Arial CE Normalny" w:cs="Arial CE Normalny"/>
          <w:lang w:val="pl-PL"/>
        </w:rPr>
        <w:tab/>
        <w:t>ślimakowy – wałowy</w:t>
      </w:r>
    </w:p>
    <w:p w:rsidR="00810CD3" w:rsidRPr="00506BB2" w:rsidRDefault="00810CD3" w:rsidP="006E10E9">
      <w:pPr>
        <w:numPr>
          <w:ilvl w:val="1"/>
          <w:numId w:val="5"/>
        </w:numPr>
        <w:jc w:val="both"/>
        <w:rPr>
          <w:rFonts w:ascii="Arial CE Normalny" w:hAnsi="Arial CE Normalny" w:cs="Arial CE Normalny"/>
          <w:lang w:val="pl-PL"/>
        </w:rPr>
      </w:pPr>
      <w:r w:rsidRPr="00506BB2">
        <w:rPr>
          <w:rFonts w:ascii="Arial CE Normalny" w:hAnsi="Arial CE Normalny" w:cs="Arial CE Normalny"/>
          <w:lang w:val="pl-PL"/>
        </w:rPr>
        <w:t>długość urządzenia</w:t>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t>~5400 mm</w:t>
      </w:r>
    </w:p>
    <w:p w:rsidR="00810CD3" w:rsidRPr="00506BB2" w:rsidRDefault="00810CD3" w:rsidP="006E10E9">
      <w:pPr>
        <w:numPr>
          <w:ilvl w:val="1"/>
          <w:numId w:val="5"/>
        </w:numPr>
        <w:jc w:val="both"/>
        <w:rPr>
          <w:rFonts w:ascii="Arial CE Normalny" w:hAnsi="Arial CE Normalny" w:cs="Arial CE Normalny"/>
          <w:lang w:val="pl-PL"/>
        </w:rPr>
      </w:pPr>
      <w:r w:rsidRPr="00506BB2">
        <w:rPr>
          <w:rFonts w:ascii="Arial CE Normalny" w:hAnsi="Arial CE Normalny" w:cs="Arial CE Normalny"/>
          <w:lang w:val="pl-PL"/>
        </w:rPr>
        <w:t>przepływ</w:t>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t>20 dm</w:t>
      </w:r>
      <w:r w:rsidRPr="00506BB2">
        <w:rPr>
          <w:rFonts w:ascii="Arial CE Normalny" w:hAnsi="Arial CE Normalny" w:cs="Arial CE Normalny"/>
          <w:vertAlign w:val="superscript"/>
          <w:lang w:val="pl-PL"/>
        </w:rPr>
        <w:t>3</w:t>
      </w:r>
      <w:r w:rsidRPr="00506BB2">
        <w:rPr>
          <w:rFonts w:ascii="Arial CE Normalny" w:hAnsi="Arial CE Normalny" w:cs="Arial CE Normalny"/>
          <w:lang w:val="pl-PL"/>
        </w:rPr>
        <w:t>/s</w:t>
      </w:r>
    </w:p>
    <w:p w:rsidR="00810CD3" w:rsidRPr="00506BB2" w:rsidRDefault="00810CD3" w:rsidP="006E10E9">
      <w:pPr>
        <w:numPr>
          <w:ilvl w:val="0"/>
          <w:numId w:val="5"/>
        </w:numPr>
        <w:jc w:val="both"/>
        <w:rPr>
          <w:rFonts w:ascii="Arial CE Normalny" w:hAnsi="Arial CE Normalny" w:cs="Arial CE Normalny"/>
          <w:lang w:val="pl-PL"/>
        </w:rPr>
      </w:pPr>
      <w:r w:rsidRPr="00506BB2">
        <w:rPr>
          <w:rFonts w:ascii="Arial CE Normalny" w:hAnsi="Arial CE Normalny" w:cs="Arial CE Normalny"/>
          <w:lang w:val="pl-PL"/>
        </w:rPr>
        <w:t>Parametry silnika elektrycznego sita wraz z prasą</w:t>
      </w:r>
    </w:p>
    <w:p w:rsidR="00810CD3" w:rsidRPr="00506BB2" w:rsidRDefault="00810CD3" w:rsidP="006E10E9">
      <w:pPr>
        <w:numPr>
          <w:ilvl w:val="1"/>
          <w:numId w:val="5"/>
        </w:numPr>
        <w:jc w:val="both"/>
        <w:rPr>
          <w:rFonts w:ascii="Arial CE Normalny" w:hAnsi="Arial CE Normalny" w:cs="Arial CE Normalny"/>
          <w:lang w:val="pl-PL"/>
        </w:rPr>
      </w:pPr>
      <w:r w:rsidRPr="00506BB2">
        <w:rPr>
          <w:rFonts w:ascii="Arial CE Normalny" w:hAnsi="Arial CE Normalny" w:cs="Arial CE Normalny"/>
          <w:lang w:val="pl-PL"/>
        </w:rPr>
        <w:t>moc znamionowa</w:t>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t>1,1 kW</w:t>
      </w:r>
    </w:p>
    <w:p w:rsidR="00810CD3" w:rsidRPr="00506BB2" w:rsidRDefault="00810CD3" w:rsidP="006E10E9">
      <w:pPr>
        <w:numPr>
          <w:ilvl w:val="1"/>
          <w:numId w:val="5"/>
        </w:numPr>
        <w:jc w:val="both"/>
        <w:rPr>
          <w:rFonts w:ascii="Arial CE Normalny" w:hAnsi="Arial CE Normalny" w:cs="Arial CE Normalny"/>
          <w:lang w:val="pl-PL"/>
        </w:rPr>
      </w:pPr>
      <w:r w:rsidRPr="00506BB2">
        <w:rPr>
          <w:rFonts w:ascii="Arial CE Normalny" w:hAnsi="Arial CE Normalny" w:cs="Arial CE Normalny"/>
          <w:lang w:val="pl-PL"/>
        </w:rPr>
        <w:t>napięcie</w:t>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t>400 V</w:t>
      </w:r>
    </w:p>
    <w:p w:rsidR="00810CD3" w:rsidRPr="00506BB2" w:rsidRDefault="00810CD3" w:rsidP="006E10E9">
      <w:pPr>
        <w:numPr>
          <w:ilvl w:val="1"/>
          <w:numId w:val="5"/>
        </w:numPr>
        <w:jc w:val="both"/>
        <w:rPr>
          <w:rFonts w:ascii="Arial CE Normalny" w:hAnsi="Arial CE Normalny" w:cs="Arial CE Normalny"/>
          <w:lang w:val="pl-PL"/>
        </w:rPr>
      </w:pPr>
      <w:r w:rsidRPr="00506BB2">
        <w:rPr>
          <w:rFonts w:ascii="Arial CE Normalny" w:hAnsi="Arial CE Normalny" w:cs="Arial CE Normalny"/>
          <w:lang w:val="pl-PL"/>
        </w:rPr>
        <w:t>częstotliwość</w:t>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t>50 Hz</w:t>
      </w:r>
    </w:p>
    <w:p w:rsidR="00810CD3" w:rsidRPr="00506BB2" w:rsidRDefault="00810CD3" w:rsidP="006E10E9">
      <w:pPr>
        <w:numPr>
          <w:ilvl w:val="1"/>
          <w:numId w:val="5"/>
        </w:numPr>
        <w:jc w:val="both"/>
        <w:rPr>
          <w:rFonts w:ascii="Arial CE Normalny" w:hAnsi="Arial CE Normalny" w:cs="Arial CE Normalny"/>
          <w:lang w:val="pl-PL"/>
        </w:rPr>
      </w:pPr>
      <w:r w:rsidRPr="00506BB2">
        <w:rPr>
          <w:rFonts w:ascii="Arial CE Normalny" w:hAnsi="Arial CE Normalny" w:cs="Arial CE Normalny"/>
          <w:lang w:val="pl-PL"/>
        </w:rPr>
        <w:t>typ ochrony</w:t>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t>IP65</w:t>
      </w:r>
    </w:p>
    <w:p w:rsidR="00810CD3" w:rsidRPr="00506BB2" w:rsidRDefault="00810CD3" w:rsidP="006E10E9">
      <w:pPr>
        <w:numPr>
          <w:ilvl w:val="1"/>
          <w:numId w:val="5"/>
        </w:numPr>
        <w:jc w:val="both"/>
        <w:rPr>
          <w:rFonts w:ascii="Arial CE Normalny" w:hAnsi="Arial CE Normalny" w:cs="Arial CE Normalny"/>
          <w:lang w:val="pl-PL"/>
        </w:rPr>
      </w:pPr>
      <w:r w:rsidRPr="00506BB2">
        <w:rPr>
          <w:rFonts w:ascii="Arial CE Normalny" w:hAnsi="Arial CE Normalny" w:cs="Arial CE Normalny"/>
          <w:lang w:val="pl-PL"/>
        </w:rPr>
        <w:t>ochrona Ex</w:t>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r>
      <w:r w:rsidRPr="00506BB2">
        <w:rPr>
          <w:rFonts w:ascii="Arial CE Normalny" w:hAnsi="Arial CE Normalny" w:cs="Arial CE Normalny"/>
          <w:lang w:val="pl-PL"/>
        </w:rPr>
        <w:tab/>
        <w:t>II2GExeIIT3</w:t>
      </w:r>
    </w:p>
    <w:p w:rsidR="00810CD3" w:rsidRPr="00506BB2" w:rsidRDefault="00810CD3" w:rsidP="00810CD3">
      <w:pPr>
        <w:jc w:val="both"/>
        <w:rPr>
          <w:lang w:val="pl-PL"/>
        </w:rPr>
      </w:pPr>
    </w:p>
    <w:p w:rsidR="00D95EAC" w:rsidRPr="00506BB2" w:rsidRDefault="00492882" w:rsidP="00810CD3">
      <w:pPr>
        <w:jc w:val="both"/>
        <w:rPr>
          <w:lang w:val="pl-PL"/>
        </w:rPr>
      </w:pPr>
      <w:r w:rsidRPr="00506BB2">
        <w:rPr>
          <w:lang w:val="pl-PL"/>
        </w:rPr>
        <w:t xml:space="preserve">Do sita należy doprowadzić wodę wodociągową do płukania w ilości zgodnej z wymaganiami dla urządzenia. </w:t>
      </w:r>
      <w:r w:rsidR="00D95EAC" w:rsidRPr="00506BB2">
        <w:rPr>
          <w:lang w:val="pl-PL"/>
        </w:rPr>
        <w:t xml:space="preserve">Skratki odprowadzane będą zamkniętą rynna do podstawianego pod </w:t>
      </w:r>
      <w:r w:rsidR="00397543" w:rsidRPr="00506BB2">
        <w:rPr>
          <w:lang w:val="pl-PL"/>
        </w:rPr>
        <w:t>w</w:t>
      </w:r>
      <w:r w:rsidR="00397543">
        <w:rPr>
          <w:lang w:val="pl-PL"/>
        </w:rPr>
        <w:t>ylot</w:t>
      </w:r>
      <w:r w:rsidR="00D95EAC" w:rsidRPr="00506BB2">
        <w:rPr>
          <w:lang w:val="pl-PL"/>
        </w:rPr>
        <w:t xml:space="preserve"> pojemnika na odpady lub do worka foliowego w przypadku zastosowania na wyrzucie workownicy.</w:t>
      </w:r>
    </w:p>
    <w:p w:rsidR="00810CD3" w:rsidRPr="00506BB2" w:rsidRDefault="00810CD3" w:rsidP="00810CD3">
      <w:pPr>
        <w:jc w:val="both"/>
        <w:rPr>
          <w:lang w:val="pl-PL"/>
        </w:rPr>
      </w:pPr>
      <w:r w:rsidRPr="00506BB2">
        <w:rPr>
          <w:lang w:val="pl-PL"/>
        </w:rPr>
        <w:t xml:space="preserve">Ścieki oczyszczone </w:t>
      </w:r>
      <w:r w:rsidR="00D95EAC" w:rsidRPr="00506BB2">
        <w:rPr>
          <w:lang w:val="pl-PL"/>
        </w:rPr>
        <w:t xml:space="preserve">w sicie </w:t>
      </w:r>
      <w:r w:rsidRPr="00506BB2">
        <w:rPr>
          <w:lang w:val="pl-PL"/>
        </w:rPr>
        <w:t xml:space="preserve">będą przepływały grawitacyjnie </w:t>
      </w:r>
      <w:r w:rsidR="00D95EAC" w:rsidRPr="00506BB2">
        <w:rPr>
          <w:lang w:val="pl-PL"/>
        </w:rPr>
        <w:t>do biologicznego stopnia oczyszczalni</w:t>
      </w:r>
      <w:r w:rsidRPr="00506BB2">
        <w:rPr>
          <w:lang w:val="pl-PL"/>
        </w:rPr>
        <w:t>.</w:t>
      </w:r>
    </w:p>
    <w:p w:rsidR="00810CD3" w:rsidRPr="00506BB2" w:rsidRDefault="00810CD3" w:rsidP="00810CD3">
      <w:pPr>
        <w:rPr>
          <w:lang w:val="pl-PL"/>
        </w:rPr>
      </w:pPr>
    </w:p>
    <w:p w:rsidR="00810CD3" w:rsidRPr="00506BB2" w:rsidRDefault="00810CD3" w:rsidP="00810CD3">
      <w:pPr>
        <w:jc w:val="both"/>
        <w:rPr>
          <w:lang w:val="pl-PL"/>
        </w:rPr>
      </w:pPr>
    </w:p>
    <w:p w:rsidR="00281DAF" w:rsidRPr="00506BB2" w:rsidRDefault="00281DAF" w:rsidP="00810CD3">
      <w:pPr>
        <w:jc w:val="both"/>
        <w:rPr>
          <w:lang w:val="pl-PL"/>
        </w:rPr>
      </w:pPr>
      <w:r w:rsidRPr="00506BB2">
        <w:rPr>
          <w:lang w:val="pl-PL"/>
        </w:rPr>
        <w:t xml:space="preserve">Stacja zlewcza w wariancie 2 będzie </w:t>
      </w:r>
      <w:r w:rsidR="005F7DF3" w:rsidRPr="00506BB2">
        <w:rPr>
          <w:lang w:val="pl-PL"/>
        </w:rPr>
        <w:t xml:space="preserve">taka sama jak dla wariantu </w:t>
      </w:r>
      <w:smartTag w:uri="urn:schemas-microsoft-com:office:smarttags" w:element="metricconverter">
        <w:smartTagPr>
          <w:attr w:name="ProductID" w:val="1, a"/>
        </w:smartTagPr>
        <w:r w:rsidR="005F7DF3" w:rsidRPr="00506BB2">
          <w:rPr>
            <w:lang w:val="pl-PL"/>
          </w:rPr>
          <w:t>1, a</w:t>
        </w:r>
      </w:smartTag>
      <w:r w:rsidR="005F7DF3" w:rsidRPr="00506BB2">
        <w:rPr>
          <w:lang w:val="pl-PL"/>
        </w:rPr>
        <w:t xml:space="preserve"> więc kontenerowy ciąg zlewczy FEKO oraz zbiornik podziemny o pojemności czynnej 30m</w:t>
      </w:r>
      <w:r w:rsidR="005F7DF3" w:rsidRPr="00506BB2">
        <w:rPr>
          <w:vertAlign w:val="superscript"/>
          <w:lang w:val="pl-PL"/>
        </w:rPr>
        <w:t>3</w:t>
      </w:r>
      <w:r w:rsidR="0057620B" w:rsidRPr="00506BB2">
        <w:rPr>
          <w:lang w:val="pl-PL"/>
        </w:rPr>
        <w:t>, wyposażony w mieszadło o mocy ok. 1,5kW.</w:t>
      </w:r>
    </w:p>
    <w:p w:rsidR="00B34E85" w:rsidRPr="00506BB2" w:rsidRDefault="00B34E85" w:rsidP="000A39FD">
      <w:pPr>
        <w:rPr>
          <w:lang w:val="pl-PL"/>
        </w:rPr>
      </w:pPr>
    </w:p>
    <w:p w:rsidR="00B34E85" w:rsidRPr="00506BB2" w:rsidRDefault="00B34E85" w:rsidP="000A39FD">
      <w:pPr>
        <w:rPr>
          <w:lang w:val="pl-PL"/>
        </w:rPr>
      </w:pPr>
    </w:p>
    <w:p w:rsidR="00B34E85" w:rsidRPr="00506BB2" w:rsidRDefault="00B34E85" w:rsidP="000A39FD">
      <w:pPr>
        <w:rPr>
          <w:lang w:val="pl-PL"/>
        </w:rPr>
      </w:pPr>
    </w:p>
    <w:p w:rsidR="00C47F48" w:rsidRPr="00506BB2" w:rsidRDefault="00C47F48" w:rsidP="00C47F48">
      <w:pPr>
        <w:pStyle w:val="Nagwek2"/>
        <w:rPr>
          <w:lang w:val="pl-PL"/>
        </w:rPr>
      </w:pPr>
      <w:bookmarkStart w:id="37" w:name="_Toc424814555"/>
      <w:r w:rsidRPr="00506BB2">
        <w:rPr>
          <w:lang w:val="pl-PL"/>
        </w:rPr>
        <w:t>4.</w:t>
      </w:r>
      <w:r w:rsidR="00C519C0" w:rsidRPr="00506BB2">
        <w:rPr>
          <w:lang w:val="pl-PL"/>
        </w:rPr>
        <w:t>7</w:t>
      </w:r>
      <w:r w:rsidRPr="00506BB2">
        <w:rPr>
          <w:lang w:val="pl-PL"/>
        </w:rPr>
        <w:t xml:space="preserve">. </w:t>
      </w:r>
      <w:r w:rsidR="00C519C0" w:rsidRPr="00506BB2">
        <w:rPr>
          <w:lang w:val="pl-PL"/>
        </w:rPr>
        <w:t>Koncepcja modernizacji i rozbudowy biologicznego stopnia oczyszczania</w:t>
      </w:r>
      <w:bookmarkEnd w:id="37"/>
    </w:p>
    <w:p w:rsidR="00C519C0" w:rsidRPr="00506BB2" w:rsidRDefault="00C519C0" w:rsidP="00C519C0">
      <w:pPr>
        <w:rPr>
          <w:lang w:val="pl-PL"/>
        </w:rPr>
      </w:pPr>
    </w:p>
    <w:p w:rsidR="00C519C0" w:rsidRPr="00506BB2" w:rsidRDefault="00C519C0" w:rsidP="00C519C0">
      <w:pPr>
        <w:pStyle w:val="Nagwek3"/>
        <w:rPr>
          <w:lang w:val="pl-PL"/>
        </w:rPr>
      </w:pPr>
      <w:bookmarkStart w:id="38" w:name="_Toc424814556"/>
      <w:r w:rsidRPr="00506BB2">
        <w:rPr>
          <w:lang w:val="pl-PL"/>
        </w:rPr>
        <w:t>4.7.1. Koncepcja modernizacji i rozbudowy biologicznego stopnia oczyszczania z komorą stabilizacji osadu – wariant 1 „Optymalny”</w:t>
      </w:r>
      <w:bookmarkEnd w:id="38"/>
    </w:p>
    <w:p w:rsidR="00F17CE9" w:rsidRPr="00506BB2" w:rsidRDefault="00D67686" w:rsidP="00125E20">
      <w:pPr>
        <w:jc w:val="both"/>
        <w:rPr>
          <w:lang w:val="pl-PL"/>
        </w:rPr>
      </w:pPr>
      <w:r w:rsidRPr="00506BB2">
        <w:rPr>
          <w:lang w:val="pl-PL"/>
        </w:rPr>
        <w:tab/>
      </w:r>
      <w:r w:rsidR="00F17CE9" w:rsidRPr="00506BB2">
        <w:rPr>
          <w:lang w:val="pl-PL"/>
        </w:rPr>
        <w:t xml:space="preserve">Wariant pierwszy przewiduje budowę drugiego ciągu reaktora biologicznego, doposażenie i modernizację pierwszego, oraz budowę komory tlenowej stabilizacji osadu o kubaturze czynnej </w:t>
      </w:r>
      <w:r w:rsidR="00397543" w:rsidRPr="00506BB2">
        <w:rPr>
          <w:lang w:val="pl-PL"/>
        </w:rPr>
        <w:t>dostosowanej</w:t>
      </w:r>
      <w:r w:rsidR="00F17CE9" w:rsidRPr="00506BB2">
        <w:rPr>
          <w:lang w:val="pl-PL"/>
        </w:rPr>
        <w:t xml:space="preserve"> do ilości i właściwości osadu nadmiernego oraz osadu dowożonego.</w:t>
      </w:r>
    </w:p>
    <w:p w:rsidR="00F17CE9" w:rsidRPr="00506BB2" w:rsidRDefault="00F17CE9" w:rsidP="00125E20">
      <w:pPr>
        <w:jc w:val="both"/>
        <w:rPr>
          <w:lang w:val="pl-PL"/>
        </w:rPr>
      </w:pPr>
    </w:p>
    <w:p w:rsidR="00125E20" w:rsidRPr="00506BB2" w:rsidRDefault="00A37143" w:rsidP="00125E20">
      <w:pPr>
        <w:jc w:val="both"/>
        <w:rPr>
          <w:lang w:val="pl-PL"/>
        </w:rPr>
      </w:pPr>
      <w:r>
        <w:rPr>
          <w:lang w:val="pl-PL"/>
        </w:rPr>
        <w:br w:type="page"/>
      </w:r>
      <w:r w:rsidR="00DB4722" w:rsidRPr="00506BB2">
        <w:rPr>
          <w:lang w:val="pl-PL"/>
        </w:rPr>
        <w:lastRenderedPageBreak/>
        <w:t>Istniejący</w:t>
      </w:r>
      <w:r w:rsidR="00125E20" w:rsidRPr="00506BB2">
        <w:rPr>
          <w:lang w:val="pl-PL"/>
        </w:rPr>
        <w:t xml:space="preserve"> ciąg reaktora </w:t>
      </w:r>
      <w:r w:rsidR="00DB4722" w:rsidRPr="00506BB2">
        <w:rPr>
          <w:lang w:val="pl-PL"/>
        </w:rPr>
        <w:t xml:space="preserve">biologicznego </w:t>
      </w:r>
      <w:r w:rsidR="00125E20" w:rsidRPr="00506BB2">
        <w:rPr>
          <w:lang w:val="pl-PL"/>
        </w:rPr>
        <w:t>ma następujące kubatury:</w:t>
      </w:r>
    </w:p>
    <w:p w:rsidR="00DB4722" w:rsidRPr="00506BB2" w:rsidRDefault="00DB4722" w:rsidP="006E10E9">
      <w:pPr>
        <w:numPr>
          <w:ilvl w:val="0"/>
          <w:numId w:val="6"/>
        </w:numPr>
        <w:jc w:val="both"/>
        <w:rPr>
          <w:lang w:val="pl-PL"/>
        </w:rPr>
      </w:pPr>
      <w:r w:rsidRPr="00506BB2">
        <w:rPr>
          <w:lang w:val="pl-PL"/>
        </w:rPr>
        <w:t>komora predenitryfikacji</w:t>
      </w:r>
      <w:r w:rsidRPr="00506BB2">
        <w:rPr>
          <w:lang w:val="pl-PL"/>
        </w:rPr>
        <w:tab/>
      </w:r>
      <w:r w:rsidR="00F17CE9" w:rsidRPr="00506BB2">
        <w:rPr>
          <w:lang w:val="pl-PL"/>
        </w:rPr>
        <w:tab/>
      </w:r>
      <w:r w:rsidRPr="00506BB2">
        <w:rPr>
          <w:lang w:val="pl-PL"/>
        </w:rPr>
        <w:tab/>
      </w:r>
      <w:r w:rsidR="00F17CE9" w:rsidRPr="00506BB2">
        <w:rPr>
          <w:lang w:val="pl-PL"/>
        </w:rPr>
        <w:t xml:space="preserve">  </w:t>
      </w:r>
      <w:smartTag w:uri="urn:schemas-microsoft-com:office:smarttags" w:element="metricconverter">
        <w:smartTagPr>
          <w:attr w:name="ProductID" w:val="15,0 m3"/>
        </w:smartTagPr>
        <w:r w:rsidRPr="00506BB2">
          <w:rPr>
            <w:lang w:val="pl-PL"/>
          </w:rPr>
          <w:t>15,0 m</w:t>
        </w:r>
        <w:r w:rsidRPr="00506BB2">
          <w:rPr>
            <w:vertAlign w:val="superscript"/>
            <w:lang w:val="pl-PL"/>
          </w:rPr>
          <w:t>3</w:t>
        </w:r>
      </w:smartTag>
    </w:p>
    <w:p w:rsidR="00125E20" w:rsidRPr="00506BB2" w:rsidRDefault="00125E20" w:rsidP="006E10E9">
      <w:pPr>
        <w:numPr>
          <w:ilvl w:val="0"/>
          <w:numId w:val="6"/>
        </w:numPr>
        <w:jc w:val="both"/>
        <w:rPr>
          <w:lang w:val="pl-PL"/>
        </w:rPr>
      </w:pPr>
      <w:r w:rsidRPr="00506BB2">
        <w:rPr>
          <w:lang w:val="pl-PL"/>
        </w:rPr>
        <w:t>komora beztlenowa</w:t>
      </w:r>
      <w:r w:rsidRPr="00506BB2">
        <w:rPr>
          <w:lang w:val="pl-PL"/>
        </w:rPr>
        <w:tab/>
      </w:r>
      <w:r w:rsidRPr="00506BB2">
        <w:rPr>
          <w:lang w:val="pl-PL"/>
        </w:rPr>
        <w:tab/>
      </w:r>
      <w:r w:rsidR="00F17CE9" w:rsidRPr="00506BB2">
        <w:rPr>
          <w:lang w:val="pl-PL"/>
        </w:rPr>
        <w:tab/>
      </w:r>
      <w:r w:rsidRPr="00506BB2">
        <w:rPr>
          <w:lang w:val="pl-PL"/>
        </w:rPr>
        <w:tab/>
      </w:r>
      <w:r w:rsidR="00F17CE9" w:rsidRPr="00506BB2">
        <w:rPr>
          <w:lang w:val="pl-PL"/>
        </w:rPr>
        <w:t xml:space="preserve">  </w:t>
      </w:r>
      <w:smartTag w:uri="urn:schemas-microsoft-com:office:smarttags" w:element="metricconverter">
        <w:smartTagPr>
          <w:attr w:name="ProductID" w:val="30,8 m3"/>
        </w:smartTagPr>
        <w:r w:rsidR="00DB4722" w:rsidRPr="00506BB2">
          <w:rPr>
            <w:lang w:val="pl-PL"/>
          </w:rPr>
          <w:t>30</w:t>
        </w:r>
        <w:r w:rsidRPr="00506BB2">
          <w:rPr>
            <w:lang w:val="pl-PL"/>
          </w:rPr>
          <w:t>,</w:t>
        </w:r>
        <w:r w:rsidR="00DB4722" w:rsidRPr="00506BB2">
          <w:rPr>
            <w:lang w:val="pl-PL"/>
          </w:rPr>
          <w:t>8</w:t>
        </w:r>
        <w:r w:rsidRPr="00506BB2">
          <w:rPr>
            <w:lang w:val="pl-PL"/>
          </w:rPr>
          <w:t xml:space="preserve"> m</w:t>
        </w:r>
        <w:r w:rsidRPr="00506BB2">
          <w:rPr>
            <w:vertAlign w:val="superscript"/>
            <w:lang w:val="pl-PL"/>
          </w:rPr>
          <w:t>3</w:t>
        </w:r>
      </w:smartTag>
    </w:p>
    <w:p w:rsidR="00125E20" w:rsidRPr="00506BB2" w:rsidRDefault="00125E20" w:rsidP="006E10E9">
      <w:pPr>
        <w:numPr>
          <w:ilvl w:val="0"/>
          <w:numId w:val="6"/>
        </w:numPr>
        <w:jc w:val="both"/>
        <w:rPr>
          <w:lang w:val="pl-PL"/>
        </w:rPr>
      </w:pPr>
      <w:r w:rsidRPr="00506BB2">
        <w:rPr>
          <w:lang w:val="pl-PL"/>
        </w:rPr>
        <w:t>komora niedotleniona</w:t>
      </w:r>
      <w:r w:rsidRPr="00506BB2">
        <w:rPr>
          <w:lang w:val="pl-PL"/>
        </w:rPr>
        <w:tab/>
      </w:r>
      <w:r w:rsidR="00F17CE9" w:rsidRPr="00506BB2">
        <w:rPr>
          <w:lang w:val="pl-PL"/>
        </w:rPr>
        <w:tab/>
      </w:r>
      <w:r w:rsidRPr="00506BB2">
        <w:rPr>
          <w:lang w:val="pl-PL"/>
        </w:rPr>
        <w:tab/>
      </w:r>
      <w:r w:rsidRPr="00506BB2">
        <w:rPr>
          <w:lang w:val="pl-PL"/>
        </w:rPr>
        <w:tab/>
      </w:r>
      <w:smartTag w:uri="urn:schemas-microsoft-com:office:smarttags" w:element="metricconverter">
        <w:smartTagPr>
          <w:attr w:name="ProductID" w:val="129,8 m3"/>
        </w:smartTagPr>
        <w:r w:rsidR="00DB4722" w:rsidRPr="00506BB2">
          <w:rPr>
            <w:lang w:val="pl-PL"/>
          </w:rPr>
          <w:t>129</w:t>
        </w:r>
        <w:r w:rsidRPr="00506BB2">
          <w:rPr>
            <w:lang w:val="pl-PL"/>
          </w:rPr>
          <w:t>,</w:t>
        </w:r>
        <w:r w:rsidR="00DB4722" w:rsidRPr="00506BB2">
          <w:rPr>
            <w:lang w:val="pl-PL"/>
          </w:rPr>
          <w:t>8</w:t>
        </w:r>
        <w:r w:rsidRPr="00506BB2">
          <w:rPr>
            <w:lang w:val="pl-PL"/>
          </w:rPr>
          <w:t xml:space="preserve"> m</w:t>
        </w:r>
        <w:r w:rsidRPr="00506BB2">
          <w:rPr>
            <w:vertAlign w:val="superscript"/>
            <w:lang w:val="pl-PL"/>
          </w:rPr>
          <w:t>3</w:t>
        </w:r>
      </w:smartTag>
    </w:p>
    <w:p w:rsidR="00125E20" w:rsidRPr="00506BB2" w:rsidRDefault="00125E20" w:rsidP="006E10E9">
      <w:pPr>
        <w:numPr>
          <w:ilvl w:val="0"/>
          <w:numId w:val="6"/>
        </w:numPr>
        <w:jc w:val="both"/>
        <w:rPr>
          <w:lang w:val="pl-PL"/>
        </w:rPr>
      </w:pPr>
      <w:r w:rsidRPr="00506BB2">
        <w:rPr>
          <w:lang w:val="pl-PL"/>
        </w:rPr>
        <w:t>komora tlenowa</w:t>
      </w:r>
      <w:r w:rsidRPr="00506BB2">
        <w:rPr>
          <w:lang w:val="pl-PL"/>
        </w:rPr>
        <w:tab/>
      </w:r>
      <w:r w:rsidR="00F17CE9" w:rsidRPr="00506BB2">
        <w:rPr>
          <w:lang w:val="pl-PL"/>
        </w:rPr>
        <w:tab/>
      </w:r>
      <w:r w:rsidRPr="00506BB2">
        <w:rPr>
          <w:lang w:val="pl-PL"/>
        </w:rPr>
        <w:tab/>
      </w:r>
      <w:r w:rsidRPr="00506BB2">
        <w:rPr>
          <w:lang w:val="pl-PL"/>
        </w:rPr>
        <w:tab/>
      </w:r>
      <w:smartTag w:uri="urn:schemas-microsoft-com:office:smarttags" w:element="metricconverter">
        <w:smartTagPr>
          <w:attr w:name="ProductID" w:val="195,8 m3"/>
        </w:smartTagPr>
        <w:r w:rsidRPr="00506BB2">
          <w:rPr>
            <w:lang w:val="pl-PL"/>
          </w:rPr>
          <w:t>1</w:t>
        </w:r>
        <w:r w:rsidR="00F17CE9" w:rsidRPr="00506BB2">
          <w:rPr>
            <w:lang w:val="pl-PL"/>
          </w:rPr>
          <w:t>95</w:t>
        </w:r>
        <w:r w:rsidRPr="00506BB2">
          <w:rPr>
            <w:lang w:val="pl-PL"/>
          </w:rPr>
          <w:t>,</w:t>
        </w:r>
        <w:r w:rsidR="00F17CE9" w:rsidRPr="00506BB2">
          <w:rPr>
            <w:lang w:val="pl-PL"/>
          </w:rPr>
          <w:t>8</w:t>
        </w:r>
        <w:r w:rsidRPr="00506BB2">
          <w:rPr>
            <w:lang w:val="pl-PL"/>
          </w:rPr>
          <w:t xml:space="preserve"> m</w:t>
        </w:r>
        <w:r w:rsidRPr="00506BB2">
          <w:rPr>
            <w:vertAlign w:val="superscript"/>
            <w:lang w:val="pl-PL"/>
          </w:rPr>
          <w:t>3</w:t>
        </w:r>
      </w:smartTag>
    </w:p>
    <w:p w:rsidR="00125E20" w:rsidRPr="00506BB2" w:rsidRDefault="00125E20" w:rsidP="006E10E9">
      <w:pPr>
        <w:numPr>
          <w:ilvl w:val="0"/>
          <w:numId w:val="6"/>
        </w:numPr>
        <w:jc w:val="both"/>
        <w:rPr>
          <w:lang w:val="pl-PL"/>
        </w:rPr>
      </w:pPr>
      <w:r w:rsidRPr="00506BB2">
        <w:rPr>
          <w:lang w:val="pl-PL"/>
        </w:rPr>
        <w:t>pojemność reaktora</w:t>
      </w:r>
      <w:r w:rsidRPr="00506BB2">
        <w:rPr>
          <w:lang w:val="pl-PL"/>
        </w:rPr>
        <w:tab/>
      </w:r>
      <w:r w:rsidR="00F17CE9" w:rsidRPr="00506BB2">
        <w:rPr>
          <w:lang w:val="pl-PL"/>
        </w:rPr>
        <w:t xml:space="preserve"> </w:t>
      </w:r>
      <w:r w:rsidRPr="00506BB2">
        <w:rPr>
          <w:lang w:val="pl-PL"/>
        </w:rPr>
        <w:t>V</w:t>
      </w:r>
      <w:r w:rsidRPr="00506BB2">
        <w:rPr>
          <w:vertAlign w:val="subscript"/>
          <w:lang w:val="pl-PL"/>
        </w:rPr>
        <w:t>1R</w:t>
      </w:r>
      <w:r w:rsidRPr="00506BB2">
        <w:rPr>
          <w:lang w:val="pl-PL"/>
        </w:rPr>
        <w:t xml:space="preserve"> = </w:t>
      </w:r>
      <w:r w:rsidR="00F17CE9" w:rsidRPr="00506BB2">
        <w:rPr>
          <w:lang w:val="pl-PL"/>
        </w:rPr>
        <w:t>1</w:t>
      </w:r>
      <w:r w:rsidRPr="00506BB2">
        <w:rPr>
          <w:lang w:val="pl-PL"/>
        </w:rPr>
        <w:t>2</w:t>
      </w:r>
      <w:r w:rsidR="00F17CE9" w:rsidRPr="00506BB2">
        <w:rPr>
          <w:lang w:val="pl-PL"/>
        </w:rPr>
        <w:t>9</w:t>
      </w:r>
      <w:r w:rsidRPr="00506BB2">
        <w:rPr>
          <w:lang w:val="pl-PL"/>
        </w:rPr>
        <w:t>,</w:t>
      </w:r>
      <w:r w:rsidR="00F17CE9" w:rsidRPr="00506BB2">
        <w:rPr>
          <w:lang w:val="pl-PL"/>
        </w:rPr>
        <w:t>8</w:t>
      </w:r>
      <w:r w:rsidRPr="00506BB2">
        <w:rPr>
          <w:lang w:val="pl-PL"/>
        </w:rPr>
        <w:t xml:space="preserve"> + 1</w:t>
      </w:r>
      <w:r w:rsidR="00F17CE9" w:rsidRPr="00506BB2">
        <w:rPr>
          <w:lang w:val="pl-PL"/>
        </w:rPr>
        <w:t>9</w:t>
      </w:r>
      <w:r w:rsidRPr="00506BB2">
        <w:rPr>
          <w:lang w:val="pl-PL"/>
        </w:rPr>
        <w:t>5,</w:t>
      </w:r>
      <w:r w:rsidR="00F17CE9" w:rsidRPr="00506BB2">
        <w:rPr>
          <w:lang w:val="pl-PL"/>
        </w:rPr>
        <w:t>8</w:t>
      </w:r>
      <w:r w:rsidRPr="00506BB2">
        <w:rPr>
          <w:lang w:val="pl-PL"/>
        </w:rPr>
        <w:t xml:space="preserve">= </w:t>
      </w:r>
      <w:smartTag w:uri="urn:schemas-microsoft-com:office:smarttags" w:element="metricconverter">
        <w:smartTagPr>
          <w:attr w:name="ProductID" w:val="325,6 m3"/>
        </w:smartTagPr>
        <w:r w:rsidR="00F17CE9" w:rsidRPr="00506BB2">
          <w:rPr>
            <w:lang w:val="pl-PL"/>
          </w:rPr>
          <w:t>325,6</w:t>
        </w:r>
        <w:r w:rsidRPr="00506BB2">
          <w:rPr>
            <w:lang w:val="pl-PL"/>
          </w:rPr>
          <w:t xml:space="preserve"> m</w:t>
        </w:r>
        <w:r w:rsidRPr="00506BB2">
          <w:rPr>
            <w:vertAlign w:val="superscript"/>
            <w:lang w:val="pl-PL"/>
          </w:rPr>
          <w:t>3</w:t>
        </w:r>
      </w:smartTag>
    </w:p>
    <w:p w:rsidR="00125E20" w:rsidRPr="00506BB2" w:rsidRDefault="00125E20" w:rsidP="00125E20">
      <w:pPr>
        <w:jc w:val="both"/>
        <w:rPr>
          <w:lang w:val="pl-PL"/>
        </w:rPr>
      </w:pPr>
    </w:p>
    <w:p w:rsidR="00F17CE9" w:rsidRPr="00506BB2" w:rsidRDefault="00F17CE9" w:rsidP="00125E20">
      <w:pPr>
        <w:jc w:val="both"/>
        <w:rPr>
          <w:lang w:val="pl-PL"/>
        </w:rPr>
      </w:pPr>
      <w:r w:rsidRPr="00506BB2">
        <w:rPr>
          <w:lang w:val="pl-PL"/>
        </w:rPr>
        <w:t>Po rozbudowie o drugi reaktor łączna pojemność czynna będzie wynosić:</w:t>
      </w:r>
    </w:p>
    <w:p w:rsidR="00F17CE9" w:rsidRPr="00506BB2" w:rsidRDefault="00F17CE9" w:rsidP="00125E20">
      <w:pPr>
        <w:jc w:val="both"/>
        <w:rPr>
          <w:lang w:val="pl-PL"/>
        </w:rPr>
      </w:pPr>
    </w:p>
    <w:p w:rsidR="00F17CE9" w:rsidRPr="00506BB2" w:rsidRDefault="00F17CE9" w:rsidP="00125E20">
      <w:pPr>
        <w:jc w:val="both"/>
        <w:rPr>
          <w:lang w:val="pl-PL"/>
        </w:rPr>
      </w:pPr>
      <w:r w:rsidRPr="00506BB2">
        <w:rPr>
          <w:lang w:val="pl-PL"/>
        </w:rPr>
        <w:t xml:space="preserve"> </w:t>
      </w:r>
      <w:r w:rsidRPr="00506BB2">
        <w:rPr>
          <w:lang w:val="pl-PL"/>
        </w:rPr>
        <w:tab/>
        <w:t>V</w:t>
      </w:r>
      <w:r w:rsidRPr="00506BB2">
        <w:rPr>
          <w:vertAlign w:val="subscript"/>
          <w:lang w:val="pl-PL"/>
        </w:rPr>
        <w:t>R</w:t>
      </w:r>
      <w:r w:rsidRPr="00506BB2">
        <w:rPr>
          <w:lang w:val="pl-PL"/>
        </w:rPr>
        <w:t xml:space="preserve"> = 2 x 325,6 = </w:t>
      </w:r>
      <w:smartTag w:uri="urn:schemas-microsoft-com:office:smarttags" w:element="metricconverter">
        <w:smartTagPr>
          <w:attr w:name="ProductID" w:val="651,2 m3"/>
        </w:smartTagPr>
        <w:r w:rsidR="00AB6F0D" w:rsidRPr="00506BB2">
          <w:rPr>
            <w:lang w:val="pl-PL"/>
          </w:rPr>
          <w:t>651,2 m</w:t>
        </w:r>
        <w:r w:rsidR="00AB6F0D" w:rsidRPr="00506BB2">
          <w:rPr>
            <w:vertAlign w:val="superscript"/>
            <w:lang w:val="pl-PL"/>
          </w:rPr>
          <w:t>3</w:t>
        </w:r>
      </w:smartTag>
    </w:p>
    <w:p w:rsidR="00125E20" w:rsidRPr="00506BB2" w:rsidRDefault="00125E20" w:rsidP="00125E20">
      <w:pPr>
        <w:jc w:val="both"/>
        <w:rPr>
          <w:lang w:val="pl-PL"/>
        </w:rPr>
      </w:pPr>
    </w:p>
    <w:p w:rsidR="00AB6F0D" w:rsidRPr="00506BB2" w:rsidRDefault="00AB6F0D" w:rsidP="00125E20">
      <w:pPr>
        <w:jc w:val="both"/>
        <w:rPr>
          <w:lang w:val="pl-PL"/>
        </w:rPr>
      </w:pPr>
    </w:p>
    <w:p w:rsidR="00125E20" w:rsidRPr="00506BB2" w:rsidRDefault="00FA5BB0" w:rsidP="00FA5BB0">
      <w:pPr>
        <w:jc w:val="both"/>
        <w:rPr>
          <w:lang w:val="pl-PL"/>
        </w:rPr>
      </w:pPr>
      <w:r w:rsidRPr="00506BB2">
        <w:rPr>
          <w:lang w:val="pl-PL"/>
        </w:rPr>
        <w:t>Obliczony wg ATV wiek osadu dla danych warunków, wynikających z ładunków i stężeń zanieczyszczeń w ściekach dopływających powinien wynosić 1</w:t>
      </w:r>
      <w:r w:rsidR="007579D8" w:rsidRPr="00506BB2">
        <w:rPr>
          <w:lang w:val="pl-PL"/>
        </w:rPr>
        <w:t>4</w:t>
      </w:r>
      <w:r w:rsidRPr="00506BB2">
        <w:rPr>
          <w:lang w:val="pl-PL"/>
        </w:rPr>
        <w:t xml:space="preserve">,9d. </w:t>
      </w:r>
      <w:r w:rsidR="00125E20" w:rsidRPr="00506BB2">
        <w:rPr>
          <w:lang w:val="pl-PL"/>
        </w:rPr>
        <w:t>Współczynnik V</w:t>
      </w:r>
      <w:r w:rsidR="00125E20" w:rsidRPr="00506BB2">
        <w:rPr>
          <w:vertAlign w:val="subscript"/>
          <w:lang w:val="pl-PL"/>
        </w:rPr>
        <w:t>D</w:t>
      </w:r>
      <w:r w:rsidR="00125E20" w:rsidRPr="00506BB2">
        <w:rPr>
          <w:lang w:val="pl-PL"/>
        </w:rPr>
        <w:t>/V</w:t>
      </w:r>
      <w:r w:rsidR="00125E20" w:rsidRPr="00506BB2">
        <w:rPr>
          <w:vertAlign w:val="subscript"/>
          <w:lang w:val="pl-PL"/>
        </w:rPr>
        <w:t>R</w:t>
      </w:r>
      <w:r w:rsidR="00125E20" w:rsidRPr="00506BB2">
        <w:rPr>
          <w:lang w:val="pl-PL"/>
        </w:rPr>
        <w:t xml:space="preserve"> </w:t>
      </w:r>
      <w:r w:rsidRPr="00506BB2">
        <w:rPr>
          <w:lang w:val="pl-PL"/>
        </w:rPr>
        <w:t>dla tychże warunków powinien wynosić V</w:t>
      </w:r>
      <w:r w:rsidRPr="00506BB2">
        <w:rPr>
          <w:vertAlign w:val="subscript"/>
          <w:lang w:val="pl-PL"/>
        </w:rPr>
        <w:t>D</w:t>
      </w:r>
      <w:r w:rsidRPr="00506BB2">
        <w:rPr>
          <w:lang w:val="pl-PL"/>
        </w:rPr>
        <w:t>/V</w:t>
      </w:r>
      <w:r w:rsidRPr="00506BB2">
        <w:rPr>
          <w:vertAlign w:val="subscript"/>
          <w:lang w:val="pl-PL"/>
        </w:rPr>
        <w:t>R</w:t>
      </w:r>
      <w:r w:rsidRPr="00506BB2">
        <w:rPr>
          <w:lang w:val="pl-PL"/>
        </w:rPr>
        <w:t xml:space="preserve"> = 0,45.</w:t>
      </w:r>
    </w:p>
    <w:p w:rsidR="00125E20" w:rsidRPr="00506BB2" w:rsidRDefault="00125E20" w:rsidP="00125E20">
      <w:pPr>
        <w:jc w:val="both"/>
        <w:rPr>
          <w:lang w:val="pl-PL"/>
        </w:rPr>
      </w:pPr>
    </w:p>
    <w:p w:rsidR="00A70E45" w:rsidRPr="00506BB2" w:rsidRDefault="00A70E45" w:rsidP="00125E20">
      <w:pPr>
        <w:jc w:val="both"/>
        <w:rPr>
          <w:lang w:val="pl-PL"/>
        </w:rPr>
      </w:pPr>
      <w:r w:rsidRPr="00506BB2">
        <w:rPr>
          <w:lang w:val="pl-PL"/>
        </w:rPr>
        <w:t>W reaktorze istniejącym występuje współczynnik podziału na strefy V</w:t>
      </w:r>
      <w:r w:rsidRPr="00506BB2">
        <w:rPr>
          <w:vertAlign w:val="subscript"/>
          <w:lang w:val="pl-PL"/>
        </w:rPr>
        <w:t>D</w:t>
      </w:r>
      <w:r w:rsidRPr="00506BB2">
        <w:rPr>
          <w:lang w:val="pl-PL"/>
        </w:rPr>
        <w:t>/V</w:t>
      </w:r>
      <w:r w:rsidRPr="00506BB2">
        <w:rPr>
          <w:vertAlign w:val="subscript"/>
          <w:lang w:val="pl-PL"/>
        </w:rPr>
        <w:t>R</w:t>
      </w:r>
      <w:r w:rsidRPr="00506BB2">
        <w:rPr>
          <w:lang w:val="pl-PL"/>
        </w:rPr>
        <w:t>:</w:t>
      </w:r>
    </w:p>
    <w:p w:rsidR="00A70E45" w:rsidRPr="00506BB2" w:rsidRDefault="00A70E45" w:rsidP="00125E20">
      <w:pPr>
        <w:jc w:val="both"/>
        <w:rPr>
          <w:lang w:val="pl-PL"/>
        </w:rPr>
      </w:pPr>
    </w:p>
    <w:p w:rsidR="00A70E45" w:rsidRPr="00506BB2" w:rsidRDefault="00A70E45" w:rsidP="00125E20">
      <w:pPr>
        <w:jc w:val="both"/>
        <w:rPr>
          <w:lang w:val="pl-PL"/>
        </w:rPr>
      </w:pPr>
      <w:r w:rsidRPr="00506BB2">
        <w:rPr>
          <w:lang w:val="pl-PL"/>
        </w:rPr>
        <w:tab/>
        <w:t>V</w:t>
      </w:r>
      <w:r w:rsidRPr="00506BB2">
        <w:rPr>
          <w:vertAlign w:val="subscript"/>
          <w:lang w:val="pl-PL"/>
        </w:rPr>
        <w:t>D</w:t>
      </w:r>
      <w:r w:rsidRPr="00506BB2">
        <w:rPr>
          <w:lang w:val="pl-PL"/>
        </w:rPr>
        <w:t>/V</w:t>
      </w:r>
      <w:r w:rsidRPr="00506BB2">
        <w:rPr>
          <w:vertAlign w:val="subscript"/>
          <w:lang w:val="pl-PL"/>
        </w:rPr>
        <w:t>R</w:t>
      </w:r>
      <w:r w:rsidRPr="00506BB2">
        <w:rPr>
          <w:lang w:val="pl-PL"/>
        </w:rPr>
        <w:t xml:space="preserve"> = 129,8 / 325,6 = 0,4</w:t>
      </w:r>
    </w:p>
    <w:p w:rsidR="00A70E45" w:rsidRPr="00506BB2" w:rsidRDefault="00A70E45" w:rsidP="00125E20">
      <w:pPr>
        <w:jc w:val="both"/>
        <w:rPr>
          <w:lang w:val="pl-PL"/>
        </w:rPr>
      </w:pPr>
    </w:p>
    <w:p w:rsidR="00A70E45" w:rsidRPr="00506BB2" w:rsidRDefault="00A70E45" w:rsidP="00125E20">
      <w:pPr>
        <w:jc w:val="both"/>
        <w:rPr>
          <w:lang w:val="pl-PL"/>
        </w:rPr>
      </w:pPr>
      <w:r w:rsidRPr="00506BB2">
        <w:rPr>
          <w:lang w:val="pl-PL"/>
        </w:rPr>
        <w:t>Proporcja ta powinna wynosić 0,45 zatem kubatura denitryfikacyjna powinna być powiększona o wartość:</w:t>
      </w:r>
    </w:p>
    <w:p w:rsidR="00A70E45" w:rsidRPr="00506BB2" w:rsidRDefault="00A70E45" w:rsidP="00125E20">
      <w:pPr>
        <w:jc w:val="both"/>
        <w:rPr>
          <w:lang w:val="pl-PL"/>
        </w:rPr>
      </w:pPr>
    </w:p>
    <w:p w:rsidR="00A70E45" w:rsidRPr="00506BB2" w:rsidRDefault="00A70E45" w:rsidP="00125E20">
      <w:pPr>
        <w:jc w:val="both"/>
        <w:rPr>
          <w:lang w:val="pl-PL"/>
        </w:rPr>
      </w:pPr>
      <w:r w:rsidRPr="00506BB2">
        <w:rPr>
          <w:lang w:val="pl-PL"/>
        </w:rPr>
        <w:tab/>
      </w:r>
      <w:r w:rsidR="00DB2DBB" w:rsidRPr="00506BB2">
        <w:rPr>
          <w:rFonts w:ascii="Symbol" w:hAnsi="Symbol"/>
          <w:lang w:val="pl-PL"/>
        </w:rPr>
        <w:t></w:t>
      </w:r>
      <w:r w:rsidR="00DB2DBB" w:rsidRPr="00506BB2">
        <w:rPr>
          <w:lang w:val="pl-PL"/>
        </w:rPr>
        <w:t>V</w:t>
      </w:r>
      <w:r w:rsidR="00DB2DBB" w:rsidRPr="00506BB2">
        <w:rPr>
          <w:vertAlign w:val="subscript"/>
          <w:lang w:val="pl-PL"/>
        </w:rPr>
        <w:t>D</w:t>
      </w:r>
      <w:r w:rsidR="00DB2DBB" w:rsidRPr="00506BB2">
        <w:rPr>
          <w:lang w:val="pl-PL"/>
        </w:rPr>
        <w:t xml:space="preserve"> = 0,45 x 325,6 – 129,8 = 16,7m</w:t>
      </w:r>
      <w:r w:rsidR="00DB2DBB" w:rsidRPr="00506BB2">
        <w:rPr>
          <w:vertAlign w:val="superscript"/>
          <w:lang w:val="pl-PL"/>
        </w:rPr>
        <w:t>3</w:t>
      </w:r>
    </w:p>
    <w:p w:rsidR="00A70E45" w:rsidRPr="00506BB2" w:rsidRDefault="00A70E45" w:rsidP="00125E20">
      <w:pPr>
        <w:jc w:val="both"/>
        <w:rPr>
          <w:lang w:val="pl-PL"/>
        </w:rPr>
      </w:pPr>
    </w:p>
    <w:p w:rsidR="00A70E45" w:rsidRPr="00506BB2" w:rsidRDefault="0093015E" w:rsidP="00125E20">
      <w:pPr>
        <w:jc w:val="both"/>
        <w:rPr>
          <w:lang w:val="pl-PL"/>
        </w:rPr>
      </w:pPr>
      <w:r w:rsidRPr="00506BB2">
        <w:rPr>
          <w:lang w:val="pl-PL"/>
        </w:rPr>
        <w:t>Zakładając, że zostałaby wydzielona dodatkowa komora ze strefy tlenowej powinna mieć ona następującą szerokość:</w:t>
      </w:r>
    </w:p>
    <w:p w:rsidR="0093015E" w:rsidRPr="00506BB2" w:rsidRDefault="0093015E" w:rsidP="00125E20">
      <w:pPr>
        <w:jc w:val="both"/>
        <w:rPr>
          <w:lang w:val="pl-PL"/>
        </w:rPr>
      </w:pPr>
    </w:p>
    <w:p w:rsidR="0093015E" w:rsidRPr="00506BB2" w:rsidRDefault="0093015E" w:rsidP="00125E20">
      <w:pPr>
        <w:jc w:val="both"/>
        <w:rPr>
          <w:lang w:val="pl-PL"/>
        </w:rPr>
      </w:pPr>
      <w:r w:rsidRPr="00506BB2">
        <w:rPr>
          <w:lang w:val="pl-PL"/>
        </w:rPr>
        <w:tab/>
      </w:r>
      <w:r w:rsidRPr="00506BB2">
        <w:rPr>
          <w:rFonts w:ascii="Symbol" w:hAnsi="Symbol"/>
          <w:lang w:val="pl-PL"/>
        </w:rPr>
        <w:t></w:t>
      </w:r>
      <w:r w:rsidRPr="00506BB2">
        <w:rPr>
          <w:lang w:val="pl-PL"/>
        </w:rPr>
        <w:t>B = 16,7 / (4 x 5,5) = 0,19m</w:t>
      </w:r>
    </w:p>
    <w:p w:rsidR="00A70E45" w:rsidRPr="00506BB2" w:rsidRDefault="00A70E45" w:rsidP="00125E20">
      <w:pPr>
        <w:jc w:val="both"/>
        <w:rPr>
          <w:lang w:val="pl-PL"/>
        </w:rPr>
      </w:pPr>
    </w:p>
    <w:p w:rsidR="00341761" w:rsidRPr="00506BB2" w:rsidRDefault="0093015E" w:rsidP="00EF7242">
      <w:pPr>
        <w:jc w:val="both"/>
        <w:rPr>
          <w:lang w:val="pl-PL"/>
        </w:rPr>
      </w:pPr>
      <w:r w:rsidRPr="00506BB2">
        <w:rPr>
          <w:lang w:val="pl-PL"/>
        </w:rPr>
        <w:t xml:space="preserve">Przy tak niewielkiej szerokości nie będzie </w:t>
      </w:r>
      <w:r w:rsidR="00EF7242" w:rsidRPr="00506BB2">
        <w:rPr>
          <w:lang w:val="pl-PL"/>
        </w:rPr>
        <w:t xml:space="preserve">sensowne wydzielenie komory, zatem </w:t>
      </w:r>
      <w:r w:rsidR="00D40FEA" w:rsidRPr="00506BB2">
        <w:rPr>
          <w:lang w:val="pl-PL"/>
        </w:rPr>
        <w:t xml:space="preserve">przewiduje się wyburzenie istniejącej ściany żelbetowej i wykonanie dwóch nowych ścian, pozwalających na wydzielenie z kubatury całkowitej dwóch komór denitryfikacyjnych, przy czym pierwsza będzie komorą tylko denitryfikacyjną, a druga komorą dwufunkcyjną – denitryfikacji/nitryfikacji. Przewiduje się proporcje podziału wynoszące 0,25 przy pracy wyłącznie pierwszych komór denitryfikacyjnych oraz 0,45 gdy pracowały będą obydwie </w:t>
      </w:r>
      <w:r w:rsidR="00397543" w:rsidRPr="00506BB2">
        <w:rPr>
          <w:lang w:val="pl-PL"/>
        </w:rPr>
        <w:t>komory, jako</w:t>
      </w:r>
      <w:r w:rsidR="00D40FEA" w:rsidRPr="00506BB2">
        <w:rPr>
          <w:lang w:val="pl-PL"/>
        </w:rPr>
        <w:t xml:space="preserve"> denitryfikacyjne.</w:t>
      </w:r>
    </w:p>
    <w:p w:rsidR="0093015E" w:rsidRPr="00506BB2" w:rsidRDefault="0093015E" w:rsidP="00125E20">
      <w:pPr>
        <w:jc w:val="both"/>
        <w:rPr>
          <w:lang w:val="pl-PL"/>
        </w:rPr>
      </w:pPr>
    </w:p>
    <w:p w:rsidR="00FA5BB0" w:rsidRPr="00506BB2" w:rsidRDefault="00125E20" w:rsidP="00FA5BB0">
      <w:pPr>
        <w:jc w:val="both"/>
        <w:rPr>
          <w:lang w:val="pl-PL"/>
        </w:rPr>
      </w:pPr>
      <w:r w:rsidRPr="00506BB2">
        <w:rPr>
          <w:lang w:val="pl-PL"/>
        </w:rPr>
        <w:t>W reaktorze</w:t>
      </w:r>
      <w:r w:rsidR="00FA5BB0" w:rsidRPr="00506BB2">
        <w:rPr>
          <w:lang w:val="pl-PL"/>
        </w:rPr>
        <w:t xml:space="preserve"> </w:t>
      </w:r>
      <w:r w:rsidR="00147304" w:rsidRPr="00506BB2">
        <w:rPr>
          <w:lang w:val="pl-PL"/>
        </w:rPr>
        <w:t xml:space="preserve">istniejącym oraz w </w:t>
      </w:r>
      <w:r w:rsidR="00FA5BB0" w:rsidRPr="00506BB2">
        <w:rPr>
          <w:lang w:val="pl-PL"/>
        </w:rPr>
        <w:t xml:space="preserve">nowo </w:t>
      </w:r>
      <w:r w:rsidR="00397543" w:rsidRPr="00506BB2">
        <w:rPr>
          <w:lang w:val="pl-PL"/>
        </w:rPr>
        <w:t>projektowanym</w:t>
      </w:r>
      <w:r w:rsidR="00FA5BB0" w:rsidRPr="00506BB2">
        <w:rPr>
          <w:lang w:val="pl-PL"/>
        </w:rPr>
        <w:t xml:space="preserve"> powinny być </w:t>
      </w:r>
      <w:r w:rsidRPr="00506BB2">
        <w:rPr>
          <w:lang w:val="pl-PL"/>
        </w:rPr>
        <w:t>wykonan</w:t>
      </w:r>
      <w:r w:rsidR="00FA5BB0" w:rsidRPr="00506BB2">
        <w:rPr>
          <w:lang w:val="pl-PL"/>
        </w:rPr>
        <w:t>e</w:t>
      </w:r>
      <w:r w:rsidRPr="00506BB2">
        <w:rPr>
          <w:lang w:val="pl-PL"/>
        </w:rPr>
        <w:t xml:space="preserve"> </w:t>
      </w:r>
      <w:r w:rsidR="00FA5BB0" w:rsidRPr="00506BB2">
        <w:rPr>
          <w:lang w:val="pl-PL"/>
        </w:rPr>
        <w:t xml:space="preserve">komory o </w:t>
      </w:r>
      <w:r w:rsidR="00397543" w:rsidRPr="00506BB2">
        <w:rPr>
          <w:lang w:val="pl-PL"/>
        </w:rPr>
        <w:t>następujących</w:t>
      </w:r>
      <w:r w:rsidR="00FA5BB0" w:rsidRPr="00506BB2">
        <w:rPr>
          <w:lang w:val="pl-PL"/>
        </w:rPr>
        <w:t xml:space="preserve"> kubaturach czynnych:</w:t>
      </w:r>
    </w:p>
    <w:p w:rsidR="00EF7242" w:rsidRPr="00506BB2" w:rsidRDefault="00EF7242" w:rsidP="006E10E9">
      <w:pPr>
        <w:numPr>
          <w:ilvl w:val="0"/>
          <w:numId w:val="6"/>
        </w:numPr>
        <w:jc w:val="both"/>
        <w:rPr>
          <w:lang w:val="pl-PL"/>
        </w:rPr>
      </w:pPr>
      <w:r w:rsidRPr="00506BB2">
        <w:rPr>
          <w:lang w:val="pl-PL"/>
        </w:rPr>
        <w:t>komora predenitryfikacji</w:t>
      </w:r>
      <w:r w:rsidRPr="00506BB2">
        <w:rPr>
          <w:lang w:val="pl-PL"/>
        </w:rPr>
        <w:tab/>
      </w:r>
      <w:r w:rsidRPr="00506BB2">
        <w:rPr>
          <w:lang w:val="pl-PL"/>
        </w:rPr>
        <w:tab/>
      </w:r>
      <w:r w:rsidRPr="00506BB2">
        <w:rPr>
          <w:lang w:val="pl-PL"/>
        </w:rPr>
        <w:tab/>
        <w:t xml:space="preserve">  </w:t>
      </w:r>
      <w:smartTag w:uri="urn:schemas-microsoft-com:office:smarttags" w:element="metricconverter">
        <w:smartTagPr>
          <w:attr w:name="ProductID" w:val="15 m3"/>
        </w:smartTagPr>
        <w:r w:rsidRPr="00506BB2">
          <w:rPr>
            <w:lang w:val="pl-PL"/>
          </w:rPr>
          <w:t>15 m</w:t>
        </w:r>
        <w:r w:rsidRPr="00506BB2">
          <w:rPr>
            <w:vertAlign w:val="superscript"/>
            <w:lang w:val="pl-PL"/>
          </w:rPr>
          <w:t>3</w:t>
        </w:r>
      </w:smartTag>
    </w:p>
    <w:p w:rsidR="00A70E45" w:rsidRPr="00506BB2" w:rsidRDefault="00A70E45" w:rsidP="006E10E9">
      <w:pPr>
        <w:numPr>
          <w:ilvl w:val="0"/>
          <w:numId w:val="6"/>
        </w:numPr>
        <w:jc w:val="both"/>
        <w:rPr>
          <w:lang w:val="pl-PL"/>
        </w:rPr>
      </w:pPr>
      <w:r w:rsidRPr="00506BB2">
        <w:rPr>
          <w:lang w:val="pl-PL"/>
        </w:rPr>
        <w:t>komora beztlenowa</w:t>
      </w:r>
      <w:r w:rsidRPr="00506BB2">
        <w:rPr>
          <w:lang w:val="pl-PL"/>
        </w:rPr>
        <w:tab/>
      </w:r>
      <w:r w:rsidRPr="00506BB2">
        <w:rPr>
          <w:lang w:val="pl-PL"/>
        </w:rPr>
        <w:tab/>
      </w:r>
      <w:r w:rsidRPr="00506BB2">
        <w:rPr>
          <w:lang w:val="pl-PL"/>
        </w:rPr>
        <w:tab/>
      </w:r>
      <w:r w:rsidRPr="00506BB2">
        <w:rPr>
          <w:lang w:val="pl-PL"/>
        </w:rPr>
        <w:tab/>
        <w:t xml:space="preserve">  </w:t>
      </w:r>
      <w:smartTag w:uri="urn:schemas-microsoft-com:office:smarttags" w:element="metricconverter">
        <w:smartTagPr>
          <w:attr w:name="ProductID" w:val="30,8 m3"/>
        </w:smartTagPr>
        <w:r w:rsidRPr="00506BB2">
          <w:rPr>
            <w:lang w:val="pl-PL"/>
          </w:rPr>
          <w:t>30,8 m</w:t>
        </w:r>
        <w:r w:rsidRPr="00506BB2">
          <w:rPr>
            <w:vertAlign w:val="superscript"/>
            <w:lang w:val="pl-PL"/>
          </w:rPr>
          <w:t>3</w:t>
        </w:r>
      </w:smartTag>
    </w:p>
    <w:p w:rsidR="00147304" w:rsidRPr="00506BB2" w:rsidRDefault="00147304" w:rsidP="006E10E9">
      <w:pPr>
        <w:numPr>
          <w:ilvl w:val="0"/>
          <w:numId w:val="6"/>
        </w:numPr>
        <w:jc w:val="both"/>
        <w:rPr>
          <w:lang w:val="pl-PL"/>
        </w:rPr>
      </w:pPr>
      <w:r w:rsidRPr="00506BB2">
        <w:rPr>
          <w:lang w:val="pl-PL"/>
        </w:rPr>
        <w:t>komora niedotleniona</w:t>
      </w:r>
      <w:r w:rsidRPr="00506BB2">
        <w:rPr>
          <w:lang w:val="pl-PL"/>
        </w:rPr>
        <w:tab/>
      </w:r>
      <w:r w:rsidRPr="00506BB2">
        <w:rPr>
          <w:lang w:val="pl-PL"/>
        </w:rPr>
        <w:tab/>
      </w:r>
      <w:r w:rsidRPr="00506BB2">
        <w:rPr>
          <w:lang w:val="pl-PL"/>
        </w:rPr>
        <w:tab/>
      </w:r>
      <w:r w:rsidRPr="00506BB2">
        <w:rPr>
          <w:lang w:val="pl-PL"/>
        </w:rPr>
        <w:tab/>
      </w:r>
      <w:r w:rsidR="006972AD" w:rsidRPr="00506BB2">
        <w:rPr>
          <w:lang w:val="pl-PL"/>
        </w:rPr>
        <w:t xml:space="preserve">  </w:t>
      </w:r>
      <w:smartTag w:uri="urn:schemas-microsoft-com:office:smarttags" w:element="metricconverter">
        <w:smartTagPr>
          <w:attr w:name="ProductID" w:val="81,4 m3"/>
        </w:smartTagPr>
        <w:r w:rsidR="006972AD" w:rsidRPr="00506BB2">
          <w:rPr>
            <w:lang w:val="pl-PL"/>
          </w:rPr>
          <w:t xml:space="preserve">81,4 </w:t>
        </w:r>
        <w:r w:rsidRPr="00506BB2">
          <w:rPr>
            <w:lang w:val="pl-PL"/>
          </w:rPr>
          <w:t>m</w:t>
        </w:r>
        <w:r w:rsidRPr="00506BB2">
          <w:rPr>
            <w:vertAlign w:val="superscript"/>
            <w:lang w:val="pl-PL"/>
          </w:rPr>
          <w:t>3</w:t>
        </w:r>
      </w:smartTag>
    </w:p>
    <w:p w:rsidR="00A70E45" w:rsidRPr="00506BB2" w:rsidRDefault="00A70E45" w:rsidP="006E10E9">
      <w:pPr>
        <w:numPr>
          <w:ilvl w:val="0"/>
          <w:numId w:val="6"/>
        </w:numPr>
        <w:jc w:val="both"/>
        <w:rPr>
          <w:lang w:val="pl-PL"/>
        </w:rPr>
      </w:pPr>
      <w:r w:rsidRPr="00506BB2">
        <w:rPr>
          <w:lang w:val="pl-PL"/>
        </w:rPr>
        <w:t>komora niedotleniona</w:t>
      </w:r>
      <w:r w:rsidR="00147304" w:rsidRPr="00506BB2">
        <w:rPr>
          <w:lang w:val="pl-PL"/>
        </w:rPr>
        <w:t>/tlenowa</w:t>
      </w:r>
      <w:r w:rsidRPr="00506BB2">
        <w:rPr>
          <w:lang w:val="pl-PL"/>
        </w:rPr>
        <w:tab/>
      </w:r>
      <w:r w:rsidRPr="00506BB2">
        <w:rPr>
          <w:lang w:val="pl-PL"/>
        </w:rPr>
        <w:tab/>
      </w:r>
      <w:r w:rsidR="006972AD" w:rsidRPr="00506BB2">
        <w:rPr>
          <w:lang w:val="pl-PL"/>
        </w:rPr>
        <w:t xml:space="preserve">  </w:t>
      </w:r>
      <w:smartTag w:uri="urn:schemas-microsoft-com:office:smarttags" w:element="metricconverter">
        <w:smartTagPr>
          <w:attr w:name="ProductID" w:val="65,1 m3"/>
        </w:smartTagPr>
        <w:r w:rsidR="006972AD" w:rsidRPr="00506BB2">
          <w:rPr>
            <w:lang w:val="pl-PL"/>
          </w:rPr>
          <w:t xml:space="preserve">65,1 </w:t>
        </w:r>
        <w:r w:rsidRPr="00506BB2">
          <w:rPr>
            <w:lang w:val="pl-PL"/>
          </w:rPr>
          <w:t>m</w:t>
        </w:r>
        <w:r w:rsidRPr="00506BB2">
          <w:rPr>
            <w:vertAlign w:val="superscript"/>
            <w:lang w:val="pl-PL"/>
          </w:rPr>
          <w:t>3</w:t>
        </w:r>
      </w:smartTag>
    </w:p>
    <w:p w:rsidR="00A70E45" w:rsidRPr="00506BB2" w:rsidRDefault="00A70E45" w:rsidP="006E10E9">
      <w:pPr>
        <w:numPr>
          <w:ilvl w:val="0"/>
          <w:numId w:val="6"/>
        </w:numPr>
        <w:jc w:val="both"/>
        <w:rPr>
          <w:lang w:val="pl-PL"/>
        </w:rPr>
      </w:pPr>
      <w:r w:rsidRPr="00506BB2">
        <w:rPr>
          <w:lang w:val="pl-PL"/>
        </w:rPr>
        <w:t>komora tlenowa</w:t>
      </w:r>
      <w:r w:rsidRPr="00506BB2">
        <w:rPr>
          <w:lang w:val="pl-PL"/>
        </w:rPr>
        <w:tab/>
      </w:r>
      <w:r w:rsidRPr="00506BB2">
        <w:rPr>
          <w:lang w:val="pl-PL"/>
        </w:rPr>
        <w:tab/>
      </w:r>
      <w:r w:rsidRPr="00506BB2">
        <w:rPr>
          <w:lang w:val="pl-PL"/>
        </w:rPr>
        <w:tab/>
      </w:r>
      <w:r w:rsidRPr="00506BB2">
        <w:rPr>
          <w:lang w:val="pl-PL"/>
        </w:rPr>
        <w:tab/>
      </w:r>
      <w:smartTag w:uri="urn:schemas-microsoft-com:office:smarttags" w:element="metricconverter">
        <w:smartTagPr>
          <w:attr w:name="ProductID" w:val="179,1 m3"/>
        </w:smartTagPr>
        <w:r w:rsidRPr="00506BB2">
          <w:rPr>
            <w:lang w:val="pl-PL"/>
          </w:rPr>
          <w:t>1</w:t>
        </w:r>
        <w:r w:rsidR="007B2128" w:rsidRPr="00506BB2">
          <w:rPr>
            <w:lang w:val="pl-PL"/>
          </w:rPr>
          <w:t>79</w:t>
        </w:r>
        <w:r w:rsidRPr="00506BB2">
          <w:rPr>
            <w:lang w:val="pl-PL"/>
          </w:rPr>
          <w:t>,</w:t>
        </w:r>
        <w:r w:rsidR="006972AD" w:rsidRPr="00506BB2">
          <w:rPr>
            <w:lang w:val="pl-PL"/>
          </w:rPr>
          <w:t>1</w:t>
        </w:r>
        <w:r w:rsidRPr="00506BB2">
          <w:rPr>
            <w:lang w:val="pl-PL"/>
          </w:rPr>
          <w:t xml:space="preserve"> m</w:t>
        </w:r>
        <w:r w:rsidRPr="00506BB2">
          <w:rPr>
            <w:vertAlign w:val="superscript"/>
            <w:lang w:val="pl-PL"/>
          </w:rPr>
          <w:t>3</w:t>
        </w:r>
      </w:smartTag>
    </w:p>
    <w:p w:rsidR="00A70E45" w:rsidRPr="00506BB2" w:rsidRDefault="00A70E45" w:rsidP="00FA5BB0">
      <w:pPr>
        <w:jc w:val="both"/>
        <w:rPr>
          <w:lang w:val="pl-PL"/>
        </w:rPr>
      </w:pPr>
    </w:p>
    <w:p w:rsidR="00FA5BB0" w:rsidRPr="00506BB2" w:rsidRDefault="00A70E45" w:rsidP="00FA5BB0">
      <w:pPr>
        <w:jc w:val="both"/>
        <w:rPr>
          <w:lang w:val="pl-PL"/>
        </w:rPr>
      </w:pPr>
      <w:r w:rsidRPr="00506BB2">
        <w:rPr>
          <w:lang w:val="pl-PL"/>
        </w:rPr>
        <w:t>Wymiary tych komór</w:t>
      </w:r>
      <w:r w:rsidR="00494E33" w:rsidRPr="00506BB2">
        <w:rPr>
          <w:lang w:val="pl-PL"/>
        </w:rPr>
        <w:t xml:space="preserve"> pod</w:t>
      </w:r>
      <w:r w:rsidR="00D06163" w:rsidRPr="00506BB2">
        <w:rPr>
          <w:lang w:val="pl-PL"/>
        </w:rPr>
        <w:t>ane są w poniższej tabeli.</w:t>
      </w:r>
    </w:p>
    <w:p w:rsidR="00125E20" w:rsidRPr="00506BB2" w:rsidRDefault="00125E20" w:rsidP="00125E20">
      <w:pPr>
        <w:jc w:val="both"/>
        <w:rPr>
          <w:lang w:val="pl-PL"/>
        </w:rPr>
      </w:pPr>
    </w:p>
    <w:p w:rsidR="00D06163" w:rsidRPr="00506BB2" w:rsidRDefault="00A37143" w:rsidP="00125E20">
      <w:pPr>
        <w:jc w:val="both"/>
        <w:rPr>
          <w:lang w:val="pl-PL"/>
        </w:rPr>
      </w:pPr>
      <w:r>
        <w:rPr>
          <w:lang w:val="pl-PL"/>
        </w:rPr>
        <w:br w:type="page"/>
      </w:r>
      <w:r w:rsidR="00D06163" w:rsidRPr="00506BB2">
        <w:rPr>
          <w:lang w:val="pl-PL"/>
        </w:rPr>
        <w:lastRenderedPageBreak/>
        <w:t>Tabela 4.4. Wymiary komór reaktora biologicznego.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98"/>
        <w:gridCol w:w="2070"/>
        <w:gridCol w:w="1448"/>
        <w:gridCol w:w="1691"/>
        <w:gridCol w:w="1691"/>
        <w:gridCol w:w="1078"/>
      </w:tblGrid>
      <w:tr w:rsidR="009D62C9" w:rsidRPr="00506BB2">
        <w:trPr>
          <w:trHeight w:val="992"/>
        </w:trPr>
        <w:tc>
          <w:tcPr>
            <w:tcW w:w="834" w:type="pct"/>
          </w:tcPr>
          <w:p w:rsidR="009D62C9" w:rsidRPr="00506BB2" w:rsidRDefault="009D62C9" w:rsidP="0043692E">
            <w:pPr>
              <w:jc w:val="right"/>
              <w:rPr>
                <w:lang w:val="pl-PL"/>
              </w:rPr>
            </w:pPr>
            <w:r w:rsidRPr="00506BB2">
              <w:rPr>
                <w:lang w:val="pl-PL"/>
              </w:rPr>
              <w:t>NAZWA KOMORY</w:t>
            </w:r>
          </w:p>
        </w:tc>
        <w:tc>
          <w:tcPr>
            <w:tcW w:w="1081" w:type="pct"/>
            <w:vMerge w:val="restart"/>
            <w:textDirection w:val="btLr"/>
            <w:vAlign w:val="center"/>
          </w:tcPr>
          <w:p w:rsidR="009D62C9" w:rsidRPr="00506BB2" w:rsidRDefault="009D62C9" w:rsidP="0043692E">
            <w:pPr>
              <w:ind w:left="113" w:right="113"/>
              <w:jc w:val="center"/>
              <w:rPr>
                <w:lang w:val="pl-PL"/>
              </w:rPr>
            </w:pPr>
            <w:r w:rsidRPr="00506BB2">
              <w:rPr>
                <w:lang w:val="pl-PL"/>
              </w:rPr>
              <w:t>KOMORA PREDENITRY-FIKACJI</w:t>
            </w:r>
          </w:p>
        </w:tc>
        <w:tc>
          <w:tcPr>
            <w:tcW w:w="756" w:type="pct"/>
            <w:vMerge w:val="restart"/>
            <w:textDirection w:val="btLr"/>
            <w:vAlign w:val="center"/>
          </w:tcPr>
          <w:p w:rsidR="009D62C9" w:rsidRPr="00506BB2" w:rsidRDefault="009D62C9" w:rsidP="0043692E">
            <w:pPr>
              <w:ind w:left="113" w:right="113"/>
              <w:jc w:val="center"/>
              <w:rPr>
                <w:lang w:val="pl-PL"/>
              </w:rPr>
            </w:pPr>
            <w:r w:rsidRPr="00506BB2">
              <w:rPr>
                <w:lang w:val="pl-PL"/>
              </w:rPr>
              <w:t>KOMORA BEZTLENOWA</w:t>
            </w:r>
          </w:p>
        </w:tc>
        <w:tc>
          <w:tcPr>
            <w:tcW w:w="883" w:type="pct"/>
            <w:vMerge w:val="restart"/>
            <w:textDirection w:val="btLr"/>
            <w:vAlign w:val="center"/>
          </w:tcPr>
          <w:p w:rsidR="009D62C9" w:rsidRPr="00506BB2" w:rsidRDefault="009D62C9" w:rsidP="0043692E">
            <w:pPr>
              <w:ind w:left="113" w:right="113"/>
              <w:jc w:val="center"/>
              <w:rPr>
                <w:lang w:val="pl-PL"/>
              </w:rPr>
            </w:pPr>
            <w:r w:rsidRPr="00506BB2">
              <w:rPr>
                <w:lang w:val="pl-PL"/>
              </w:rPr>
              <w:t>KOMORA NIEDOTLENIO-NA</w:t>
            </w:r>
          </w:p>
        </w:tc>
        <w:tc>
          <w:tcPr>
            <w:tcW w:w="883" w:type="pct"/>
            <w:vMerge w:val="restart"/>
            <w:textDirection w:val="btLr"/>
            <w:vAlign w:val="center"/>
          </w:tcPr>
          <w:p w:rsidR="009D62C9" w:rsidRPr="00506BB2" w:rsidRDefault="009D62C9" w:rsidP="0043692E">
            <w:pPr>
              <w:ind w:left="113" w:right="113"/>
              <w:jc w:val="center"/>
              <w:rPr>
                <w:lang w:val="pl-PL"/>
              </w:rPr>
            </w:pPr>
            <w:r w:rsidRPr="00506BB2">
              <w:rPr>
                <w:lang w:val="pl-PL"/>
              </w:rPr>
              <w:t xml:space="preserve">KOMORA </w:t>
            </w:r>
            <w:r w:rsidR="006972AD" w:rsidRPr="00506BB2">
              <w:rPr>
                <w:lang w:val="pl-PL"/>
              </w:rPr>
              <w:t>DWUFUNKCYJ-NA</w:t>
            </w:r>
          </w:p>
        </w:tc>
        <w:tc>
          <w:tcPr>
            <w:tcW w:w="563" w:type="pct"/>
            <w:vMerge w:val="restart"/>
            <w:textDirection w:val="btLr"/>
            <w:vAlign w:val="center"/>
          </w:tcPr>
          <w:p w:rsidR="009D62C9" w:rsidRPr="00506BB2" w:rsidRDefault="009D62C9" w:rsidP="0043692E">
            <w:pPr>
              <w:ind w:left="113" w:right="113"/>
              <w:jc w:val="center"/>
              <w:rPr>
                <w:lang w:val="pl-PL"/>
              </w:rPr>
            </w:pPr>
            <w:r w:rsidRPr="00506BB2">
              <w:rPr>
                <w:lang w:val="pl-PL"/>
              </w:rPr>
              <w:t>KOMORA TLENOWA</w:t>
            </w:r>
          </w:p>
        </w:tc>
      </w:tr>
      <w:tr w:rsidR="009D62C9" w:rsidRPr="00506BB2">
        <w:trPr>
          <w:trHeight w:val="852"/>
        </w:trPr>
        <w:tc>
          <w:tcPr>
            <w:tcW w:w="834" w:type="pct"/>
            <w:vAlign w:val="bottom"/>
          </w:tcPr>
          <w:p w:rsidR="009D62C9" w:rsidRPr="00506BB2" w:rsidRDefault="009D62C9" w:rsidP="009D62C9">
            <w:pPr>
              <w:rPr>
                <w:lang w:val="pl-PL"/>
              </w:rPr>
            </w:pPr>
            <w:r w:rsidRPr="00506BB2">
              <w:rPr>
                <w:lang w:val="pl-PL"/>
              </w:rPr>
              <w:t>WYMIAR</w:t>
            </w:r>
          </w:p>
        </w:tc>
        <w:tc>
          <w:tcPr>
            <w:tcW w:w="1081" w:type="pct"/>
            <w:vMerge/>
            <w:vAlign w:val="center"/>
          </w:tcPr>
          <w:p w:rsidR="009D62C9" w:rsidRPr="00506BB2" w:rsidRDefault="009D62C9" w:rsidP="0043692E">
            <w:pPr>
              <w:jc w:val="center"/>
              <w:rPr>
                <w:lang w:val="pl-PL"/>
              </w:rPr>
            </w:pPr>
          </w:p>
        </w:tc>
        <w:tc>
          <w:tcPr>
            <w:tcW w:w="756" w:type="pct"/>
            <w:vMerge/>
            <w:vAlign w:val="center"/>
          </w:tcPr>
          <w:p w:rsidR="009D62C9" w:rsidRPr="00506BB2" w:rsidRDefault="009D62C9" w:rsidP="0043692E">
            <w:pPr>
              <w:jc w:val="center"/>
              <w:rPr>
                <w:lang w:val="pl-PL"/>
              </w:rPr>
            </w:pPr>
          </w:p>
        </w:tc>
        <w:tc>
          <w:tcPr>
            <w:tcW w:w="883" w:type="pct"/>
            <w:vMerge/>
            <w:vAlign w:val="center"/>
          </w:tcPr>
          <w:p w:rsidR="009D62C9" w:rsidRPr="00506BB2" w:rsidRDefault="009D62C9" w:rsidP="0043692E">
            <w:pPr>
              <w:jc w:val="center"/>
              <w:rPr>
                <w:lang w:val="pl-PL"/>
              </w:rPr>
            </w:pPr>
          </w:p>
        </w:tc>
        <w:tc>
          <w:tcPr>
            <w:tcW w:w="883" w:type="pct"/>
            <w:vMerge/>
            <w:vAlign w:val="center"/>
          </w:tcPr>
          <w:p w:rsidR="009D62C9" w:rsidRPr="00506BB2" w:rsidRDefault="009D62C9" w:rsidP="0043692E">
            <w:pPr>
              <w:jc w:val="center"/>
              <w:rPr>
                <w:lang w:val="pl-PL"/>
              </w:rPr>
            </w:pPr>
          </w:p>
        </w:tc>
        <w:tc>
          <w:tcPr>
            <w:tcW w:w="563" w:type="pct"/>
            <w:vMerge/>
            <w:vAlign w:val="center"/>
          </w:tcPr>
          <w:p w:rsidR="009D62C9" w:rsidRPr="00506BB2" w:rsidRDefault="009D62C9" w:rsidP="0043692E">
            <w:pPr>
              <w:jc w:val="center"/>
              <w:rPr>
                <w:lang w:val="pl-PL"/>
              </w:rPr>
            </w:pPr>
          </w:p>
        </w:tc>
      </w:tr>
      <w:tr w:rsidR="009D62C9" w:rsidRPr="00506BB2">
        <w:tc>
          <w:tcPr>
            <w:tcW w:w="834" w:type="pct"/>
            <w:vAlign w:val="center"/>
          </w:tcPr>
          <w:p w:rsidR="009D62C9" w:rsidRPr="00506BB2" w:rsidRDefault="009D62C9" w:rsidP="0043692E">
            <w:pPr>
              <w:jc w:val="center"/>
              <w:rPr>
                <w:lang w:val="pl-PL"/>
              </w:rPr>
            </w:pPr>
            <w:r w:rsidRPr="00506BB2">
              <w:rPr>
                <w:lang w:val="pl-PL"/>
              </w:rPr>
              <w:t>WYSOKOŚĆ CZYNNA [m]</w:t>
            </w:r>
          </w:p>
        </w:tc>
        <w:tc>
          <w:tcPr>
            <w:tcW w:w="1081" w:type="pct"/>
            <w:vAlign w:val="center"/>
          </w:tcPr>
          <w:p w:rsidR="009D62C9" w:rsidRPr="00506BB2" w:rsidRDefault="009D62C9" w:rsidP="0043692E">
            <w:pPr>
              <w:jc w:val="center"/>
              <w:rPr>
                <w:lang w:val="pl-PL"/>
              </w:rPr>
            </w:pPr>
            <w:r w:rsidRPr="00506BB2">
              <w:rPr>
                <w:lang w:val="pl-PL"/>
              </w:rPr>
              <w:t>4,0</w:t>
            </w:r>
          </w:p>
        </w:tc>
        <w:tc>
          <w:tcPr>
            <w:tcW w:w="756" w:type="pct"/>
            <w:vAlign w:val="center"/>
          </w:tcPr>
          <w:p w:rsidR="009D62C9" w:rsidRPr="00506BB2" w:rsidRDefault="009D62C9" w:rsidP="0043692E">
            <w:pPr>
              <w:jc w:val="center"/>
              <w:rPr>
                <w:lang w:val="pl-PL"/>
              </w:rPr>
            </w:pPr>
            <w:r w:rsidRPr="00506BB2">
              <w:rPr>
                <w:lang w:val="pl-PL"/>
              </w:rPr>
              <w:t>4,0</w:t>
            </w:r>
          </w:p>
        </w:tc>
        <w:tc>
          <w:tcPr>
            <w:tcW w:w="883" w:type="pct"/>
            <w:vAlign w:val="center"/>
          </w:tcPr>
          <w:p w:rsidR="009D62C9" w:rsidRPr="00506BB2" w:rsidRDefault="009D62C9" w:rsidP="0043692E">
            <w:pPr>
              <w:jc w:val="center"/>
              <w:rPr>
                <w:lang w:val="pl-PL"/>
              </w:rPr>
            </w:pPr>
            <w:r w:rsidRPr="00506BB2">
              <w:rPr>
                <w:lang w:val="pl-PL"/>
              </w:rPr>
              <w:t>4,0</w:t>
            </w:r>
          </w:p>
        </w:tc>
        <w:tc>
          <w:tcPr>
            <w:tcW w:w="883" w:type="pct"/>
            <w:vAlign w:val="center"/>
          </w:tcPr>
          <w:p w:rsidR="009D62C9" w:rsidRPr="00506BB2" w:rsidRDefault="009D62C9" w:rsidP="0043692E">
            <w:pPr>
              <w:jc w:val="center"/>
              <w:rPr>
                <w:lang w:val="pl-PL"/>
              </w:rPr>
            </w:pPr>
            <w:r w:rsidRPr="00506BB2">
              <w:rPr>
                <w:lang w:val="pl-PL"/>
              </w:rPr>
              <w:t>4,0</w:t>
            </w:r>
          </w:p>
        </w:tc>
        <w:tc>
          <w:tcPr>
            <w:tcW w:w="563" w:type="pct"/>
            <w:vAlign w:val="center"/>
          </w:tcPr>
          <w:p w:rsidR="009D62C9" w:rsidRPr="00506BB2" w:rsidRDefault="009D62C9" w:rsidP="0043692E">
            <w:pPr>
              <w:jc w:val="center"/>
              <w:rPr>
                <w:lang w:val="pl-PL"/>
              </w:rPr>
            </w:pPr>
            <w:r w:rsidRPr="00506BB2">
              <w:rPr>
                <w:lang w:val="pl-PL"/>
              </w:rPr>
              <w:t>4,0</w:t>
            </w:r>
          </w:p>
        </w:tc>
      </w:tr>
      <w:tr w:rsidR="009D62C9" w:rsidRPr="00506BB2">
        <w:tc>
          <w:tcPr>
            <w:tcW w:w="834" w:type="pct"/>
            <w:vAlign w:val="center"/>
          </w:tcPr>
          <w:p w:rsidR="009D62C9" w:rsidRPr="00506BB2" w:rsidRDefault="009D62C9" w:rsidP="0043692E">
            <w:pPr>
              <w:jc w:val="center"/>
              <w:rPr>
                <w:lang w:val="pl-PL"/>
              </w:rPr>
            </w:pPr>
            <w:r w:rsidRPr="00506BB2">
              <w:rPr>
                <w:lang w:val="pl-PL"/>
              </w:rPr>
              <w:t>SZEROKOŚĆ [m]</w:t>
            </w:r>
          </w:p>
        </w:tc>
        <w:tc>
          <w:tcPr>
            <w:tcW w:w="1081" w:type="pct"/>
            <w:vAlign w:val="center"/>
          </w:tcPr>
          <w:p w:rsidR="009D62C9" w:rsidRPr="00506BB2" w:rsidRDefault="009D62C9" w:rsidP="0043692E">
            <w:pPr>
              <w:jc w:val="center"/>
              <w:rPr>
                <w:lang w:val="pl-PL"/>
              </w:rPr>
            </w:pPr>
            <w:r w:rsidRPr="00506BB2">
              <w:rPr>
                <w:lang w:val="pl-PL"/>
              </w:rPr>
              <w:t>1,7</w:t>
            </w:r>
          </w:p>
        </w:tc>
        <w:tc>
          <w:tcPr>
            <w:tcW w:w="756" w:type="pct"/>
            <w:vAlign w:val="center"/>
          </w:tcPr>
          <w:p w:rsidR="009D62C9" w:rsidRPr="00506BB2" w:rsidRDefault="009D62C9" w:rsidP="0043692E">
            <w:pPr>
              <w:jc w:val="center"/>
              <w:rPr>
                <w:lang w:val="pl-PL"/>
              </w:rPr>
            </w:pPr>
            <w:r w:rsidRPr="00506BB2">
              <w:rPr>
                <w:lang w:val="pl-PL"/>
              </w:rPr>
              <w:t>3,5</w:t>
            </w:r>
          </w:p>
        </w:tc>
        <w:tc>
          <w:tcPr>
            <w:tcW w:w="883" w:type="pct"/>
            <w:vAlign w:val="center"/>
          </w:tcPr>
          <w:p w:rsidR="009D62C9" w:rsidRPr="00506BB2" w:rsidRDefault="009D62C9" w:rsidP="0043692E">
            <w:pPr>
              <w:jc w:val="center"/>
              <w:rPr>
                <w:lang w:val="pl-PL"/>
              </w:rPr>
            </w:pPr>
            <w:r w:rsidRPr="00506BB2">
              <w:rPr>
                <w:lang w:val="pl-PL"/>
              </w:rPr>
              <w:t>5,5</w:t>
            </w:r>
          </w:p>
        </w:tc>
        <w:tc>
          <w:tcPr>
            <w:tcW w:w="883" w:type="pct"/>
            <w:vAlign w:val="center"/>
          </w:tcPr>
          <w:p w:rsidR="009D62C9" w:rsidRPr="00506BB2" w:rsidRDefault="009D62C9" w:rsidP="0043692E">
            <w:pPr>
              <w:jc w:val="center"/>
              <w:rPr>
                <w:lang w:val="pl-PL"/>
              </w:rPr>
            </w:pPr>
            <w:r w:rsidRPr="00506BB2">
              <w:rPr>
                <w:lang w:val="pl-PL"/>
              </w:rPr>
              <w:t>5,5</w:t>
            </w:r>
          </w:p>
        </w:tc>
        <w:tc>
          <w:tcPr>
            <w:tcW w:w="563" w:type="pct"/>
            <w:vAlign w:val="center"/>
          </w:tcPr>
          <w:p w:rsidR="009D62C9" w:rsidRPr="00506BB2" w:rsidRDefault="009D62C9" w:rsidP="0043692E">
            <w:pPr>
              <w:jc w:val="center"/>
              <w:rPr>
                <w:lang w:val="pl-PL"/>
              </w:rPr>
            </w:pPr>
            <w:r w:rsidRPr="00506BB2">
              <w:rPr>
                <w:lang w:val="pl-PL"/>
              </w:rPr>
              <w:t>5,5</w:t>
            </w:r>
          </w:p>
        </w:tc>
      </w:tr>
      <w:tr w:rsidR="009D62C9" w:rsidRPr="00506BB2">
        <w:tc>
          <w:tcPr>
            <w:tcW w:w="834" w:type="pct"/>
            <w:vAlign w:val="center"/>
          </w:tcPr>
          <w:p w:rsidR="009D62C9" w:rsidRPr="00506BB2" w:rsidRDefault="009D62C9" w:rsidP="0043692E">
            <w:pPr>
              <w:jc w:val="center"/>
              <w:rPr>
                <w:lang w:val="pl-PL"/>
              </w:rPr>
            </w:pPr>
            <w:r w:rsidRPr="00506BB2">
              <w:rPr>
                <w:lang w:val="pl-PL"/>
              </w:rPr>
              <w:t>DŁUGOŚĆ</w:t>
            </w:r>
            <w:r w:rsidRPr="00506BB2">
              <w:rPr>
                <w:lang w:val="pl-PL"/>
              </w:rPr>
              <w:br/>
              <w:t>[m]</w:t>
            </w:r>
          </w:p>
        </w:tc>
        <w:tc>
          <w:tcPr>
            <w:tcW w:w="1081" w:type="pct"/>
            <w:vAlign w:val="center"/>
          </w:tcPr>
          <w:p w:rsidR="009D62C9" w:rsidRPr="00506BB2" w:rsidRDefault="009D62C9" w:rsidP="0043692E">
            <w:pPr>
              <w:jc w:val="center"/>
              <w:rPr>
                <w:lang w:val="pl-PL"/>
              </w:rPr>
            </w:pPr>
            <w:r w:rsidRPr="00506BB2">
              <w:rPr>
                <w:lang w:val="pl-PL"/>
              </w:rPr>
              <w:t>2,2</w:t>
            </w:r>
          </w:p>
        </w:tc>
        <w:tc>
          <w:tcPr>
            <w:tcW w:w="756" w:type="pct"/>
            <w:vAlign w:val="center"/>
          </w:tcPr>
          <w:p w:rsidR="009D62C9" w:rsidRPr="00506BB2" w:rsidRDefault="009D62C9" w:rsidP="0043692E">
            <w:pPr>
              <w:jc w:val="center"/>
              <w:rPr>
                <w:lang w:val="pl-PL"/>
              </w:rPr>
            </w:pPr>
            <w:r w:rsidRPr="00506BB2">
              <w:rPr>
                <w:lang w:val="pl-PL"/>
              </w:rPr>
              <w:t>2,2</w:t>
            </w:r>
          </w:p>
        </w:tc>
        <w:tc>
          <w:tcPr>
            <w:tcW w:w="883" w:type="pct"/>
            <w:vAlign w:val="center"/>
          </w:tcPr>
          <w:p w:rsidR="009D62C9" w:rsidRPr="00506BB2" w:rsidRDefault="00137024" w:rsidP="0043692E">
            <w:pPr>
              <w:jc w:val="center"/>
              <w:rPr>
                <w:lang w:val="pl-PL"/>
              </w:rPr>
            </w:pPr>
            <w:r w:rsidRPr="00506BB2">
              <w:rPr>
                <w:lang w:val="pl-PL"/>
              </w:rPr>
              <w:t>3,7</w:t>
            </w:r>
          </w:p>
        </w:tc>
        <w:tc>
          <w:tcPr>
            <w:tcW w:w="883" w:type="pct"/>
            <w:vAlign w:val="center"/>
          </w:tcPr>
          <w:p w:rsidR="009D62C9" w:rsidRPr="00506BB2" w:rsidRDefault="00137024" w:rsidP="0043692E">
            <w:pPr>
              <w:jc w:val="center"/>
              <w:rPr>
                <w:lang w:val="pl-PL"/>
              </w:rPr>
            </w:pPr>
            <w:r w:rsidRPr="00506BB2">
              <w:rPr>
                <w:lang w:val="pl-PL"/>
              </w:rPr>
              <w:t>3</w:t>
            </w:r>
          </w:p>
        </w:tc>
        <w:tc>
          <w:tcPr>
            <w:tcW w:w="563" w:type="pct"/>
            <w:vAlign w:val="center"/>
          </w:tcPr>
          <w:p w:rsidR="009D62C9" w:rsidRPr="00506BB2" w:rsidRDefault="009D62C9" w:rsidP="0043692E">
            <w:pPr>
              <w:jc w:val="center"/>
              <w:rPr>
                <w:lang w:val="pl-PL"/>
              </w:rPr>
            </w:pPr>
            <w:r w:rsidRPr="00506BB2">
              <w:rPr>
                <w:lang w:val="pl-PL"/>
              </w:rPr>
              <w:t>8,</w:t>
            </w:r>
            <w:r w:rsidR="00137024" w:rsidRPr="00506BB2">
              <w:rPr>
                <w:lang w:val="pl-PL"/>
              </w:rPr>
              <w:t>1</w:t>
            </w:r>
          </w:p>
        </w:tc>
      </w:tr>
    </w:tbl>
    <w:p w:rsidR="00494E33" w:rsidRPr="00506BB2" w:rsidRDefault="00494E33" w:rsidP="00125E20">
      <w:pPr>
        <w:jc w:val="both"/>
        <w:rPr>
          <w:lang w:val="pl-PL"/>
        </w:rPr>
      </w:pPr>
    </w:p>
    <w:p w:rsidR="007A6719" w:rsidRPr="00506BB2" w:rsidRDefault="007A6719" w:rsidP="00125E20">
      <w:pPr>
        <w:jc w:val="both"/>
        <w:rPr>
          <w:lang w:val="pl-PL"/>
        </w:rPr>
      </w:pPr>
    </w:p>
    <w:p w:rsidR="005F72C0" w:rsidRPr="00506BB2" w:rsidRDefault="005F72C0" w:rsidP="00125E20">
      <w:pPr>
        <w:jc w:val="both"/>
        <w:rPr>
          <w:lang w:val="pl-PL"/>
        </w:rPr>
      </w:pPr>
      <w:r w:rsidRPr="00506BB2">
        <w:rPr>
          <w:lang w:val="pl-PL"/>
        </w:rPr>
        <w:t>W pobliżu i w jednakowej odległości od obydwu komór beztlenowych będzie wykonana komora rozdzielcza w formie studzienki o średnicy 1,5m, której zadaniem będzie rozdział dopływu na dwa ciągi biologiczne. Na dnie tej studzienki powinny zostać zamontowane dwa przelewy Thomsona z możliwością regulowania wysokości ich położenia</w:t>
      </w:r>
      <w:r w:rsidR="00A96EB0">
        <w:rPr>
          <w:lang w:val="pl-PL"/>
        </w:rPr>
        <w:t xml:space="preserve"> w celu osiągnięcia równego rozdziału ścieków na dwa ciągi technologiczne</w:t>
      </w:r>
      <w:r w:rsidRPr="00506BB2">
        <w:rPr>
          <w:lang w:val="pl-PL"/>
        </w:rPr>
        <w:t>. Powinny być także przewidziane zastawki umożliwiające wyłączenie jednego z ciągów np. na czas naprawy.</w:t>
      </w:r>
    </w:p>
    <w:p w:rsidR="005F72C0" w:rsidRPr="00506BB2" w:rsidRDefault="005F72C0" w:rsidP="00125E20">
      <w:pPr>
        <w:jc w:val="both"/>
        <w:rPr>
          <w:lang w:val="pl-PL"/>
        </w:rPr>
      </w:pPr>
    </w:p>
    <w:p w:rsidR="00494E33" w:rsidRPr="00506BB2" w:rsidRDefault="00137024" w:rsidP="00125E20">
      <w:pPr>
        <w:jc w:val="both"/>
        <w:rPr>
          <w:lang w:val="pl-PL"/>
        </w:rPr>
      </w:pPr>
      <w:r w:rsidRPr="00506BB2">
        <w:rPr>
          <w:lang w:val="pl-PL"/>
        </w:rPr>
        <w:t xml:space="preserve">Komory </w:t>
      </w:r>
      <w:r w:rsidR="007A6719" w:rsidRPr="00506BB2">
        <w:rPr>
          <w:lang w:val="pl-PL"/>
        </w:rPr>
        <w:t>predenitryfikacji</w:t>
      </w:r>
      <w:r w:rsidR="006B2494" w:rsidRPr="00506BB2">
        <w:rPr>
          <w:lang w:val="pl-PL"/>
        </w:rPr>
        <w:t>,</w:t>
      </w:r>
      <w:r w:rsidR="007A6719" w:rsidRPr="00506BB2">
        <w:rPr>
          <w:lang w:val="pl-PL"/>
        </w:rPr>
        <w:t xml:space="preserve"> </w:t>
      </w:r>
      <w:r w:rsidRPr="00506BB2">
        <w:rPr>
          <w:lang w:val="pl-PL"/>
        </w:rPr>
        <w:t xml:space="preserve">w reaktorze istniejącym </w:t>
      </w:r>
      <w:r w:rsidR="006B2494" w:rsidRPr="00506BB2">
        <w:rPr>
          <w:lang w:val="pl-PL"/>
        </w:rPr>
        <w:t>(</w:t>
      </w:r>
      <w:r w:rsidR="007A6719" w:rsidRPr="00506BB2">
        <w:rPr>
          <w:lang w:val="pl-PL"/>
        </w:rPr>
        <w:t xml:space="preserve">wymiana </w:t>
      </w:r>
      <w:r w:rsidR="006B2494" w:rsidRPr="00506BB2">
        <w:rPr>
          <w:lang w:val="pl-PL"/>
        </w:rPr>
        <w:t>wyeksploatowany</w:t>
      </w:r>
      <w:r w:rsidR="007A6719" w:rsidRPr="00506BB2">
        <w:rPr>
          <w:lang w:val="pl-PL"/>
        </w:rPr>
        <w:t>ch</w:t>
      </w:r>
      <w:r w:rsidR="006B2494" w:rsidRPr="00506BB2">
        <w:rPr>
          <w:lang w:val="pl-PL"/>
        </w:rPr>
        <w:t xml:space="preserve"> </w:t>
      </w:r>
      <w:r w:rsidR="00397543" w:rsidRPr="00506BB2">
        <w:rPr>
          <w:lang w:val="pl-PL"/>
        </w:rPr>
        <w:t>mieszadeł</w:t>
      </w:r>
      <w:r w:rsidR="006B2494" w:rsidRPr="00506BB2">
        <w:rPr>
          <w:lang w:val="pl-PL"/>
        </w:rPr>
        <w:t xml:space="preserve"> </w:t>
      </w:r>
      <w:r w:rsidR="007A6719" w:rsidRPr="00506BB2">
        <w:rPr>
          <w:lang w:val="pl-PL"/>
        </w:rPr>
        <w:t>na nowe</w:t>
      </w:r>
      <w:r w:rsidR="006B2494" w:rsidRPr="00506BB2">
        <w:rPr>
          <w:lang w:val="pl-PL"/>
        </w:rPr>
        <w:t>)</w:t>
      </w:r>
      <w:r w:rsidR="007A6719" w:rsidRPr="00506BB2">
        <w:rPr>
          <w:lang w:val="pl-PL"/>
        </w:rPr>
        <w:t xml:space="preserve">, </w:t>
      </w:r>
      <w:r w:rsidRPr="00506BB2">
        <w:rPr>
          <w:lang w:val="pl-PL"/>
        </w:rPr>
        <w:t xml:space="preserve">oraz w nowym powinny zostać wyposażone w </w:t>
      </w:r>
      <w:r w:rsidR="007A6719" w:rsidRPr="00506BB2">
        <w:rPr>
          <w:lang w:val="pl-PL"/>
        </w:rPr>
        <w:t>mieszadła o parametrach zapewniających właściwe mieszanie, moc mieszadła wynosić będzie ok. 0,9 kW.</w:t>
      </w:r>
    </w:p>
    <w:p w:rsidR="00137024" w:rsidRPr="00506BB2" w:rsidRDefault="00137024" w:rsidP="00125E20">
      <w:pPr>
        <w:jc w:val="both"/>
        <w:rPr>
          <w:lang w:val="pl-PL"/>
        </w:rPr>
      </w:pPr>
    </w:p>
    <w:p w:rsidR="00494E33" w:rsidRPr="00506BB2" w:rsidRDefault="00494E33" w:rsidP="00125E20">
      <w:pPr>
        <w:jc w:val="both"/>
        <w:rPr>
          <w:lang w:val="pl-PL"/>
        </w:rPr>
      </w:pPr>
    </w:p>
    <w:p w:rsidR="007A6719" w:rsidRPr="00506BB2" w:rsidRDefault="007A6719" w:rsidP="007A6719">
      <w:pPr>
        <w:jc w:val="both"/>
        <w:rPr>
          <w:lang w:val="pl-PL"/>
        </w:rPr>
      </w:pPr>
      <w:r w:rsidRPr="00506BB2">
        <w:rPr>
          <w:lang w:val="pl-PL"/>
        </w:rPr>
        <w:t xml:space="preserve">Komory beztlenowe w reaktorze istniejącym (wymiana zużytych </w:t>
      </w:r>
      <w:r w:rsidR="006B2494" w:rsidRPr="00506BB2">
        <w:rPr>
          <w:lang w:val="pl-PL"/>
        </w:rPr>
        <w:t xml:space="preserve">mieszadeł </w:t>
      </w:r>
      <w:r w:rsidRPr="00506BB2">
        <w:rPr>
          <w:lang w:val="pl-PL"/>
        </w:rPr>
        <w:t>na nowe), oraz w nowym powinny zostać wyposażone w mieszadła o parametrach zapewniających właściwe mieszanie, moc mieszadła wynosić będzie ok. 1,1 kW.</w:t>
      </w:r>
    </w:p>
    <w:p w:rsidR="00125E20" w:rsidRPr="00506BB2" w:rsidRDefault="00125E20" w:rsidP="00125E20">
      <w:pPr>
        <w:jc w:val="both"/>
        <w:rPr>
          <w:lang w:val="pl-PL"/>
        </w:rPr>
      </w:pPr>
    </w:p>
    <w:p w:rsidR="00125E20" w:rsidRPr="00506BB2" w:rsidRDefault="00125E20" w:rsidP="00125E20">
      <w:pPr>
        <w:jc w:val="both"/>
        <w:rPr>
          <w:lang w:val="pl-PL"/>
        </w:rPr>
      </w:pPr>
    </w:p>
    <w:p w:rsidR="007A6719" w:rsidRPr="00506BB2" w:rsidRDefault="007A6719" w:rsidP="007A6719">
      <w:pPr>
        <w:jc w:val="both"/>
        <w:rPr>
          <w:lang w:val="pl-PL"/>
        </w:rPr>
      </w:pPr>
      <w:r w:rsidRPr="00506BB2">
        <w:rPr>
          <w:lang w:val="pl-PL"/>
        </w:rPr>
        <w:t>Komory niedotlenione w reaktorze istniejącym i w nowym powinny zostać wyposażone w mieszadła o parametrach zapewniających właściwe mieszanie, moc mieszadła wynosić będzie ok. 1,5 kW.</w:t>
      </w:r>
    </w:p>
    <w:p w:rsidR="00125E20" w:rsidRPr="00506BB2" w:rsidRDefault="00125E20" w:rsidP="00125E20">
      <w:pPr>
        <w:jc w:val="both"/>
        <w:rPr>
          <w:lang w:val="pl-PL"/>
        </w:rPr>
      </w:pPr>
    </w:p>
    <w:p w:rsidR="00125E20" w:rsidRPr="00506BB2" w:rsidRDefault="00125E20" w:rsidP="00125E20">
      <w:pPr>
        <w:jc w:val="both"/>
        <w:rPr>
          <w:lang w:val="pl-PL"/>
        </w:rPr>
      </w:pPr>
    </w:p>
    <w:p w:rsidR="001E0794" w:rsidRPr="00506BB2" w:rsidRDefault="001E0794" w:rsidP="001E0794">
      <w:pPr>
        <w:jc w:val="both"/>
        <w:rPr>
          <w:lang w:val="pl-PL"/>
        </w:rPr>
      </w:pPr>
      <w:r w:rsidRPr="00506BB2">
        <w:rPr>
          <w:lang w:val="pl-PL"/>
        </w:rPr>
        <w:t xml:space="preserve">Komory dwufunkcyjne w reaktorze istniejącym i w nowym powinny zostać wyposażone w mieszadła o parametrach zapewniających właściwe mieszanie, moc mieszadła wynosić będzie ok. 1,5 kW. Powinny być w nich zamontowane ruszty natleniające, z przepustnicami odcinającymi na podłączeniu do rurociągu powietrza. </w:t>
      </w:r>
      <w:r w:rsidR="00397543" w:rsidRPr="00506BB2">
        <w:rPr>
          <w:lang w:val="pl-PL"/>
        </w:rPr>
        <w:t>Przykładowo</w:t>
      </w:r>
      <w:r w:rsidRPr="00506BB2">
        <w:rPr>
          <w:lang w:val="pl-PL"/>
        </w:rPr>
        <w:t xml:space="preserve"> może to być ruszt zbudowany z następujących </w:t>
      </w:r>
      <w:r w:rsidR="00B41156" w:rsidRPr="00506BB2">
        <w:rPr>
          <w:lang w:val="pl-PL"/>
        </w:rPr>
        <w:t>dyfuzorów</w:t>
      </w:r>
      <w:r w:rsidRPr="00506BB2">
        <w:rPr>
          <w:lang w:val="pl-PL"/>
        </w:rPr>
        <w:t>:</w:t>
      </w:r>
    </w:p>
    <w:p w:rsidR="00B41156" w:rsidRPr="00506BB2" w:rsidRDefault="00B41156" w:rsidP="001E0794">
      <w:pPr>
        <w:jc w:val="both"/>
        <w:rPr>
          <w:lang w:val="pl-PL"/>
        </w:rPr>
      </w:pPr>
    </w:p>
    <w:p w:rsidR="00B41156" w:rsidRPr="00506BB2" w:rsidRDefault="00B41156" w:rsidP="006E10E9">
      <w:pPr>
        <w:numPr>
          <w:ilvl w:val="0"/>
          <w:numId w:val="23"/>
        </w:numPr>
        <w:jc w:val="both"/>
        <w:rPr>
          <w:lang w:val="pl-PL"/>
        </w:rPr>
      </w:pPr>
      <w:r w:rsidRPr="00506BB2">
        <w:rPr>
          <w:lang w:val="pl-PL"/>
        </w:rPr>
        <w:t>rodzaj dyfuzorów</w:t>
      </w:r>
      <w:r w:rsidRPr="00506BB2">
        <w:rPr>
          <w:lang w:val="pl-PL"/>
        </w:rPr>
        <w:tab/>
      </w:r>
      <w:r w:rsidRPr="00506BB2">
        <w:rPr>
          <w:lang w:val="pl-PL"/>
        </w:rPr>
        <w:tab/>
      </w:r>
      <w:r w:rsidRPr="00506BB2">
        <w:rPr>
          <w:lang w:val="pl-PL"/>
        </w:rPr>
        <w:tab/>
        <w:t>płytowe</w:t>
      </w:r>
    </w:p>
    <w:p w:rsidR="00B41156" w:rsidRPr="00506BB2" w:rsidRDefault="00B41156" w:rsidP="006E10E9">
      <w:pPr>
        <w:numPr>
          <w:ilvl w:val="0"/>
          <w:numId w:val="23"/>
        </w:numPr>
        <w:jc w:val="both"/>
        <w:rPr>
          <w:lang w:val="pl-PL"/>
        </w:rPr>
      </w:pPr>
      <w:r w:rsidRPr="00506BB2">
        <w:rPr>
          <w:lang w:val="pl-PL"/>
        </w:rPr>
        <w:t>typ</w:t>
      </w:r>
      <w:r w:rsidRPr="00506BB2">
        <w:rPr>
          <w:lang w:val="pl-PL"/>
        </w:rPr>
        <w:tab/>
      </w:r>
      <w:r w:rsidRPr="00506BB2">
        <w:rPr>
          <w:lang w:val="pl-PL"/>
        </w:rPr>
        <w:tab/>
      </w:r>
      <w:r w:rsidRPr="00506BB2">
        <w:rPr>
          <w:lang w:val="pl-PL"/>
        </w:rPr>
        <w:tab/>
      </w:r>
      <w:r w:rsidRPr="00506BB2">
        <w:rPr>
          <w:lang w:val="pl-PL"/>
        </w:rPr>
        <w:tab/>
      </w:r>
      <w:r w:rsidRPr="00506BB2">
        <w:rPr>
          <w:lang w:val="pl-PL"/>
        </w:rPr>
        <w:tab/>
        <w:t xml:space="preserve">AQUACONSULT </w:t>
      </w:r>
      <w:r w:rsidR="00606266" w:rsidRPr="00506BB2">
        <w:rPr>
          <w:lang w:val="pl-PL"/>
        </w:rPr>
        <w:t>T4,0-18</w:t>
      </w:r>
    </w:p>
    <w:p w:rsidR="00B41156" w:rsidRPr="00506BB2" w:rsidRDefault="00B41156" w:rsidP="006E10E9">
      <w:pPr>
        <w:numPr>
          <w:ilvl w:val="0"/>
          <w:numId w:val="23"/>
        </w:numPr>
        <w:jc w:val="both"/>
        <w:rPr>
          <w:lang w:val="pl-PL"/>
        </w:rPr>
      </w:pPr>
      <w:r w:rsidRPr="00506BB2">
        <w:rPr>
          <w:lang w:val="pl-PL"/>
        </w:rPr>
        <w:t>długość płyty</w:t>
      </w:r>
      <w:r w:rsidRPr="00506BB2">
        <w:rPr>
          <w:lang w:val="pl-PL"/>
        </w:rPr>
        <w:tab/>
      </w:r>
      <w:r w:rsidRPr="00506BB2">
        <w:rPr>
          <w:lang w:val="pl-PL"/>
        </w:rPr>
        <w:tab/>
      </w:r>
      <w:r w:rsidRPr="00506BB2">
        <w:rPr>
          <w:lang w:val="pl-PL"/>
        </w:rPr>
        <w:tab/>
      </w:r>
      <w:r w:rsidRPr="00506BB2">
        <w:rPr>
          <w:lang w:val="pl-PL"/>
        </w:rPr>
        <w:tab/>
      </w:r>
      <w:smartTag w:uri="urn:schemas-microsoft-com:office:smarttags" w:element="metricconverter">
        <w:smartTagPr>
          <w:attr w:name="ProductID" w:val="4,0 m"/>
        </w:smartTagPr>
        <w:r w:rsidR="00606266" w:rsidRPr="00506BB2">
          <w:rPr>
            <w:lang w:val="pl-PL"/>
          </w:rPr>
          <w:t>4</w:t>
        </w:r>
        <w:r w:rsidRPr="00506BB2">
          <w:rPr>
            <w:lang w:val="pl-PL"/>
          </w:rPr>
          <w:t>,0 m</w:t>
        </w:r>
      </w:smartTag>
    </w:p>
    <w:p w:rsidR="00B41156" w:rsidRPr="00506BB2" w:rsidRDefault="00B41156" w:rsidP="006E10E9">
      <w:pPr>
        <w:numPr>
          <w:ilvl w:val="0"/>
          <w:numId w:val="23"/>
        </w:numPr>
        <w:jc w:val="both"/>
        <w:rPr>
          <w:lang w:val="pl-PL"/>
        </w:rPr>
      </w:pPr>
      <w:r w:rsidRPr="00506BB2">
        <w:rPr>
          <w:lang w:val="pl-PL"/>
        </w:rPr>
        <w:t>szerokość płyty</w:t>
      </w:r>
      <w:r w:rsidRPr="00506BB2">
        <w:rPr>
          <w:lang w:val="pl-PL"/>
        </w:rPr>
        <w:tab/>
      </w:r>
      <w:r w:rsidRPr="00506BB2">
        <w:rPr>
          <w:lang w:val="pl-PL"/>
        </w:rPr>
        <w:tab/>
      </w:r>
      <w:r w:rsidRPr="00506BB2">
        <w:rPr>
          <w:lang w:val="pl-PL"/>
        </w:rPr>
        <w:tab/>
      </w:r>
      <w:smartTag w:uri="urn:schemas-microsoft-com:office:smarttags" w:element="metricconverter">
        <w:smartTagPr>
          <w:attr w:name="ProductID" w:val="0,18 m"/>
        </w:smartTagPr>
        <w:r w:rsidRPr="00506BB2">
          <w:rPr>
            <w:lang w:val="pl-PL"/>
          </w:rPr>
          <w:t>0,18 m</w:t>
        </w:r>
      </w:smartTag>
    </w:p>
    <w:p w:rsidR="00B41156" w:rsidRPr="00506BB2" w:rsidRDefault="00B41156" w:rsidP="006E10E9">
      <w:pPr>
        <w:numPr>
          <w:ilvl w:val="0"/>
          <w:numId w:val="23"/>
        </w:numPr>
        <w:jc w:val="both"/>
        <w:rPr>
          <w:lang w:val="pl-PL"/>
        </w:rPr>
      </w:pPr>
      <w:r w:rsidRPr="00506BB2">
        <w:rPr>
          <w:lang w:val="pl-PL"/>
        </w:rPr>
        <w:t>liczba płyt w jednej komorze</w:t>
      </w:r>
      <w:r w:rsidRPr="00506BB2">
        <w:rPr>
          <w:lang w:val="pl-PL"/>
        </w:rPr>
        <w:tab/>
      </w:r>
      <w:r w:rsidRPr="00506BB2">
        <w:rPr>
          <w:lang w:val="pl-PL"/>
        </w:rPr>
        <w:tab/>
      </w:r>
      <w:r w:rsidR="00606266" w:rsidRPr="00506BB2">
        <w:rPr>
          <w:lang w:val="pl-PL"/>
        </w:rPr>
        <w:t xml:space="preserve">3 </w:t>
      </w:r>
      <w:r w:rsidRPr="00506BB2">
        <w:rPr>
          <w:lang w:val="pl-PL"/>
        </w:rPr>
        <w:t>szt</w:t>
      </w:r>
    </w:p>
    <w:p w:rsidR="001E0794" w:rsidRPr="00506BB2" w:rsidRDefault="001E0794" w:rsidP="001E0794">
      <w:pPr>
        <w:jc w:val="both"/>
        <w:rPr>
          <w:lang w:val="pl-PL"/>
        </w:rPr>
      </w:pPr>
    </w:p>
    <w:p w:rsidR="001E0794" w:rsidRPr="00506BB2" w:rsidRDefault="001E0794" w:rsidP="00125E20">
      <w:pPr>
        <w:jc w:val="both"/>
        <w:rPr>
          <w:lang w:val="pl-PL"/>
        </w:rPr>
      </w:pPr>
    </w:p>
    <w:p w:rsidR="00B41156" w:rsidRPr="00506BB2" w:rsidRDefault="001E0794" w:rsidP="00B41156">
      <w:pPr>
        <w:jc w:val="both"/>
        <w:rPr>
          <w:lang w:val="pl-PL"/>
        </w:rPr>
      </w:pPr>
      <w:r w:rsidRPr="00506BB2">
        <w:rPr>
          <w:lang w:val="pl-PL"/>
        </w:rPr>
        <w:t>Komory tleno</w:t>
      </w:r>
      <w:r w:rsidR="00B41156" w:rsidRPr="00506BB2">
        <w:rPr>
          <w:lang w:val="pl-PL"/>
        </w:rPr>
        <w:t>w</w:t>
      </w:r>
      <w:r w:rsidRPr="00506BB2">
        <w:rPr>
          <w:lang w:val="pl-PL"/>
        </w:rPr>
        <w:t xml:space="preserve">e w reaktorze istniejącym i w nowym powinny zostać wyposażone </w:t>
      </w:r>
      <w:r w:rsidR="00B41156" w:rsidRPr="00506BB2">
        <w:rPr>
          <w:lang w:val="pl-PL"/>
        </w:rPr>
        <w:t>ruszty napowietrzające dostosowane do obliczonych powyżej ładunków zanieczyszczeń</w:t>
      </w:r>
      <w:r w:rsidRPr="00506BB2">
        <w:rPr>
          <w:lang w:val="pl-PL"/>
        </w:rPr>
        <w:t>.</w:t>
      </w:r>
      <w:r w:rsidR="00B41156" w:rsidRPr="00506BB2">
        <w:rPr>
          <w:lang w:val="pl-PL"/>
        </w:rPr>
        <w:t xml:space="preserve"> </w:t>
      </w:r>
      <w:r w:rsidR="00397543" w:rsidRPr="00506BB2">
        <w:rPr>
          <w:lang w:val="pl-PL"/>
        </w:rPr>
        <w:t>Przykładowo</w:t>
      </w:r>
      <w:r w:rsidR="00B41156" w:rsidRPr="00506BB2">
        <w:rPr>
          <w:lang w:val="pl-PL"/>
        </w:rPr>
        <w:t xml:space="preserve"> może to być ruszt zbudowany z następujących dyfuzorów:</w:t>
      </w:r>
    </w:p>
    <w:p w:rsidR="001E0794" w:rsidRPr="00506BB2" w:rsidRDefault="001E0794" w:rsidP="001E0794">
      <w:pPr>
        <w:jc w:val="both"/>
        <w:rPr>
          <w:lang w:val="pl-PL"/>
        </w:rPr>
      </w:pPr>
    </w:p>
    <w:p w:rsidR="00B41156" w:rsidRPr="00506BB2" w:rsidRDefault="00B41156" w:rsidP="006E10E9">
      <w:pPr>
        <w:numPr>
          <w:ilvl w:val="0"/>
          <w:numId w:val="23"/>
        </w:numPr>
        <w:jc w:val="both"/>
        <w:rPr>
          <w:lang w:val="pl-PL"/>
        </w:rPr>
      </w:pPr>
      <w:r w:rsidRPr="00506BB2">
        <w:rPr>
          <w:lang w:val="pl-PL"/>
        </w:rPr>
        <w:t>rodzaj dyfuzorów</w:t>
      </w:r>
      <w:r w:rsidRPr="00506BB2">
        <w:rPr>
          <w:lang w:val="pl-PL"/>
        </w:rPr>
        <w:tab/>
      </w:r>
      <w:r w:rsidRPr="00506BB2">
        <w:rPr>
          <w:lang w:val="pl-PL"/>
        </w:rPr>
        <w:tab/>
      </w:r>
      <w:r w:rsidRPr="00506BB2">
        <w:rPr>
          <w:lang w:val="pl-PL"/>
        </w:rPr>
        <w:tab/>
        <w:t>płytowe</w:t>
      </w:r>
    </w:p>
    <w:p w:rsidR="00606266" w:rsidRPr="00506BB2" w:rsidRDefault="00B41156" w:rsidP="006E10E9">
      <w:pPr>
        <w:numPr>
          <w:ilvl w:val="0"/>
          <w:numId w:val="23"/>
        </w:numPr>
        <w:jc w:val="both"/>
        <w:rPr>
          <w:lang w:val="pl-PL"/>
        </w:rPr>
      </w:pPr>
      <w:r w:rsidRPr="00506BB2">
        <w:rPr>
          <w:lang w:val="pl-PL"/>
        </w:rPr>
        <w:t>typ</w:t>
      </w:r>
      <w:r w:rsidRPr="00506BB2">
        <w:rPr>
          <w:lang w:val="pl-PL"/>
        </w:rPr>
        <w:tab/>
      </w:r>
      <w:r w:rsidRPr="00506BB2">
        <w:rPr>
          <w:lang w:val="pl-PL"/>
        </w:rPr>
        <w:tab/>
      </w:r>
      <w:r w:rsidRPr="00506BB2">
        <w:rPr>
          <w:lang w:val="pl-PL"/>
        </w:rPr>
        <w:tab/>
      </w:r>
      <w:r w:rsidRPr="00506BB2">
        <w:rPr>
          <w:lang w:val="pl-PL"/>
        </w:rPr>
        <w:tab/>
      </w:r>
      <w:r w:rsidRPr="00506BB2">
        <w:rPr>
          <w:lang w:val="pl-PL"/>
        </w:rPr>
        <w:tab/>
      </w:r>
      <w:r w:rsidR="00606266" w:rsidRPr="00506BB2">
        <w:rPr>
          <w:lang w:val="pl-PL"/>
        </w:rPr>
        <w:t>AQUACONSULT T4,0-18</w:t>
      </w:r>
    </w:p>
    <w:p w:rsidR="00B41156" w:rsidRPr="00506BB2" w:rsidRDefault="00B41156" w:rsidP="006E10E9">
      <w:pPr>
        <w:numPr>
          <w:ilvl w:val="0"/>
          <w:numId w:val="23"/>
        </w:numPr>
        <w:jc w:val="both"/>
        <w:rPr>
          <w:lang w:val="pl-PL"/>
        </w:rPr>
      </w:pPr>
      <w:r w:rsidRPr="00506BB2">
        <w:rPr>
          <w:lang w:val="pl-PL"/>
        </w:rPr>
        <w:t>długość płyty</w:t>
      </w:r>
      <w:r w:rsidRPr="00506BB2">
        <w:rPr>
          <w:lang w:val="pl-PL"/>
        </w:rPr>
        <w:tab/>
      </w:r>
      <w:r w:rsidRPr="00506BB2">
        <w:rPr>
          <w:lang w:val="pl-PL"/>
        </w:rPr>
        <w:tab/>
      </w:r>
      <w:r w:rsidRPr="00506BB2">
        <w:rPr>
          <w:lang w:val="pl-PL"/>
        </w:rPr>
        <w:tab/>
      </w:r>
      <w:r w:rsidRPr="00506BB2">
        <w:rPr>
          <w:lang w:val="pl-PL"/>
        </w:rPr>
        <w:tab/>
      </w:r>
      <w:smartTag w:uri="urn:schemas-microsoft-com:office:smarttags" w:element="metricconverter">
        <w:smartTagPr>
          <w:attr w:name="ProductID" w:val="4,0 m"/>
        </w:smartTagPr>
        <w:r w:rsidR="00606266" w:rsidRPr="00506BB2">
          <w:rPr>
            <w:lang w:val="pl-PL"/>
          </w:rPr>
          <w:t>4</w:t>
        </w:r>
        <w:r w:rsidRPr="00506BB2">
          <w:rPr>
            <w:lang w:val="pl-PL"/>
          </w:rPr>
          <w:t>,0 m</w:t>
        </w:r>
      </w:smartTag>
    </w:p>
    <w:p w:rsidR="00B41156" w:rsidRPr="00506BB2" w:rsidRDefault="00B41156" w:rsidP="006E10E9">
      <w:pPr>
        <w:numPr>
          <w:ilvl w:val="0"/>
          <w:numId w:val="23"/>
        </w:numPr>
        <w:jc w:val="both"/>
        <w:rPr>
          <w:lang w:val="pl-PL"/>
        </w:rPr>
      </w:pPr>
      <w:r w:rsidRPr="00506BB2">
        <w:rPr>
          <w:lang w:val="pl-PL"/>
        </w:rPr>
        <w:t>szerokość płyty</w:t>
      </w:r>
      <w:r w:rsidRPr="00506BB2">
        <w:rPr>
          <w:lang w:val="pl-PL"/>
        </w:rPr>
        <w:tab/>
      </w:r>
      <w:r w:rsidRPr="00506BB2">
        <w:rPr>
          <w:lang w:val="pl-PL"/>
        </w:rPr>
        <w:tab/>
      </w:r>
      <w:r w:rsidRPr="00506BB2">
        <w:rPr>
          <w:lang w:val="pl-PL"/>
        </w:rPr>
        <w:tab/>
      </w:r>
      <w:smartTag w:uri="urn:schemas-microsoft-com:office:smarttags" w:element="metricconverter">
        <w:smartTagPr>
          <w:attr w:name="ProductID" w:val="0,18 m"/>
        </w:smartTagPr>
        <w:r w:rsidRPr="00506BB2">
          <w:rPr>
            <w:lang w:val="pl-PL"/>
          </w:rPr>
          <w:t>0,18 m</w:t>
        </w:r>
      </w:smartTag>
    </w:p>
    <w:p w:rsidR="00B41156" w:rsidRPr="00506BB2" w:rsidRDefault="00B41156" w:rsidP="006E10E9">
      <w:pPr>
        <w:numPr>
          <w:ilvl w:val="0"/>
          <w:numId w:val="23"/>
        </w:numPr>
        <w:jc w:val="both"/>
        <w:rPr>
          <w:lang w:val="pl-PL"/>
        </w:rPr>
      </w:pPr>
      <w:r w:rsidRPr="00506BB2">
        <w:rPr>
          <w:lang w:val="pl-PL"/>
        </w:rPr>
        <w:t>liczba płyt w jednej komorze</w:t>
      </w:r>
      <w:r w:rsidRPr="00506BB2">
        <w:rPr>
          <w:lang w:val="pl-PL"/>
        </w:rPr>
        <w:tab/>
      </w:r>
      <w:r w:rsidRPr="00506BB2">
        <w:rPr>
          <w:lang w:val="pl-PL"/>
        </w:rPr>
        <w:tab/>
        <w:t>6 szt</w:t>
      </w:r>
    </w:p>
    <w:p w:rsidR="001E0794" w:rsidRPr="00506BB2" w:rsidRDefault="001E0794" w:rsidP="00125E20">
      <w:pPr>
        <w:jc w:val="both"/>
        <w:rPr>
          <w:lang w:val="pl-PL"/>
        </w:rPr>
      </w:pPr>
    </w:p>
    <w:p w:rsidR="001E0794" w:rsidRPr="00506BB2" w:rsidRDefault="00B41156" w:rsidP="00125E20">
      <w:pPr>
        <w:jc w:val="both"/>
        <w:rPr>
          <w:lang w:val="pl-PL"/>
        </w:rPr>
      </w:pPr>
      <w:r w:rsidRPr="00506BB2">
        <w:rPr>
          <w:lang w:val="pl-PL"/>
        </w:rPr>
        <w:t xml:space="preserve">Nową komorę tlenową należy też wyposażyć w koryto przelewowe, odbierające </w:t>
      </w:r>
      <w:r w:rsidR="00397543" w:rsidRPr="00506BB2">
        <w:rPr>
          <w:lang w:val="pl-PL"/>
        </w:rPr>
        <w:t>ścieki</w:t>
      </w:r>
      <w:r w:rsidRPr="00506BB2">
        <w:rPr>
          <w:lang w:val="pl-PL"/>
        </w:rPr>
        <w:t xml:space="preserve"> z osadem w celu odprowadzenia do osadnika wtórnego, oraz w pompę recyrkulacji wewnętrznej o następujących danych technicznych:</w:t>
      </w:r>
    </w:p>
    <w:p w:rsidR="00B41156" w:rsidRPr="00506BB2" w:rsidRDefault="00B41156" w:rsidP="00125E20">
      <w:pPr>
        <w:jc w:val="both"/>
        <w:rPr>
          <w:lang w:val="pl-PL"/>
        </w:rPr>
      </w:pPr>
    </w:p>
    <w:p w:rsidR="001B6659" w:rsidRPr="00506BB2" w:rsidRDefault="001B6659" w:rsidP="006E10E9">
      <w:pPr>
        <w:numPr>
          <w:ilvl w:val="0"/>
          <w:numId w:val="7"/>
        </w:numPr>
        <w:jc w:val="both"/>
        <w:rPr>
          <w:lang w:val="pl-PL"/>
        </w:rPr>
      </w:pPr>
      <w:r w:rsidRPr="00506BB2">
        <w:rPr>
          <w:lang w:val="pl-PL"/>
        </w:rPr>
        <w:t>wydajność</w:t>
      </w:r>
      <w:r w:rsidRPr="00506BB2">
        <w:rPr>
          <w:lang w:val="pl-PL"/>
        </w:rPr>
        <w:tab/>
      </w:r>
      <w:r w:rsidRPr="00506BB2">
        <w:rPr>
          <w:lang w:val="pl-PL"/>
        </w:rPr>
        <w:tab/>
      </w:r>
      <w:r w:rsidRPr="00506BB2">
        <w:rPr>
          <w:lang w:val="pl-PL"/>
        </w:rPr>
        <w:tab/>
      </w:r>
      <w:r w:rsidRPr="00506BB2">
        <w:rPr>
          <w:lang w:val="pl-PL"/>
        </w:rPr>
        <w:tab/>
      </w:r>
      <w:r w:rsidRPr="00506BB2">
        <w:rPr>
          <w:lang w:val="pl-PL"/>
        </w:rPr>
        <w:tab/>
        <w:t xml:space="preserve">  12,</w:t>
      </w:r>
      <w:r w:rsidR="00C14C62" w:rsidRPr="00506BB2">
        <w:rPr>
          <w:lang w:val="pl-PL"/>
        </w:rPr>
        <w:t>7</w:t>
      </w:r>
      <w:r w:rsidRPr="00506BB2">
        <w:rPr>
          <w:lang w:val="pl-PL"/>
        </w:rPr>
        <w:t xml:space="preserve"> dm</w:t>
      </w:r>
      <w:r w:rsidRPr="00506BB2">
        <w:rPr>
          <w:vertAlign w:val="superscript"/>
          <w:lang w:val="pl-PL"/>
        </w:rPr>
        <w:t>3</w:t>
      </w:r>
      <w:r w:rsidRPr="00506BB2">
        <w:rPr>
          <w:lang w:val="pl-PL"/>
        </w:rPr>
        <w:t>/s</w:t>
      </w:r>
    </w:p>
    <w:p w:rsidR="001B6659" w:rsidRPr="00506BB2" w:rsidRDefault="001B6659" w:rsidP="006E10E9">
      <w:pPr>
        <w:numPr>
          <w:ilvl w:val="0"/>
          <w:numId w:val="7"/>
        </w:numPr>
        <w:jc w:val="both"/>
        <w:rPr>
          <w:lang w:val="pl-PL"/>
        </w:rPr>
      </w:pPr>
      <w:r w:rsidRPr="00506BB2">
        <w:rPr>
          <w:lang w:val="pl-PL"/>
        </w:rPr>
        <w:t>geometryczna wysokość podnoszenia</w:t>
      </w:r>
      <w:r w:rsidRPr="00506BB2">
        <w:rPr>
          <w:lang w:val="pl-PL"/>
        </w:rPr>
        <w:tab/>
        <w:t>~0,5 m</w:t>
      </w:r>
    </w:p>
    <w:p w:rsidR="001B6659" w:rsidRPr="00506BB2" w:rsidRDefault="001B6659" w:rsidP="006E10E9">
      <w:pPr>
        <w:numPr>
          <w:ilvl w:val="0"/>
          <w:numId w:val="7"/>
        </w:numPr>
        <w:jc w:val="both"/>
        <w:rPr>
          <w:lang w:val="pl-PL"/>
        </w:rPr>
      </w:pPr>
      <w:r w:rsidRPr="00506BB2">
        <w:rPr>
          <w:lang w:val="pl-PL"/>
        </w:rPr>
        <w:t>wysokość tłoczenia</w:t>
      </w:r>
      <w:r w:rsidRPr="00506BB2">
        <w:rPr>
          <w:lang w:val="pl-PL"/>
        </w:rPr>
        <w:tab/>
      </w:r>
      <w:r w:rsidRPr="00506BB2">
        <w:rPr>
          <w:lang w:val="pl-PL"/>
        </w:rPr>
        <w:tab/>
      </w:r>
      <w:r w:rsidRPr="00506BB2">
        <w:rPr>
          <w:lang w:val="pl-PL"/>
        </w:rPr>
        <w:tab/>
      </w:r>
      <w:r w:rsidRPr="00506BB2">
        <w:rPr>
          <w:lang w:val="pl-PL"/>
        </w:rPr>
        <w:tab/>
        <w:t>~2</w:t>
      </w:r>
      <w:r w:rsidR="002523A7" w:rsidRPr="00506BB2">
        <w:rPr>
          <w:lang w:val="pl-PL"/>
        </w:rPr>
        <w:t>,1</w:t>
      </w:r>
      <w:r w:rsidRPr="00506BB2">
        <w:rPr>
          <w:lang w:val="pl-PL"/>
        </w:rPr>
        <w:t xml:space="preserve"> m</w:t>
      </w:r>
    </w:p>
    <w:p w:rsidR="001B6659" w:rsidRPr="00506BB2" w:rsidRDefault="001B6659" w:rsidP="006E10E9">
      <w:pPr>
        <w:numPr>
          <w:ilvl w:val="0"/>
          <w:numId w:val="7"/>
        </w:numPr>
        <w:jc w:val="both"/>
        <w:rPr>
          <w:lang w:val="pl-PL"/>
        </w:rPr>
      </w:pPr>
      <w:r w:rsidRPr="00506BB2">
        <w:rPr>
          <w:lang w:val="pl-PL"/>
        </w:rPr>
        <w:t>moc znamionowa</w:t>
      </w:r>
      <w:r w:rsidRPr="00506BB2">
        <w:rPr>
          <w:lang w:val="pl-PL"/>
        </w:rPr>
        <w:tab/>
      </w:r>
      <w:r w:rsidRPr="00506BB2">
        <w:rPr>
          <w:lang w:val="pl-PL"/>
        </w:rPr>
        <w:tab/>
      </w:r>
      <w:r w:rsidRPr="00506BB2">
        <w:rPr>
          <w:lang w:val="pl-PL"/>
        </w:rPr>
        <w:tab/>
      </w:r>
      <w:r w:rsidRPr="00506BB2">
        <w:rPr>
          <w:lang w:val="pl-PL"/>
        </w:rPr>
        <w:tab/>
        <w:t>~1,5 kW</w:t>
      </w:r>
    </w:p>
    <w:p w:rsidR="00E12882" w:rsidRPr="00506BB2" w:rsidRDefault="00E12882" w:rsidP="00125E20">
      <w:pPr>
        <w:jc w:val="both"/>
        <w:rPr>
          <w:lang w:val="pl-PL"/>
        </w:rPr>
      </w:pPr>
    </w:p>
    <w:p w:rsidR="00B41156" w:rsidRPr="00506BB2" w:rsidRDefault="002523A7" w:rsidP="00125E20">
      <w:pPr>
        <w:jc w:val="both"/>
        <w:rPr>
          <w:lang w:val="pl-PL"/>
        </w:rPr>
      </w:pPr>
      <w:r w:rsidRPr="00506BB2">
        <w:rPr>
          <w:lang w:val="pl-PL"/>
        </w:rPr>
        <w:t>W każdej komorze tlenowej powinny być też zainstalowane urządzenia pomi</w:t>
      </w:r>
      <w:r w:rsidR="00E12882" w:rsidRPr="00506BB2">
        <w:rPr>
          <w:lang w:val="pl-PL"/>
        </w:rPr>
        <w:t>a</w:t>
      </w:r>
      <w:r w:rsidRPr="00506BB2">
        <w:rPr>
          <w:lang w:val="pl-PL"/>
        </w:rPr>
        <w:t>rowe:</w:t>
      </w:r>
    </w:p>
    <w:p w:rsidR="002523A7" w:rsidRPr="00506BB2" w:rsidRDefault="002523A7" w:rsidP="006E10E9">
      <w:pPr>
        <w:numPr>
          <w:ilvl w:val="0"/>
          <w:numId w:val="35"/>
        </w:numPr>
        <w:jc w:val="both"/>
        <w:rPr>
          <w:lang w:val="pl-PL"/>
        </w:rPr>
      </w:pPr>
      <w:r w:rsidRPr="00506BB2">
        <w:rPr>
          <w:lang w:val="pl-PL"/>
        </w:rPr>
        <w:t>sonda tlenowa</w:t>
      </w:r>
      <w:r w:rsidRPr="00506BB2">
        <w:rPr>
          <w:lang w:val="pl-PL"/>
        </w:rPr>
        <w:tab/>
      </w:r>
      <w:r w:rsidRPr="00506BB2">
        <w:rPr>
          <w:lang w:val="pl-PL"/>
        </w:rPr>
        <w:tab/>
      </w:r>
      <w:r w:rsidRPr="00506BB2">
        <w:rPr>
          <w:lang w:val="pl-PL"/>
        </w:rPr>
        <w:tab/>
        <w:t>1 szt /komorę</w:t>
      </w:r>
    </w:p>
    <w:p w:rsidR="002523A7" w:rsidRPr="00506BB2" w:rsidRDefault="002523A7" w:rsidP="006E10E9">
      <w:pPr>
        <w:numPr>
          <w:ilvl w:val="0"/>
          <w:numId w:val="35"/>
        </w:numPr>
        <w:jc w:val="both"/>
        <w:rPr>
          <w:lang w:val="pl-PL"/>
        </w:rPr>
      </w:pPr>
      <w:r w:rsidRPr="00506BB2">
        <w:rPr>
          <w:lang w:val="pl-PL"/>
        </w:rPr>
        <w:t>sonda gęstości</w:t>
      </w:r>
      <w:r w:rsidRPr="00506BB2">
        <w:rPr>
          <w:lang w:val="pl-PL"/>
        </w:rPr>
        <w:tab/>
      </w:r>
      <w:r w:rsidRPr="00506BB2">
        <w:rPr>
          <w:lang w:val="pl-PL"/>
        </w:rPr>
        <w:tab/>
        <w:t>1 szt / komorę</w:t>
      </w:r>
    </w:p>
    <w:p w:rsidR="00606266" w:rsidRPr="00506BB2" w:rsidRDefault="00606266" w:rsidP="006E10E9">
      <w:pPr>
        <w:numPr>
          <w:ilvl w:val="0"/>
          <w:numId w:val="35"/>
        </w:numPr>
        <w:jc w:val="both"/>
        <w:rPr>
          <w:lang w:val="pl-PL"/>
        </w:rPr>
      </w:pPr>
      <w:r w:rsidRPr="00506BB2">
        <w:rPr>
          <w:lang w:val="pl-PL"/>
        </w:rPr>
        <w:t>pomiar temperatury</w:t>
      </w:r>
      <w:r w:rsidRPr="00506BB2">
        <w:rPr>
          <w:lang w:val="pl-PL"/>
        </w:rPr>
        <w:tab/>
      </w:r>
      <w:r w:rsidRPr="00506BB2">
        <w:rPr>
          <w:lang w:val="pl-PL"/>
        </w:rPr>
        <w:tab/>
        <w:t>1 szt/komorę – przewiduje się wykorzystanie czujnika</w:t>
      </w:r>
      <w:r w:rsidRPr="00506BB2">
        <w:rPr>
          <w:lang w:val="pl-PL"/>
        </w:rPr>
        <w:br/>
        <w:t xml:space="preserve"> </w:t>
      </w:r>
      <w:r w:rsidRPr="00506BB2">
        <w:rPr>
          <w:lang w:val="pl-PL"/>
        </w:rPr>
        <w:tab/>
      </w:r>
      <w:r w:rsidRPr="00506BB2">
        <w:rPr>
          <w:lang w:val="pl-PL"/>
        </w:rPr>
        <w:tab/>
      </w:r>
      <w:r w:rsidRPr="00506BB2">
        <w:rPr>
          <w:lang w:val="pl-PL"/>
        </w:rPr>
        <w:tab/>
      </w:r>
      <w:r w:rsidRPr="00506BB2">
        <w:rPr>
          <w:lang w:val="pl-PL"/>
        </w:rPr>
        <w:tab/>
      </w:r>
      <w:r w:rsidRPr="00506BB2">
        <w:rPr>
          <w:lang w:val="pl-PL"/>
        </w:rPr>
        <w:tab/>
        <w:t>temperatury zintegrowanego z tlenomie</w:t>
      </w:r>
      <w:r w:rsidR="00753ED9" w:rsidRPr="00506BB2">
        <w:rPr>
          <w:lang w:val="pl-PL"/>
        </w:rPr>
        <w:t>r</w:t>
      </w:r>
      <w:r w:rsidRPr="00506BB2">
        <w:rPr>
          <w:lang w:val="pl-PL"/>
        </w:rPr>
        <w:t>zem</w:t>
      </w:r>
    </w:p>
    <w:p w:rsidR="00B41156" w:rsidRPr="00506BB2" w:rsidRDefault="00B41156" w:rsidP="00125E20">
      <w:pPr>
        <w:jc w:val="both"/>
        <w:rPr>
          <w:lang w:val="pl-PL"/>
        </w:rPr>
      </w:pPr>
    </w:p>
    <w:p w:rsidR="00B41156" w:rsidRPr="00506BB2" w:rsidRDefault="00B41156" w:rsidP="00125E20">
      <w:pPr>
        <w:jc w:val="both"/>
        <w:rPr>
          <w:lang w:val="pl-PL"/>
        </w:rPr>
      </w:pPr>
    </w:p>
    <w:p w:rsidR="00F03647" w:rsidRPr="00506BB2" w:rsidRDefault="00F03647" w:rsidP="00F03647">
      <w:pPr>
        <w:jc w:val="both"/>
        <w:rPr>
          <w:u w:val="single"/>
          <w:lang w:val="pl-PL"/>
        </w:rPr>
      </w:pPr>
      <w:r w:rsidRPr="00506BB2">
        <w:rPr>
          <w:u w:val="single"/>
          <w:lang w:val="pl-PL"/>
        </w:rPr>
        <w:t>BILANS FOSFORU DO USUNIĘCIA</w:t>
      </w:r>
    </w:p>
    <w:p w:rsidR="00F03647" w:rsidRPr="00506BB2" w:rsidRDefault="00F03647" w:rsidP="00F03647">
      <w:pPr>
        <w:jc w:val="both"/>
        <w:rPr>
          <w:lang w:val="pl-PL"/>
        </w:rPr>
      </w:pPr>
    </w:p>
    <w:p w:rsidR="00C1111E" w:rsidRPr="00506BB2" w:rsidRDefault="00C1111E" w:rsidP="00F03647">
      <w:pPr>
        <w:jc w:val="both"/>
        <w:rPr>
          <w:lang w:val="pl-PL"/>
        </w:rPr>
      </w:pPr>
      <w:r w:rsidRPr="00506BB2">
        <w:rPr>
          <w:lang w:val="pl-PL"/>
        </w:rPr>
        <w:t>Ze względu na zastosowanie w wariancie 1 procesu nadmiarowego przyswajania fosforu, co wynika z zastosowania komór beztlenowych o odpowiedniej kubaturze, przyjęto wartość efektywnego usuwania fosforu na drodze biologicznej na poziomie 2% doprowadzanego BZT</w:t>
      </w:r>
      <w:r w:rsidRPr="00506BB2">
        <w:rPr>
          <w:vertAlign w:val="subscript"/>
          <w:lang w:val="pl-PL"/>
        </w:rPr>
        <w:t>5</w:t>
      </w:r>
      <w:r w:rsidRPr="00506BB2">
        <w:rPr>
          <w:lang w:val="pl-PL"/>
        </w:rPr>
        <w:t>.</w:t>
      </w:r>
    </w:p>
    <w:p w:rsidR="00C1111E" w:rsidRPr="00506BB2" w:rsidRDefault="00C1111E" w:rsidP="00F03647">
      <w:pPr>
        <w:jc w:val="both"/>
        <w:rPr>
          <w:lang w:val="pl-PL"/>
        </w:rPr>
      </w:pPr>
    </w:p>
    <w:p w:rsidR="00F03647" w:rsidRPr="00506BB2" w:rsidRDefault="00F03647" w:rsidP="00F03647">
      <w:pPr>
        <w:jc w:val="both"/>
        <w:rPr>
          <w:lang w:val="pl-PL"/>
        </w:rPr>
      </w:pPr>
      <w:r w:rsidRPr="00506BB2">
        <w:rPr>
          <w:lang w:val="pl-PL"/>
        </w:rPr>
        <w:t>Stężenie P</w:t>
      </w:r>
      <w:r w:rsidRPr="00506BB2">
        <w:rPr>
          <w:vertAlign w:val="subscript"/>
          <w:lang w:val="pl-PL"/>
        </w:rPr>
        <w:t>og</w:t>
      </w:r>
      <w:r w:rsidRPr="00506BB2">
        <w:rPr>
          <w:lang w:val="pl-PL"/>
        </w:rPr>
        <w:t xml:space="preserve"> w ściekach surowych</w:t>
      </w:r>
      <w:r w:rsidRPr="00506BB2">
        <w:rPr>
          <w:lang w:val="pl-PL"/>
        </w:rPr>
        <w:tab/>
      </w:r>
      <w:r w:rsidRPr="00506BB2">
        <w:rPr>
          <w:lang w:val="pl-PL"/>
        </w:rPr>
        <w:tab/>
      </w:r>
      <w:r w:rsidRPr="00506BB2">
        <w:rPr>
          <w:lang w:val="pl-PL"/>
        </w:rPr>
        <w:tab/>
      </w:r>
      <w:r w:rsidRPr="00506BB2">
        <w:rPr>
          <w:lang w:val="pl-PL"/>
        </w:rPr>
        <w:tab/>
        <w:t>S</w:t>
      </w:r>
      <w:r w:rsidRPr="00506BB2">
        <w:rPr>
          <w:vertAlign w:val="subscript"/>
          <w:lang w:val="pl-PL"/>
        </w:rPr>
        <w:t>o</w:t>
      </w:r>
      <w:r w:rsidRPr="00506BB2">
        <w:rPr>
          <w:lang w:val="pl-PL"/>
        </w:rPr>
        <w:t xml:space="preserve"> = 11,8 gN/m</w:t>
      </w:r>
      <w:r w:rsidRPr="00506BB2">
        <w:rPr>
          <w:vertAlign w:val="superscript"/>
          <w:lang w:val="pl-PL"/>
        </w:rPr>
        <w:t>3</w:t>
      </w:r>
    </w:p>
    <w:p w:rsidR="00F03647" w:rsidRPr="00506BB2" w:rsidRDefault="00F03647" w:rsidP="00F03647">
      <w:pPr>
        <w:jc w:val="both"/>
        <w:rPr>
          <w:lang w:val="pl-PL"/>
        </w:rPr>
      </w:pPr>
      <w:r w:rsidRPr="00506BB2">
        <w:rPr>
          <w:lang w:val="pl-PL"/>
        </w:rPr>
        <w:t>Wymagane stężenie P</w:t>
      </w:r>
      <w:r w:rsidRPr="00506BB2">
        <w:rPr>
          <w:vertAlign w:val="subscript"/>
          <w:lang w:val="pl-PL"/>
        </w:rPr>
        <w:t>og</w:t>
      </w:r>
      <w:r w:rsidRPr="00506BB2">
        <w:rPr>
          <w:lang w:val="pl-PL"/>
        </w:rPr>
        <w:t xml:space="preserve"> w ściekach oczyszczonych</w:t>
      </w:r>
      <w:r w:rsidRPr="00506BB2">
        <w:rPr>
          <w:lang w:val="pl-PL"/>
        </w:rPr>
        <w:tab/>
      </w:r>
      <w:r w:rsidRPr="00506BB2">
        <w:rPr>
          <w:lang w:val="pl-PL"/>
        </w:rPr>
        <w:tab/>
        <w:t>S</w:t>
      </w:r>
      <w:r w:rsidRPr="00506BB2">
        <w:rPr>
          <w:vertAlign w:val="subscript"/>
          <w:lang w:val="pl-PL"/>
        </w:rPr>
        <w:t>e</w:t>
      </w:r>
      <w:r w:rsidRPr="00506BB2">
        <w:rPr>
          <w:lang w:val="pl-PL"/>
        </w:rPr>
        <w:t xml:space="preserve"> =   2 gN/m</w:t>
      </w:r>
      <w:r w:rsidRPr="00506BB2">
        <w:rPr>
          <w:vertAlign w:val="superscript"/>
          <w:lang w:val="pl-PL"/>
        </w:rPr>
        <w:t>3</w:t>
      </w:r>
    </w:p>
    <w:p w:rsidR="00F03647" w:rsidRPr="00506BB2" w:rsidRDefault="00F03647" w:rsidP="00F03647">
      <w:pPr>
        <w:jc w:val="both"/>
        <w:rPr>
          <w:lang w:val="pl-PL"/>
        </w:rPr>
      </w:pPr>
    </w:p>
    <w:p w:rsidR="00F03647" w:rsidRPr="00506BB2" w:rsidRDefault="00F03647" w:rsidP="00F03647">
      <w:pPr>
        <w:jc w:val="both"/>
        <w:rPr>
          <w:lang w:val="pl-PL"/>
        </w:rPr>
      </w:pPr>
      <w:r w:rsidRPr="00506BB2">
        <w:rPr>
          <w:lang w:val="pl-PL"/>
        </w:rPr>
        <w:t>Stężenie P</w:t>
      </w:r>
      <w:r w:rsidRPr="00506BB2">
        <w:rPr>
          <w:vertAlign w:val="subscript"/>
          <w:lang w:val="pl-PL"/>
        </w:rPr>
        <w:t>og</w:t>
      </w:r>
      <w:r w:rsidRPr="00506BB2">
        <w:rPr>
          <w:lang w:val="pl-PL"/>
        </w:rPr>
        <w:t xml:space="preserve"> doprowadzanego do reaktora</w:t>
      </w:r>
      <w:r w:rsidRPr="00506BB2">
        <w:rPr>
          <w:lang w:val="pl-PL"/>
        </w:rPr>
        <w:tab/>
      </w:r>
      <w:r w:rsidRPr="00506BB2">
        <w:rPr>
          <w:lang w:val="pl-PL"/>
        </w:rPr>
        <w:tab/>
        <w:t>11,8 P/m</w:t>
      </w:r>
      <w:r w:rsidRPr="00506BB2">
        <w:rPr>
          <w:vertAlign w:val="superscript"/>
          <w:lang w:val="pl-PL"/>
        </w:rPr>
        <w:t>3</w:t>
      </w:r>
    </w:p>
    <w:p w:rsidR="00F03647" w:rsidRPr="00506BB2" w:rsidRDefault="00F03647" w:rsidP="00F03647">
      <w:pPr>
        <w:jc w:val="both"/>
        <w:rPr>
          <w:lang w:val="pl-PL"/>
        </w:rPr>
      </w:pPr>
      <w:r w:rsidRPr="00506BB2">
        <w:rPr>
          <w:lang w:val="pl-PL"/>
        </w:rPr>
        <w:t>Stężenie P</w:t>
      </w:r>
      <w:r w:rsidRPr="00506BB2">
        <w:rPr>
          <w:vertAlign w:val="subscript"/>
          <w:lang w:val="pl-PL"/>
        </w:rPr>
        <w:t>og</w:t>
      </w:r>
      <w:r w:rsidRPr="00506BB2">
        <w:rPr>
          <w:lang w:val="pl-PL"/>
        </w:rPr>
        <w:t xml:space="preserve"> w odpływie z oczyszczalni</w:t>
      </w:r>
      <w:r w:rsidRPr="00506BB2">
        <w:rPr>
          <w:lang w:val="pl-PL"/>
        </w:rPr>
        <w:tab/>
      </w:r>
      <w:r w:rsidRPr="00506BB2">
        <w:rPr>
          <w:lang w:val="pl-PL"/>
        </w:rPr>
        <w:tab/>
        <w:t xml:space="preserve"> -2 gP/m</w:t>
      </w:r>
      <w:r w:rsidRPr="00506BB2">
        <w:rPr>
          <w:vertAlign w:val="superscript"/>
          <w:lang w:val="pl-PL"/>
        </w:rPr>
        <w:t>3</w:t>
      </w:r>
    </w:p>
    <w:p w:rsidR="00F03647" w:rsidRPr="00506BB2" w:rsidRDefault="00F03647" w:rsidP="00F03647">
      <w:pPr>
        <w:jc w:val="both"/>
        <w:rPr>
          <w:u w:val="single"/>
          <w:lang w:val="pl-PL"/>
        </w:rPr>
      </w:pPr>
      <w:r w:rsidRPr="00506BB2">
        <w:rPr>
          <w:u w:val="single"/>
          <w:lang w:val="pl-PL"/>
        </w:rPr>
        <w:t>Stężenie P</w:t>
      </w:r>
      <w:r w:rsidRPr="00506BB2">
        <w:rPr>
          <w:u w:val="single"/>
          <w:vertAlign w:val="subscript"/>
          <w:lang w:val="pl-PL"/>
        </w:rPr>
        <w:t>og</w:t>
      </w:r>
      <w:r w:rsidRPr="00506BB2">
        <w:rPr>
          <w:u w:val="single"/>
          <w:lang w:val="pl-PL"/>
        </w:rPr>
        <w:t xml:space="preserve"> asymilowanego = 2% BZT</w:t>
      </w:r>
      <w:r w:rsidRPr="00506BB2">
        <w:rPr>
          <w:u w:val="single"/>
          <w:vertAlign w:val="subscript"/>
          <w:lang w:val="pl-PL"/>
        </w:rPr>
        <w:t>5</w:t>
      </w:r>
      <w:r w:rsidRPr="00506BB2">
        <w:rPr>
          <w:u w:val="single"/>
          <w:lang w:val="pl-PL"/>
        </w:rPr>
        <w:tab/>
      </w:r>
      <w:r w:rsidRPr="00506BB2">
        <w:rPr>
          <w:u w:val="single"/>
          <w:lang w:val="pl-PL"/>
        </w:rPr>
        <w:tab/>
        <w:t xml:space="preserve"> -5,2 gP/m</w:t>
      </w:r>
      <w:r w:rsidRPr="00506BB2">
        <w:rPr>
          <w:u w:val="single"/>
          <w:vertAlign w:val="superscript"/>
          <w:lang w:val="pl-PL"/>
        </w:rPr>
        <w:t>3</w:t>
      </w:r>
    </w:p>
    <w:p w:rsidR="00F03647" w:rsidRPr="00506BB2" w:rsidRDefault="00F03647" w:rsidP="00F03647">
      <w:pPr>
        <w:jc w:val="both"/>
        <w:rPr>
          <w:lang w:val="pl-PL"/>
        </w:rPr>
      </w:pPr>
      <w:r w:rsidRPr="00506BB2">
        <w:rPr>
          <w:lang w:val="pl-PL"/>
        </w:rPr>
        <w:t>Fosfor do strącenia chemicznego</w:t>
      </w:r>
      <w:r w:rsidRPr="00506BB2">
        <w:rPr>
          <w:lang w:val="pl-PL"/>
        </w:rPr>
        <w:tab/>
      </w:r>
      <w:r w:rsidRPr="00506BB2">
        <w:rPr>
          <w:lang w:val="pl-PL"/>
        </w:rPr>
        <w:tab/>
      </w:r>
      <w:r w:rsidRPr="00506BB2">
        <w:rPr>
          <w:lang w:val="pl-PL"/>
        </w:rPr>
        <w:tab/>
        <w:t>=4,6 gP/m</w:t>
      </w:r>
      <w:r w:rsidRPr="00506BB2">
        <w:rPr>
          <w:vertAlign w:val="superscript"/>
          <w:lang w:val="pl-PL"/>
        </w:rPr>
        <w:t>3</w:t>
      </w:r>
    </w:p>
    <w:p w:rsidR="00F03647" w:rsidRPr="00506BB2" w:rsidRDefault="00F03647" w:rsidP="00F03647">
      <w:pPr>
        <w:jc w:val="both"/>
        <w:rPr>
          <w:lang w:val="pl-PL"/>
        </w:rPr>
      </w:pPr>
    </w:p>
    <w:p w:rsidR="00F03647" w:rsidRPr="00506BB2" w:rsidRDefault="00F03647" w:rsidP="00F03647">
      <w:pPr>
        <w:rPr>
          <w:lang w:val="pl-PL"/>
        </w:rPr>
      </w:pPr>
    </w:p>
    <w:p w:rsidR="00F03647" w:rsidRPr="00506BB2" w:rsidRDefault="00F03647" w:rsidP="00F03647">
      <w:pPr>
        <w:jc w:val="both"/>
        <w:rPr>
          <w:lang w:val="pl-PL"/>
        </w:rPr>
      </w:pPr>
      <w:r w:rsidRPr="00506BB2">
        <w:rPr>
          <w:u w:val="single"/>
          <w:lang w:val="pl-PL"/>
        </w:rPr>
        <w:t xml:space="preserve">OBLICZENIE DOBOWEJ DAWKI </w:t>
      </w:r>
      <w:r w:rsidR="007E321B">
        <w:rPr>
          <w:u w:val="single"/>
          <w:lang w:val="pl-PL"/>
        </w:rPr>
        <w:t xml:space="preserve"> KOAGULANTA ŻELAZOWEGO (SIARCZANU/CHLORKU ŻELAZA)</w:t>
      </w:r>
    </w:p>
    <w:p w:rsidR="00F03647" w:rsidRPr="00506BB2" w:rsidRDefault="00F03647" w:rsidP="00F03647">
      <w:pPr>
        <w:jc w:val="both"/>
        <w:rPr>
          <w:lang w:val="pl-PL"/>
        </w:rPr>
      </w:pPr>
    </w:p>
    <w:p w:rsidR="00F03647" w:rsidRPr="00506BB2" w:rsidRDefault="00F03647" w:rsidP="00F03647">
      <w:pPr>
        <w:jc w:val="both"/>
        <w:rPr>
          <w:lang w:val="pl-PL"/>
        </w:rPr>
      </w:pPr>
      <w:r w:rsidRPr="00506BB2">
        <w:rPr>
          <w:lang w:val="pl-PL"/>
        </w:rPr>
        <w:t>Ilość fosforu do strącenia wynosi 4,6 gP/m</w:t>
      </w:r>
      <w:r w:rsidRPr="00506BB2">
        <w:rPr>
          <w:vertAlign w:val="superscript"/>
          <w:lang w:val="pl-PL"/>
        </w:rPr>
        <w:t>3</w:t>
      </w:r>
      <w:r w:rsidRPr="00506BB2">
        <w:rPr>
          <w:lang w:val="pl-PL"/>
        </w:rPr>
        <w:t>, zatem dobowy ładunek do strącenia wynosi:</w:t>
      </w:r>
    </w:p>
    <w:p w:rsidR="00F03647" w:rsidRPr="00506BB2" w:rsidRDefault="00F03647" w:rsidP="00F03647">
      <w:pPr>
        <w:jc w:val="both"/>
        <w:rPr>
          <w:lang w:val="pl-PL"/>
        </w:rPr>
      </w:pPr>
    </w:p>
    <w:p w:rsidR="00F03647" w:rsidRPr="00506BB2" w:rsidRDefault="00F03647" w:rsidP="00F03647">
      <w:pPr>
        <w:jc w:val="both"/>
        <w:rPr>
          <w:lang w:val="pl-PL"/>
        </w:rPr>
      </w:pPr>
      <w:r w:rsidRPr="00506BB2">
        <w:rPr>
          <w:lang w:val="pl-PL"/>
        </w:rPr>
        <w:tab/>
      </w:r>
      <w:r w:rsidR="005A2788" w:rsidRPr="00506BB2">
        <w:rPr>
          <w:lang w:val="pl-PL"/>
        </w:rPr>
        <w:t>P</w:t>
      </w:r>
      <w:r w:rsidR="005A2788">
        <w:rPr>
          <w:vertAlign w:val="subscript"/>
          <w:lang w:val="pl-PL"/>
        </w:rPr>
        <w:t>Fe</w:t>
      </w:r>
      <w:r w:rsidR="005A2788" w:rsidRPr="00506BB2">
        <w:rPr>
          <w:lang w:val="pl-PL"/>
        </w:rPr>
        <w:t xml:space="preserve"> </w:t>
      </w:r>
      <w:r w:rsidRPr="00506BB2">
        <w:rPr>
          <w:lang w:val="pl-PL"/>
        </w:rPr>
        <w:t>= 731 x 4,6 / 1000 = 3,4 kgP/d</w:t>
      </w:r>
    </w:p>
    <w:p w:rsidR="00F03647" w:rsidRPr="00506BB2" w:rsidRDefault="00F03647" w:rsidP="00F03647">
      <w:pPr>
        <w:jc w:val="both"/>
        <w:rPr>
          <w:lang w:val="pl-PL"/>
        </w:rPr>
      </w:pPr>
    </w:p>
    <w:p w:rsidR="00F03647" w:rsidRPr="00506BB2" w:rsidRDefault="00F03647" w:rsidP="00F03647">
      <w:pPr>
        <w:jc w:val="both"/>
        <w:rPr>
          <w:lang w:val="pl-PL"/>
        </w:rPr>
      </w:pPr>
      <w:r w:rsidRPr="00506BB2">
        <w:rPr>
          <w:lang w:val="pl-PL"/>
        </w:rPr>
        <w:t>Przy zastosowaniu dawki żelaza 1,5 mola Fe / mol P dobowe zużycie żelaza wynosić będzie:</w:t>
      </w:r>
    </w:p>
    <w:p w:rsidR="00F03647" w:rsidRPr="00506BB2" w:rsidRDefault="00F03647" w:rsidP="00F03647">
      <w:pPr>
        <w:jc w:val="both"/>
        <w:rPr>
          <w:lang w:val="pl-PL"/>
        </w:rPr>
      </w:pPr>
    </w:p>
    <w:p w:rsidR="00F03647" w:rsidRPr="00506BB2" w:rsidRDefault="00F03647" w:rsidP="00F03647">
      <w:pPr>
        <w:jc w:val="both"/>
        <w:rPr>
          <w:lang w:val="pl-PL"/>
        </w:rPr>
      </w:pPr>
      <w:r w:rsidRPr="00506BB2">
        <w:rPr>
          <w:lang w:val="pl-PL"/>
        </w:rPr>
        <w:tab/>
        <w:t>D</w:t>
      </w:r>
      <w:r w:rsidRPr="00506BB2">
        <w:rPr>
          <w:vertAlign w:val="subscript"/>
          <w:lang w:val="pl-PL"/>
        </w:rPr>
        <w:t>Fe</w:t>
      </w:r>
      <w:r w:rsidRPr="00506BB2">
        <w:rPr>
          <w:lang w:val="pl-PL"/>
        </w:rPr>
        <w:t xml:space="preserve"> = </w:t>
      </w:r>
      <w:r w:rsidR="00F043E3" w:rsidRPr="00506BB2">
        <w:rPr>
          <w:lang w:val="pl-PL"/>
        </w:rPr>
        <w:t>3</w:t>
      </w:r>
      <w:r w:rsidRPr="00506BB2">
        <w:rPr>
          <w:lang w:val="pl-PL"/>
        </w:rPr>
        <w:t>,</w:t>
      </w:r>
      <w:r w:rsidR="00F043E3" w:rsidRPr="00506BB2">
        <w:rPr>
          <w:lang w:val="pl-PL"/>
        </w:rPr>
        <w:t>4</w:t>
      </w:r>
      <w:r w:rsidRPr="00506BB2">
        <w:rPr>
          <w:lang w:val="pl-PL"/>
        </w:rPr>
        <w:t xml:space="preserve"> x 1,5 x 1,8 = </w:t>
      </w:r>
      <w:smartTag w:uri="urn:schemas-microsoft-com:office:smarttags" w:element="metricconverter">
        <w:smartTagPr>
          <w:attr w:name="ProductID" w:val="9,2 kg"/>
        </w:smartTagPr>
        <w:r w:rsidR="00F043E3" w:rsidRPr="00506BB2">
          <w:rPr>
            <w:lang w:val="pl-PL"/>
          </w:rPr>
          <w:t>9</w:t>
        </w:r>
        <w:r w:rsidRPr="00506BB2">
          <w:rPr>
            <w:lang w:val="pl-PL"/>
          </w:rPr>
          <w:t>,</w:t>
        </w:r>
        <w:r w:rsidR="00F043E3" w:rsidRPr="00506BB2">
          <w:rPr>
            <w:lang w:val="pl-PL"/>
          </w:rPr>
          <w:t>2</w:t>
        </w:r>
        <w:r w:rsidRPr="00506BB2">
          <w:rPr>
            <w:lang w:val="pl-PL"/>
          </w:rPr>
          <w:t xml:space="preserve"> kg</w:t>
        </w:r>
      </w:smartTag>
      <w:r w:rsidRPr="00506BB2">
        <w:rPr>
          <w:lang w:val="pl-PL"/>
        </w:rPr>
        <w:t xml:space="preserve"> Fe/d</w:t>
      </w:r>
    </w:p>
    <w:p w:rsidR="00F03647" w:rsidRPr="00506BB2" w:rsidRDefault="00F03647" w:rsidP="00F03647">
      <w:pPr>
        <w:jc w:val="both"/>
        <w:rPr>
          <w:lang w:val="pl-PL"/>
        </w:rPr>
      </w:pPr>
    </w:p>
    <w:p w:rsidR="00F03647" w:rsidRPr="00506BB2" w:rsidRDefault="00F03647" w:rsidP="00F03647">
      <w:pPr>
        <w:jc w:val="both"/>
        <w:rPr>
          <w:lang w:val="pl-PL"/>
        </w:rPr>
      </w:pPr>
      <w:r w:rsidRPr="00506BB2">
        <w:rPr>
          <w:lang w:val="pl-PL"/>
        </w:rPr>
        <w:t xml:space="preserve">Dobowa ilość </w:t>
      </w:r>
      <w:r w:rsidR="005A2788">
        <w:rPr>
          <w:lang w:val="pl-PL"/>
        </w:rPr>
        <w:t xml:space="preserve">koagulanta </w:t>
      </w:r>
      <w:r w:rsidRPr="00506BB2">
        <w:rPr>
          <w:lang w:val="pl-PL"/>
        </w:rPr>
        <w:t>będzie wynosić:</w:t>
      </w:r>
    </w:p>
    <w:p w:rsidR="00F03647" w:rsidRPr="00506BB2" w:rsidRDefault="00F03647" w:rsidP="00F03647">
      <w:pPr>
        <w:jc w:val="both"/>
        <w:rPr>
          <w:lang w:val="pl-PL"/>
        </w:rPr>
      </w:pPr>
    </w:p>
    <w:p w:rsidR="00F03647" w:rsidRPr="00506BB2" w:rsidRDefault="00F03647" w:rsidP="00F03647">
      <w:pPr>
        <w:jc w:val="both"/>
        <w:rPr>
          <w:lang w:val="pl-PL"/>
        </w:rPr>
      </w:pPr>
      <w:r w:rsidRPr="00506BB2">
        <w:rPr>
          <w:lang w:val="pl-PL"/>
        </w:rPr>
        <w:tab/>
      </w:r>
      <w:r w:rsidR="005A2788">
        <w:rPr>
          <w:lang w:val="pl-PL"/>
        </w:rPr>
        <w:t>D</w:t>
      </w:r>
      <w:r w:rsidR="005A2788" w:rsidRPr="005A2788">
        <w:rPr>
          <w:vertAlign w:val="subscript"/>
          <w:lang w:val="pl-PL"/>
        </w:rPr>
        <w:t>k</w:t>
      </w:r>
      <w:r w:rsidRPr="00506BB2">
        <w:rPr>
          <w:lang w:val="pl-PL"/>
        </w:rPr>
        <w:t xml:space="preserve">= </w:t>
      </w:r>
      <w:r w:rsidR="00F043E3" w:rsidRPr="00506BB2">
        <w:rPr>
          <w:lang w:val="pl-PL"/>
        </w:rPr>
        <w:t>9</w:t>
      </w:r>
      <w:r w:rsidRPr="00506BB2">
        <w:rPr>
          <w:lang w:val="pl-PL"/>
        </w:rPr>
        <w:t>,</w:t>
      </w:r>
      <w:r w:rsidR="00F043E3" w:rsidRPr="00506BB2">
        <w:rPr>
          <w:lang w:val="pl-PL"/>
        </w:rPr>
        <w:t>2</w:t>
      </w:r>
      <w:r w:rsidRPr="00506BB2">
        <w:rPr>
          <w:lang w:val="pl-PL"/>
        </w:rPr>
        <w:t xml:space="preserve"> / 0,115 = </w:t>
      </w:r>
      <w:r w:rsidR="00F043E3" w:rsidRPr="00506BB2">
        <w:rPr>
          <w:lang w:val="pl-PL"/>
        </w:rPr>
        <w:t>80</w:t>
      </w:r>
      <w:r w:rsidRPr="00506BB2">
        <w:rPr>
          <w:lang w:val="pl-PL"/>
        </w:rPr>
        <w:t xml:space="preserve"> kg/d</w:t>
      </w:r>
    </w:p>
    <w:p w:rsidR="00F03647" w:rsidRPr="00506BB2" w:rsidRDefault="00F03647" w:rsidP="00F03647">
      <w:pPr>
        <w:jc w:val="both"/>
        <w:rPr>
          <w:lang w:val="pl-PL"/>
        </w:rPr>
      </w:pPr>
    </w:p>
    <w:p w:rsidR="00F03647" w:rsidRPr="00506BB2" w:rsidRDefault="00F03647" w:rsidP="00F03647">
      <w:pPr>
        <w:jc w:val="both"/>
        <w:rPr>
          <w:lang w:val="pl-PL"/>
        </w:rPr>
      </w:pPr>
      <w:r w:rsidRPr="00506BB2">
        <w:rPr>
          <w:lang w:val="pl-PL"/>
        </w:rPr>
        <w:t xml:space="preserve">Dobowa objętość </w:t>
      </w:r>
      <w:r w:rsidR="005A2788">
        <w:rPr>
          <w:lang w:val="pl-PL"/>
        </w:rPr>
        <w:t>siarczanu żelaza</w:t>
      </w:r>
      <w:r w:rsidRPr="00506BB2">
        <w:rPr>
          <w:lang w:val="pl-PL"/>
        </w:rPr>
        <w:t xml:space="preserve"> będzie wynosić:</w:t>
      </w:r>
    </w:p>
    <w:p w:rsidR="00F03647" w:rsidRPr="00506BB2" w:rsidRDefault="00F03647" w:rsidP="00F03647">
      <w:pPr>
        <w:jc w:val="both"/>
        <w:rPr>
          <w:lang w:val="pl-PL"/>
        </w:rPr>
      </w:pPr>
    </w:p>
    <w:p w:rsidR="00F03647" w:rsidRPr="00506BB2" w:rsidRDefault="00F03647" w:rsidP="00F03647">
      <w:pPr>
        <w:jc w:val="both"/>
        <w:rPr>
          <w:lang w:val="pl-PL"/>
        </w:rPr>
      </w:pPr>
      <w:r w:rsidRPr="00506BB2">
        <w:rPr>
          <w:lang w:val="pl-PL"/>
        </w:rPr>
        <w:tab/>
        <w:t>DV</w:t>
      </w:r>
      <w:r w:rsidR="00F043E3" w:rsidRPr="00506BB2">
        <w:rPr>
          <w:lang w:val="pl-PL"/>
        </w:rPr>
        <w:t xml:space="preserve"> = 80</w:t>
      </w:r>
      <w:r w:rsidRPr="00506BB2">
        <w:rPr>
          <w:lang w:val="pl-PL"/>
        </w:rPr>
        <w:t xml:space="preserve"> / 1,55 = </w:t>
      </w:r>
      <w:r w:rsidR="00F043E3" w:rsidRPr="00506BB2">
        <w:rPr>
          <w:lang w:val="pl-PL"/>
        </w:rPr>
        <w:t>51,6</w:t>
      </w:r>
      <w:r w:rsidRPr="00506BB2">
        <w:rPr>
          <w:lang w:val="pl-PL"/>
        </w:rPr>
        <w:t xml:space="preserve"> dm</w:t>
      </w:r>
      <w:r w:rsidRPr="00506BB2">
        <w:rPr>
          <w:vertAlign w:val="superscript"/>
          <w:lang w:val="pl-PL"/>
        </w:rPr>
        <w:t>3</w:t>
      </w:r>
      <w:r w:rsidRPr="00506BB2">
        <w:rPr>
          <w:lang w:val="pl-PL"/>
        </w:rPr>
        <w:t>/d</w:t>
      </w:r>
    </w:p>
    <w:p w:rsidR="00F03647" w:rsidRPr="00506BB2" w:rsidRDefault="00F03647" w:rsidP="00F03647">
      <w:pPr>
        <w:jc w:val="both"/>
        <w:rPr>
          <w:lang w:val="pl-PL"/>
        </w:rPr>
      </w:pPr>
    </w:p>
    <w:p w:rsidR="00F03647" w:rsidRPr="00506BB2" w:rsidRDefault="00F043E3" w:rsidP="00F03647">
      <w:pPr>
        <w:jc w:val="both"/>
        <w:rPr>
          <w:lang w:val="pl-PL"/>
        </w:rPr>
      </w:pPr>
      <w:r w:rsidRPr="00506BB2">
        <w:rPr>
          <w:lang w:val="pl-PL"/>
        </w:rPr>
        <w:t>W</w:t>
      </w:r>
      <w:r w:rsidR="00F03647" w:rsidRPr="00506BB2">
        <w:rPr>
          <w:lang w:val="pl-PL"/>
        </w:rPr>
        <w:t xml:space="preserve"> oczyszczalni będzie zainstalowany nowy zbiornik magazynowy </w:t>
      </w:r>
      <w:r w:rsidR="005A2788">
        <w:rPr>
          <w:lang w:val="pl-PL"/>
        </w:rPr>
        <w:t xml:space="preserve">koagulanta żelazowego </w:t>
      </w:r>
      <w:r w:rsidR="00F03647" w:rsidRPr="00506BB2">
        <w:rPr>
          <w:lang w:val="pl-PL"/>
        </w:rPr>
        <w:t>o pojemności zapewniającej zapas na ok</w:t>
      </w:r>
      <w:r w:rsidR="00397543">
        <w:rPr>
          <w:lang w:val="pl-PL"/>
        </w:rPr>
        <w:t>r</w:t>
      </w:r>
      <w:r w:rsidR="00F03647" w:rsidRPr="00506BB2">
        <w:rPr>
          <w:lang w:val="pl-PL"/>
        </w:rPr>
        <w:t>es ok. 2 miesięcy. Pojemność magazynowa powinna wynosić:</w:t>
      </w:r>
    </w:p>
    <w:p w:rsidR="00F03647" w:rsidRPr="00506BB2" w:rsidRDefault="00F03647" w:rsidP="00F03647">
      <w:pPr>
        <w:jc w:val="both"/>
        <w:rPr>
          <w:lang w:val="pl-PL"/>
        </w:rPr>
      </w:pPr>
    </w:p>
    <w:p w:rsidR="00F03647" w:rsidRPr="00506BB2" w:rsidRDefault="00F03647" w:rsidP="00F03647">
      <w:pPr>
        <w:jc w:val="both"/>
        <w:rPr>
          <w:lang w:val="pl-PL"/>
        </w:rPr>
      </w:pPr>
      <w:r w:rsidRPr="00506BB2">
        <w:rPr>
          <w:lang w:val="pl-PL"/>
        </w:rPr>
        <w:tab/>
        <w:t>Vzb</w:t>
      </w:r>
      <w:r w:rsidRPr="00506BB2">
        <w:rPr>
          <w:vertAlign w:val="subscript"/>
          <w:lang w:val="pl-PL"/>
        </w:rPr>
        <w:t xml:space="preserve"> </w:t>
      </w:r>
      <w:r w:rsidRPr="00506BB2">
        <w:rPr>
          <w:lang w:val="pl-PL"/>
        </w:rPr>
        <w:t xml:space="preserve">= 2 x 30 x </w:t>
      </w:r>
      <w:r w:rsidR="00F043E3" w:rsidRPr="00506BB2">
        <w:rPr>
          <w:lang w:val="pl-PL"/>
        </w:rPr>
        <w:t>51,6</w:t>
      </w:r>
      <w:r w:rsidRPr="00506BB2">
        <w:rPr>
          <w:lang w:val="pl-PL"/>
        </w:rPr>
        <w:t xml:space="preserve"> = </w:t>
      </w:r>
      <w:r w:rsidR="00F043E3" w:rsidRPr="00506BB2">
        <w:rPr>
          <w:lang w:val="pl-PL"/>
        </w:rPr>
        <w:t>3096</w:t>
      </w:r>
      <w:r w:rsidRPr="00506BB2">
        <w:rPr>
          <w:lang w:val="pl-PL"/>
        </w:rPr>
        <w:t xml:space="preserve"> dm</w:t>
      </w:r>
      <w:r w:rsidRPr="00506BB2">
        <w:rPr>
          <w:vertAlign w:val="superscript"/>
          <w:lang w:val="pl-PL"/>
        </w:rPr>
        <w:t>3</w:t>
      </w:r>
      <w:r w:rsidRPr="00506BB2">
        <w:rPr>
          <w:lang w:val="pl-PL"/>
        </w:rPr>
        <w:t xml:space="preserve"> </w:t>
      </w:r>
      <w:r w:rsidRPr="00506BB2">
        <w:rPr>
          <w:lang w:val="pl-PL"/>
        </w:rPr>
        <w:sym w:font="Symbol" w:char="F040"/>
      </w:r>
      <w:r w:rsidRPr="00506BB2">
        <w:rPr>
          <w:lang w:val="pl-PL"/>
        </w:rPr>
        <w:t xml:space="preserve"> </w:t>
      </w:r>
      <w:r w:rsidR="00F043E3" w:rsidRPr="00506BB2">
        <w:rPr>
          <w:lang w:val="pl-PL"/>
        </w:rPr>
        <w:t>3</w:t>
      </w:r>
      <w:r w:rsidRPr="00506BB2">
        <w:rPr>
          <w:lang w:val="pl-PL"/>
        </w:rPr>
        <w:t>m</w:t>
      </w:r>
      <w:r w:rsidRPr="00506BB2">
        <w:rPr>
          <w:vertAlign w:val="superscript"/>
          <w:lang w:val="pl-PL"/>
        </w:rPr>
        <w:t>3</w:t>
      </w:r>
    </w:p>
    <w:p w:rsidR="00F03647" w:rsidRPr="00506BB2" w:rsidRDefault="00F03647" w:rsidP="00F03647">
      <w:pPr>
        <w:jc w:val="both"/>
        <w:rPr>
          <w:lang w:val="pl-PL"/>
        </w:rPr>
      </w:pPr>
    </w:p>
    <w:p w:rsidR="00C4701E" w:rsidRPr="00506BB2" w:rsidRDefault="00DE7665" w:rsidP="00F03647">
      <w:pPr>
        <w:jc w:val="both"/>
        <w:rPr>
          <w:lang w:val="pl-PL"/>
        </w:rPr>
      </w:pPr>
      <w:r w:rsidRPr="00506BB2">
        <w:rPr>
          <w:lang w:val="pl-PL"/>
        </w:rPr>
        <w:t>Jako przykładowe rozwiązanie</w:t>
      </w:r>
      <w:r w:rsidR="00C4701E" w:rsidRPr="00506BB2">
        <w:rPr>
          <w:lang w:val="pl-PL"/>
        </w:rPr>
        <w:t xml:space="preserve"> dob</w:t>
      </w:r>
      <w:r w:rsidRPr="00506BB2">
        <w:rPr>
          <w:lang w:val="pl-PL"/>
        </w:rPr>
        <w:t>iera się następujące</w:t>
      </w:r>
      <w:r w:rsidR="00C4701E" w:rsidRPr="00506BB2">
        <w:rPr>
          <w:lang w:val="pl-PL"/>
        </w:rPr>
        <w:t xml:space="preserve"> urządze</w:t>
      </w:r>
      <w:r w:rsidRPr="00506BB2">
        <w:rPr>
          <w:lang w:val="pl-PL"/>
        </w:rPr>
        <w:t>nia</w:t>
      </w:r>
      <w:r w:rsidR="00C4701E" w:rsidRPr="00506BB2">
        <w:rPr>
          <w:lang w:val="pl-PL"/>
        </w:rPr>
        <w:t xml:space="preserve"> do </w:t>
      </w:r>
      <w:r w:rsidRPr="00506BB2">
        <w:rPr>
          <w:lang w:val="pl-PL"/>
        </w:rPr>
        <w:t xml:space="preserve">magazynowania i dozowania </w:t>
      </w:r>
      <w:r w:rsidR="005A2788">
        <w:rPr>
          <w:lang w:val="pl-PL"/>
        </w:rPr>
        <w:t>koagulanta</w:t>
      </w:r>
      <w:r w:rsidRPr="00506BB2">
        <w:rPr>
          <w:lang w:val="pl-PL"/>
        </w:rPr>
        <w:t>:</w:t>
      </w:r>
    </w:p>
    <w:p w:rsidR="00CD6D8E" w:rsidRPr="00506BB2" w:rsidRDefault="00CD6D8E" w:rsidP="00F03647">
      <w:pPr>
        <w:jc w:val="both"/>
        <w:rPr>
          <w:lang w:val="pl-PL"/>
        </w:rPr>
      </w:pPr>
    </w:p>
    <w:p w:rsidR="00082673" w:rsidRPr="00506BB2" w:rsidRDefault="00082673" w:rsidP="006E10E9">
      <w:pPr>
        <w:numPr>
          <w:ilvl w:val="0"/>
          <w:numId w:val="42"/>
        </w:numPr>
        <w:tabs>
          <w:tab w:val="num" w:pos="426"/>
        </w:tabs>
        <w:ind w:left="426" w:hanging="426"/>
        <w:contextualSpacing w:val="0"/>
        <w:jc w:val="both"/>
        <w:rPr>
          <w:lang w:val="pl-PL"/>
        </w:rPr>
      </w:pPr>
      <w:r w:rsidRPr="00506BB2">
        <w:rPr>
          <w:lang w:val="pl-PL"/>
        </w:rPr>
        <w:t xml:space="preserve">Zbiornik magazynowy V = </w:t>
      </w:r>
      <w:smartTag w:uri="urn:schemas-microsoft-com:office:smarttags" w:element="metricconverter">
        <w:smartTagPr>
          <w:attr w:name="ProductID" w:val="3 m3"/>
        </w:smartTagPr>
        <w:r w:rsidRPr="00506BB2">
          <w:rPr>
            <w:lang w:val="pl-PL"/>
          </w:rPr>
          <w:t>3 m</w:t>
        </w:r>
        <w:r w:rsidRPr="00397543">
          <w:rPr>
            <w:vertAlign w:val="superscript"/>
            <w:lang w:val="pl-PL"/>
          </w:rPr>
          <w:t>3</w:t>
        </w:r>
      </w:smartTag>
      <w:r w:rsidRPr="00506BB2">
        <w:rPr>
          <w:lang w:val="pl-PL"/>
        </w:rPr>
        <w:t xml:space="preserve"> prod. Imfitex (Polska) – 1 szt.</w:t>
      </w:r>
    </w:p>
    <w:p w:rsidR="00082673" w:rsidRPr="00506BB2" w:rsidRDefault="00082673" w:rsidP="006E10E9">
      <w:pPr>
        <w:numPr>
          <w:ilvl w:val="0"/>
          <w:numId w:val="44"/>
        </w:numPr>
        <w:jc w:val="both"/>
        <w:rPr>
          <w:lang w:val="pl-PL"/>
        </w:rPr>
      </w:pPr>
      <w:r w:rsidRPr="00506BB2">
        <w:rPr>
          <w:lang w:val="pl-PL"/>
        </w:rPr>
        <w:t>typ zbiornika:</w:t>
      </w:r>
      <w:r w:rsidRPr="00506BB2">
        <w:rPr>
          <w:lang w:val="pl-PL"/>
        </w:rPr>
        <w:tab/>
      </w:r>
      <w:r w:rsidRPr="00506BB2">
        <w:rPr>
          <w:lang w:val="pl-PL"/>
        </w:rPr>
        <w:tab/>
      </w:r>
      <w:r w:rsidRPr="00506BB2">
        <w:rPr>
          <w:lang w:val="pl-PL"/>
        </w:rPr>
        <w:tab/>
      </w:r>
      <w:r w:rsidRPr="00506BB2">
        <w:rPr>
          <w:lang w:val="pl-PL"/>
        </w:rPr>
        <w:tab/>
        <w:t>pionowy, cylindryczny, dwupłaszczowy</w:t>
      </w:r>
    </w:p>
    <w:p w:rsidR="00082673" w:rsidRPr="00506BB2" w:rsidRDefault="00082673" w:rsidP="006E10E9">
      <w:pPr>
        <w:pStyle w:val="Tekstpodstawowy2"/>
        <w:numPr>
          <w:ilvl w:val="0"/>
          <w:numId w:val="44"/>
        </w:numPr>
        <w:rPr>
          <w:lang w:val="pl-PL"/>
        </w:rPr>
      </w:pPr>
      <w:r w:rsidRPr="00506BB2">
        <w:rPr>
          <w:lang w:val="pl-PL"/>
        </w:rPr>
        <w:t>materiał wykonania:</w:t>
      </w:r>
      <w:r w:rsidRPr="00506BB2">
        <w:rPr>
          <w:lang w:val="pl-PL"/>
        </w:rPr>
        <w:tab/>
      </w:r>
      <w:r w:rsidRPr="00506BB2">
        <w:rPr>
          <w:lang w:val="pl-PL"/>
        </w:rPr>
        <w:tab/>
      </w:r>
      <w:r w:rsidRPr="00506BB2">
        <w:rPr>
          <w:lang w:val="pl-PL"/>
        </w:rPr>
        <w:tab/>
        <w:t>PE-100</w:t>
      </w:r>
    </w:p>
    <w:p w:rsidR="00082673" w:rsidRPr="00506BB2" w:rsidRDefault="00082673" w:rsidP="006E10E9">
      <w:pPr>
        <w:numPr>
          <w:ilvl w:val="0"/>
          <w:numId w:val="44"/>
        </w:numPr>
        <w:jc w:val="both"/>
        <w:rPr>
          <w:lang w:val="pl-PL"/>
        </w:rPr>
      </w:pPr>
      <w:r w:rsidRPr="00506BB2">
        <w:rPr>
          <w:lang w:val="pl-PL"/>
        </w:rPr>
        <w:t>orientacyjne wymiary:</w:t>
      </w:r>
      <w:r w:rsidRPr="00506BB2">
        <w:rPr>
          <w:lang w:val="pl-PL"/>
        </w:rPr>
        <w:tab/>
      </w:r>
      <w:r w:rsidRPr="00506BB2">
        <w:rPr>
          <w:lang w:val="pl-PL"/>
        </w:rPr>
        <w:tab/>
      </w:r>
      <w:r w:rsidRPr="00506BB2">
        <w:rPr>
          <w:lang w:val="pl-PL"/>
        </w:rPr>
        <w:tab/>
        <w:t>H=2300 mm, D</w:t>
      </w:r>
      <w:r w:rsidRPr="00506BB2">
        <w:rPr>
          <w:vertAlign w:val="subscript"/>
          <w:lang w:val="pl-PL"/>
        </w:rPr>
        <w:t>wewn</w:t>
      </w:r>
      <w:r w:rsidRPr="00506BB2">
        <w:rPr>
          <w:lang w:val="pl-PL"/>
        </w:rPr>
        <w:t>.=1430 mm, D</w:t>
      </w:r>
      <w:r w:rsidRPr="00506BB2">
        <w:rPr>
          <w:vertAlign w:val="subscript"/>
          <w:lang w:val="pl-PL"/>
        </w:rPr>
        <w:t>zewn.</w:t>
      </w:r>
      <w:r w:rsidRPr="00506BB2">
        <w:rPr>
          <w:lang w:val="pl-PL"/>
        </w:rPr>
        <w:t>=~1690 mm.</w:t>
      </w:r>
    </w:p>
    <w:p w:rsidR="00082673" w:rsidRPr="00506BB2" w:rsidRDefault="00082673" w:rsidP="00082673">
      <w:pPr>
        <w:tabs>
          <w:tab w:val="left" w:pos="426"/>
        </w:tabs>
        <w:jc w:val="both"/>
        <w:rPr>
          <w:lang w:val="pl-PL"/>
        </w:rPr>
      </w:pPr>
    </w:p>
    <w:p w:rsidR="00082673" w:rsidRPr="00506BB2" w:rsidRDefault="00082673" w:rsidP="006E10E9">
      <w:pPr>
        <w:pStyle w:val="Tekstpodstawowywcity3"/>
        <w:numPr>
          <w:ilvl w:val="0"/>
          <w:numId w:val="42"/>
        </w:numPr>
        <w:tabs>
          <w:tab w:val="num" w:pos="426"/>
        </w:tabs>
        <w:spacing w:line="240" w:lineRule="auto"/>
        <w:ind w:hanging="720"/>
        <w:contextualSpacing w:val="0"/>
        <w:rPr>
          <w:lang w:val="pl-PL"/>
        </w:rPr>
      </w:pPr>
      <w:r w:rsidRPr="00506BB2">
        <w:rPr>
          <w:lang w:val="pl-PL"/>
        </w:rPr>
        <w:t>Wyposażenie zbiornika:</w:t>
      </w:r>
    </w:p>
    <w:p w:rsidR="00082673" w:rsidRPr="00506BB2" w:rsidRDefault="00082673" w:rsidP="006E10E9">
      <w:pPr>
        <w:numPr>
          <w:ilvl w:val="0"/>
          <w:numId w:val="43"/>
        </w:numPr>
        <w:tabs>
          <w:tab w:val="clear" w:pos="2424"/>
          <w:tab w:val="num" w:pos="852"/>
        </w:tabs>
        <w:ind w:left="852" w:hanging="426"/>
        <w:contextualSpacing w:val="0"/>
        <w:jc w:val="both"/>
        <w:rPr>
          <w:lang w:val="pl-PL"/>
        </w:rPr>
      </w:pPr>
      <w:r w:rsidRPr="00506BB2">
        <w:rPr>
          <w:lang w:val="pl-PL"/>
        </w:rPr>
        <w:t>elementy linii ssawnej między zbiornikiem, a pompami dozującymi:</w:t>
      </w:r>
    </w:p>
    <w:p w:rsidR="00082673" w:rsidRPr="00506BB2" w:rsidRDefault="00082673" w:rsidP="00082673">
      <w:pPr>
        <w:ind w:left="426" w:firstLine="426"/>
        <w:jc w:val="both"/>
        <w:rPr>
          <w:lang w:val="pl-PL"/>
        </w:rPr>
      </w:pPr>
      <w:r w:rsidRPr="00506BB2">
        <w:rPr>
          <w:lang w:val="pl-PL"/>
        </w:rPr>
        <w:t>- ręczny zawór kulowy odcinający,</w:t>
      </w:r>
    </w:p>
    <w:p w:rsidR="00082673" w:rsidRPr="00506BB2" w:rsidRDefault="00082673" w:rsidP="00082673">
      <w:pPr>
        <w:ind w:left="426" w:firstLine="426"/>
        <w:jc w:val="both"/>
        <w:rPr>
          <w:lang w:val="pl-PL"/>
        </w:rPr>
      </w:pPr>
      <w:r w:rsidRPr="00506BB2">
        <w:rPr>
          <w:lang w:val="pl-PL"/>
        </w:rPr>
        <w:t>- armatura PVC (redukcje, kształtki, kolanka, rura),</w:t>
      </w:r>
    </w:p>
    <w:p w:rsidR="00082673" w:rsidRPr="00506BB2" w:rsidRDefault="00082673" w:rsidP="00082673">
      <w:pPr>
        <w:tabs>
          <w:tab w:val="left" w:pos="567"/>
        </w:tabs>
        <w:ind w:left="993" w:hanging="141"/>
        <w:jc w:val="both"/>
        <w:rPr>
          <w:lang w:val="pl-PL"/>
        </w:rPr>
      </w:pPr>
      <w:r w:rsidRPr="00506BB2">
        <w:rPr>
          <w:lang w:val="pl-PL"/>
        </w:rPr>
        <w:t>- zespół czerpalny pomp z zaworem zwrotnym oraz układem wspomagania zasysania (zbiorniczek kompensacyjny, ręczna pompka zasysająca)</w:t>
      </w:r>
    </w:p>
    <w:p w:rsidR="00082673" w:rsidRPr="00506BB2" w:rsidRDefault="00082673" w:rsidP="006E10E9">
      <w:pPr>
        <w:numPr>
          <w:ilvl w:val="0"/>
          <w:numId w:val="43"/>
        </w:numPr>
        <w:tabs>
          <w:tab w:val="num" w:pos="852"/>
        </w:tabs>
        <w:ind w:left="852" w:hanging="426"/>
        <w:contextualSpacing w:val="0"/>
        <w:jc w:val="both"/>
        <w:rPr>
          <w:lang w:val="pl-PL"/>
        </w:rPr>
      </w:pPr>
      <w:r w:rsidRPr="00506BB2">
        <w:rPr>
          <w:lang w:val="pl-PL"/>
        </w:rPr>
        <w:t xml:space="preserve">sonda poziomów, typ PSP-E/03 – pomiar trzech poziomów </w:t>
      </w:r>
      <w:r w:rsidR="005A2788">
        <w:rPr>
          <w:lang w:val="pl-PL"/>
        </w:rPr>
        <w:t>koagulanta</w:t>
      </w:r>
      <w:r w:rsidR="005A2788" w:rsidRPr="00506BB2">
        <w:rPr>
          <w:lang w:val="pl-PL"/>
        </w:rPr>
        <w:t xml:space="preserve"> </w:t>
      </w:r>
      <w:r w:rsidRPr="00506BB2">
        <w:rPr>
          <w:lang w:val="pl-PL"/>
        </w:rPr>
        <w:t>w zbiorniku (minimalny, średni i maksymalny), wykonanie w oparciu o pływakowe czujniki poziomu firmy Milton Roy, sygnał stykowy do sterownika</w:t>
      </w:r>
    </w:p>
    <w:p w:rsidR="00082673" w:rsidRPr="00506BB2" w:rsidRDefault="00082673" w:rsidP="006E10E9">
      <w:pPr>
        <w:numPr>
          <w:ilvl w:val="0"/>
          <w:numId w:val="43"/>
        </w:numPr>
        <w:tabs>
          <w:tab w:val="clear" w:pos="2424"/>
          <w:tab w:val="num" w:pos="852"/>
        </w:tabs>
        <w:ind w:left="852" w:hanging="426"/>
        <w:contextualSpacing w:val="0"/>
        <w:jc w:val="both"/>
        <w:rPr>
          <w:lang w:val="pl-PL"/>
        </w:rPr>
      </w:pPr>
      <w:r w:rsidRPr="00506BB2">
        <w:rPr>
          <w:lang w:val="pl-PL"/>
        </w:rPr>
        <w:t>szafka załadowcza koagulantu z szybkozłączem typu Kamlock</w:t>
      </w:r>
    </w:p>
    <w:p w:rsidR="00082673" w:rsidRPr="00506BB2" w:rsidRDefault="00082673" w:rsidP="00082673">
      <w:pPr>
        <w:jc w:val="both"/>
        <w:rPr>
          <w:lang w:val="pl-PL"/>
        </w:rPr>
      </w:pPr>
    </w:p>
    <w:p w:rsidR="00082673" w:rsidRPr="00506BB2" w:rsidRDefault="00082673" w:rsidP="006E10E9">
      <w:pPr>
        <w:numPr>
          <w:ilvl w:val="0"/>
          <w:numId w:val="42"/>
        </w:numPr>
        <w:tabs>
          <w:tab w:val="num" w:pos="426"/>
        </w:tabs>
        <w:ind w:left="426" w:hanging="426"/>
        <w:contextualSpacing w:val="0"/>
        <w:jc w:val="both"/>
        <w:rPr>
          <w:lang w:val="pl-PL"/>
        </w:rPr>
      </w:pPr>
      <w:r w:rsidRPr="00506BB2">
        <w:rPr>
          <w:lang w:val="pl-PL"/>
        </w:rPr>
        <w:t>Pompy dozujące prod. Milton Roy Europe (Francja) – 2 szt.</w:t>
      </w:r>
    </w:p>
    <w:p w:rsidR="00082673" w:rsidRPr="00506BB2" w:rsidRDefault="00BA22F3" w:rsidP="006E10E9">
      <w:pPr>
        <w:numPr>
          <w:ilvl w:val="0"/>
          <w:numId w:val="45"/>
        </w:numPr>
        <w:jc w:val="both"/>
        <w:rPr>
          <w:lang w:val="pl-PL"/>
        </w:rPr>
      </w:pPr>
      <w:r w:rsidRPr="00506BB2">
        <w:rPr>
          <w:lang w:val="pl-PL"/>
        </w:rPr>
        <w:t>m</w:t>
      </w:r>
      <w:r w:rsidR="00082673" w:rsidRPr="00506BB2">
        <w:rPr>
          <w:lang w:val="pl-PL"/>
        </w:rPr>
        <w:t>odel pompy:</w:t>
      </w:r>
      <w:r w:rsidR="00082673" w:rsidRPr="00506BB2">
        <w:rPr>
          <w:lang w:val="pl-PL"/>
        </w:rPr>
        <w:tab/>
      </w:r>
      <w:r w:rsidRPr="00506BB2">
        <w:rPr>
          <w:lang w:val="pl-PL"/>
        </w:rPr>
        <w:tab/>
      </w:r>
      <w:r w:rsidRPr="00506BB2">
        <w:rPr>
          <w:lang w:val="pl-PL"/>
        </w:rPr>
        <w:tab/>
      </w:r>
      <w:r w:rsidRPr="00506BB2">
        <w:rPr>
          <w:lang w:val="pl-PL"/>
        </w:rPr>
        <w:tab/>
      </w:r>
      <w:r w:rsidR="00082673" w:rsidRPr="00506BB2">
        <w:rPr>
          <w:lang w:val="pl-PL"/>
        </w:rPr>
        <w:t>P143-358S3</w:t>
      </w:r>
    </w:p>
    <w:p w:rsidR="00082673" w:rsidRPr="00506BB2" w:rsidRDefault="00BA22F3" w:rsidP="006E10E9">
      <w:pPr>
        <w:numPr>
          <w:ilvl w:val="0"/>
          <w:numId w:val="45"/>
        </w:numPr>
        <w:jc w:val="both"/>
        <w:rPr>
          <w:lang w:val="pl-PL"/>
        </w:rPr>
      </w:pPr>
      <w:r w:rsidRPr="00506BB2">
        <w:rPr>
          <w:lang w:val="pl-PL"/>
        </w:rPr>
        <w:t>t</w:t>
      </w:r>
      <w:r w:rsidR="00082673" w:rsidRPr="00506BB2">
        <w:rPr>
          <w:lang w:val="pl-PL"/>
        </w:rPr>
        <w:t>yp pompy:</w:t>
      </w:r>
      <w:r w:rsidR="00082673" w:rsidRPr="00506BB2">
        <w:rPr>
          <w:lang w:val="pl-PL"/>
        </w:rPr>
        <w:tab/>
      </w:r>
      <w:r w:rsidR="00082673" w:rsidRPr="00506BB2">
        <w:rPr>
          <w:lang w:val="pl-PL"/>
        </w:rPr>
        <w:tab/>
      </w:r>
      <w:r w:rsidRPr="00506BB2">
        <w:rPr>
          <w:lang w:val="pl-PL"/>
        </w:rPr>
        <w:tab/>
      </w:r>
      <w:r w:rsidRPr="00506BB2">
        <w:rPr>
          <w:lang w:val="pl-PL"/>
        </w:rPr>
        <w:tab/>
      </w:r>
      <w:r w:rsidR="00082673" w:rsidRPr="00506BB2">
        <w:rPr>
          <w:lang w:val="pl-PL"/>
        </w:rPr>
        <w:t>membranowa, napęd elektromagnetyczny.</w:t>
      </w:r>
    </w:p>
    <w:p w:rsidR="00082673" w:rsidRPr="00506BB2" w:rsidRDefault="00BA22F3" w:rsidP="006E10E9">
      <w:pPr>
        <w:numPr>
          <w:ilvl w:val="0"/>
          <w:numId w:val="45"/>
        </w:numPr>
        <w:jc w:val="both"/>
        <w:rPr>
          <w:lang w:val="pl-PL"/>
        </w:rPr>
      </w:pPr>
      <w:r w:rsidRPr="00506BB2">
        <w:rPr>
          <w:lang w:val="pl-PL"/>
        </w:rPr>
        <w:t>wydajność maksymalna:</w:t>
      </w:r>
      <w:r w:rsidRPr="00506BB2">
        <w:rPr>
          <w:lang w:val="pl-PL"/>
        </w:rPr>
        <w:tab/>
      </w:r>
      <w:r w:rsidRPr="00506BB2">
        <w:rPr>
          <w:lang w:val="pl-PL"/>
        </w:rPr>
        <w:tab/>
        <w:t>2,2 l/h</w:t>
      </w:r>
    </w:p>
    <w:p w:rsidR="00082673" w:rsidRPr="00506BB2" w:rsidRDefault="00BA22F3" w:rsidP="006E10E9">
      <w:pPr>
        <w:numPr>
          <w:ilvl w:val="0"/>
          <w:numId w:val="45"/>
        </w:numPr>
        <w:jc w:val="both"/>
        <w:rPr>
          <w:lang w:val="pl-PL"/>
        </w:rPr>
      </w:pPr>
      <w:r w:rsidRPr="00506BB2">
        <w:rPr>
          <w:lang w:val="pl-PL"/>
        </w:rPr>
        <w:t>c</w:t>
      </w:r>
      <w:r w:rsidR="00082673" w:rsidRPr="00506BB2">
        <w:rPr>
          <w:lang w:val="pl-PL"/>
        </w:rPr>
        <w:t>iśnienie maksymalne:</w:t>
      </w:r>
      <w:r w:rsidR="00082673" w:rsidRPr="00506BB2">
        <w:rPr>
          <w:lang w:val="pl-PL"/>
        </w:rPr>
        <w:tab/>
      </w:r>
      <w:r w:rsidRPr="00506BB2">
        <w:rPr>
          <w:lang w:val="pl-PL"/>
        </w:rPr>
        <w:tab/>
      </w:r>
      <w:r w:rsidR="00082673" w:rsidRPr="00506BB2">
        <w:rPr>
          <w:lang w:val="pl-PL"/>
        </w:rPr>
        <w:t>17,3 ba</w:t>
      </w:r>
      <w:r w:rsidRPr="00506BB2">
        <w:rPr>
          <w:lang w:val="pl-PL"/>
        </w:rPr>
        <w:t>r</w:t>
      </w:r>
    </w:p>
    <w:p w:rsidR="00BA22F3" w:rsidRPr="00506BB2" w:rsidRDefault="00BA22F3" w:rsidP="006E10E9">
      <w:pPr>
        <w:numPr>
          <w:ilvl w:val="0"/>
          <w:numId w:val="45"/>
        </w:numPr>
        <w:jc w:val="both"/>
        <w:rPr>
          <w:lang w:val="pl-PL"/>
        </w:rPr>
      </w:pPr>
      <w:r w:rsidRPr="00506BB2">
        <w:rPr>
          <w:lang w:val="pl-PL"/>
        </w:rPr>
        <w:t>z</w:t>
      </w:r>
      <w:r w:rsidR="00082673" w:rsidRPr="00506BB2">
        <w:rPr>
          <w:lang w:val="pl-PL"/>
        </w:rPr>
        <w:t>asilanie:</w:t>
      </w:r>
      <w:r w:rsidR="00082673" w:rsidRPr="00506BB2">
        <w:rPr>
          <w:lang w:val="pl-PL"/>
        </w:rPr>
        <w:tab/>
      </w:r>
      <w:r w:rsidR="00082673" w:rsidRPr="00506BB2">
        <w:rPr>
          <w:lang w:val="pl-PL"/>
        </w:rPr>
        <w:tab/>
      </w:r>
      <w:r w:rsidRPr="00506BB2">
        <w:rPr>
          <w:lang w:val="pl-PL"/>
        </w:rPr>
        <w:tab/>
      </w:r>
      <w:r w:rsidRPr="00506BB2">
        <w:rPr>
          <w:lang w:val="pl-PL"/>
        </w:rPr>
        <w:tab/>
        <w:t>230 V</w:t>
      </w:r>
    </w:p>
    <w:p w:rsidR="00082673" w:rsidRPr="00506BB2" w:rsidRDefault="00BA22F3" w:rsidP="006E10E9">
      <w:pPr>
        <w:numPr>
          <w:ilvl w:val="0"/>
          <w:numId w:val="45"/>
        </w:numPr>
        <w:jc w:val="both"/>
        <w:rPr>
          <w:lang w:val="pl-PL"/>
        </w:rPr>
      </w:pPr>
      <w:r w:rsidRPr="00506BB2">
        <w:rPr>
          <w:lang w:val="pl-PL"/>
        </w:rPr>
        <w:t>średni pobór mocy</w:t>
      </w:r>
      <w:r w:rsidRPr="00506BB2">
        <w:rPr>
          <w:lang w:val="pl-PL"/>
        </w:rPr>
        <w:tab/>
      </w:r>
      <w:r w:rsidRPr="00506BB2">
        <w:rPr>
          <w:lang w:val="pl-PL"/>
        </w:rPr>
        <w:tab/>
      </w:r>
      <w:r w:rsidRPr="00506BB2">
        <w:rPr>
          <w:lang w:val="pl-PL"/>
        </w:rPr>
        <w:tab/>
        <w:t>22 W</w:t>
      </w:r>
    </w:p>
    <w:p w:rsidR="00082673" w:rsidRPr="00506BB2" w:rsidRDefault="00BA22F3" w:rsidP="006E10E9">
      <w:pPr>
        <w:numPr>
          <w:ilvl w:val="0"/>
          <w:numId w:val="45"/>
        </w:numPr>
        <w:jc w:val="both"/>
        <w:rPr>
          <w:lang w:val="pl-PL"/>
        </w:rPr>
      </w:pPr>
      <w:r w:rsidRPr="00506BB2">
        <w:rPr>
          <w:lang w:val="pl-PL"/>
        </w:rPr>
        <w:lastRenderedPageBreak/>
        <w:t>m</w:t>
      </w:r>
      <w:r w:rsidR="00082673" w:rsidRPr="00506BB2">
        <w:rPr>
          <w:lang w:val="pl-PL"/>
        </w:rPr>
        <w:t>ateriały wykonania:</w:t>
      </w:r>
      <w:r w:rsidR="00082673" w:rsidRPr="00506BB2">
        <w:rPr>
          <w:lang w:val="pl-PL"/>
        </w:rPr>
        <w:tab/>
      </w:r>
      <w:r w:rsidRPr="00506BB2">
        <w:rPr>
          <w:lang w:val="pl-PL"/>
        </w:rPr>
        <w:tab/>
      </w:r>
      <w:r w:rsidRPr="00506BB2">
        <w:rPr>
          <w:lang w:val="pl-PL"/>
        </w:rPr>
        <w:tab/>
      </w:r>
      <w:r w:rsidR="00082673" w:rsidRPr="00506BB2">
        <w:rPr>
          <w:lang w:val="pl-PL"/>
        </w:rPr>
        <w:t>głowica – PVC, obudowy zaworów – PVDF,</w:t>
      </w:r>
      <w:r w:rsidR="001F592E" w:rsidRPr="00506BB2">
        <w:rPr>
          <w:lang w:val="pl-PL"/>
        </w:rPr>
        <w:br/>
      </w:r>
      <w:r w:rsidRPr="00506BB2">
        <w:rPr>
          <w:lang w:val="pl-PL"/>
        </w:rPr>
        <w:tab/>
      </w:r>
      <w:r w:rsidR="001F592E" w:rsidRPr="00506BB2">
        <w:rPr>
          <w:lang w:val="pl-PL"/>
        </w:rPr>
        <w:tab/>
      </w:r>
      <w:r w:rsidR="001F592E" w:rsidRPr="00506BB2">
        <w:rPr>
          <w:lang w:val="pl-PL"/>
        </w:rPr>
        <w:tab/>
      </w:r>
      <w:r w:rsidR="001F592E" w:rsidRPr="00506BB2">
        <w:rPr>
          <w:lang w:val="pl-PL"/>
        </w:rPr>
        <w:tab/>
      </w:r>
      <w:r w:rsidR="001F592E" w:rsidRPr="00506BB2">
        <w:rPr>
          <w:lang w:val="pl-PL"/>
        </w:rPr>
        <w:tab/>
      </w:r>
      <w:r w:rsidR="00082673" w:rsidRPr="00506BB2">
        <w:rPr>
          <w:lang w:val="pl-PL"/>
        </w:rPr>
        <w:t>gniazda zaworów – Aflas®, membrana –</w:t>
      </w:r>
      <w:r w:rsidR="001F592E" w:rsidRPr="00506BB2">
        <w:rPr>
          <w:lang w:val="pl-PL"/>
        </w:rPr>
        <w:br/>
        <w:t xml:space="preserve"> </w:t>
      </w:r>
      <w:r w:rsidR="001F592E" w:rsidRPr="00506BB2">
        <w:rPr>
          <w:lang w:val="pl-PL"/>
        </w:rPr>
        <w:tab/>
      </w:r>
      <w:r w:rsidR="001F592E" w:rsidRPr="00506BB2">
        <w:rPr>
          <w:lang w:val="pl-PL"/>
        </w:rPr>
        <w:tab/>
      </w:r>
      <w:r w:rsidR="001F592E" w:rsidRPr="00506BB2">
        <w:rPr>
          <w:lang w:val="pl-PL"/>
        </w:rPr>
        <w:tab/>
      </w:r>
      <w:r w:rsidR="001F592E" w:rsidRPr="00506BB2">
        <w:rPr>
          <w:lang w:val="pl-PL"/>
        </w:rPr>
        <w:tab/>
      </w:r>
      <w:r w:rsidR="001F592E" w:rsidRPr="00506BB2">
        <w:rPr>
          <w:lang w:val="pl-PL"/>
        </w:rPr>
        <w:tab/>
      </w:r>
      <w:r w:rsidR="00082673" w:rsidRPr="00506BB2">
        <w:rPr>
          <w:lang w:val="pl-PL"/>
        </w:rPr>
        <w:t>Fluorofi</w:t>
      </w:r>
      <w:r w:rsidR="001F592E" w:rsidRPr="00506BB2">
        <w:rPr>
          <w:lang w:val="pl-PL"/>
        </w:rPr>
        <w:t>lm®, kulki zaworów – ceramiczne</w:t>
      </w:r>
    </w:p>
    <w:p w:rsidR="00082673" w:rsidRPr="00506BB2" w:rsidRDefault="00BA22F3" w:rsidP="006E10E9">
      <w:pPr>
        <w:numPr>
          <w:ilvl w:val="0"/>
          <w:numId w:val="45"/>
        </w:numPr>
        <w:jc w:val="both"/>
        <w:rPr>
          <w:lang w:val="pl-PL"/>
        </w:rPr>
      </w:pPr>
      <w:r w:rsidRPr="00506BB2">
        <w:rPr>
          <w:lang w:val="pl-PL"/>
        </w:rPr>
        <w:t>r</w:t>
      </w:r>
      <w:r w:rsidR="00082673" w:rsidRPr="00506BB2">
        <w:rPr>
          <w:lang w:val="pl-PL"/>
        </w:rPr>
        <w:t>egulacja wydajności:</w:t>
      </w:r>
      <w:r w:rsidR="00082673" w:rsidRPr="00506BB2">
        <w:rPr>
          <w:lang w:val="pl-PL"/>
        </w:rPr>
        <w:tab/>
      </w:r>
      <w:r w:rsidRPr="00506BB2">
        <w:rPr>
          <w:lang w:val="pl-PL"/>
        </w:rPr>
        <w:tab/>
      </w:r>
      <w:r w:rsidRPr="00506BB2">
        <w:rPr>
          <w:lang w:val="pl-PL"/>
        </w:rPr>
        <w:tab/>
      </w:r>
      <w:r w:rsidR="00082673" w:rsidRPr="00506BB2">
        <w:rPr>
          <w:lang w:val="pl-PL"/>
        </w:rPr>
        <w:t>częstość skoku – nastawa ręczna (pokrętło) w</w:t>
      </w:r>
      <w:r w:rsidR="001F592E" w:rsidRPr="00506BB2">
        <w:rPr>
          <w:lang w:val="pl-PL"/>
        </w:rPr>
        <w:br/>
        <w:t xml:space="preserve"> </w:t>
      </w:r>
      <w:r w:rsidR="001F592E" w:rsidRPr="00506BB2">
        <w:rPr>
          <w:lang w:val="pl-PL"/>
        </w:rPr>
        <w:tab/>
      </w:r>
      <w:r w:rsidR="001F592E" w:rsidRPr="00506BB2">
        <w:rPr>
          <w:lang w:val="pl-PL"/>
        </w:rPr>
        <w:tab/>
      </w:r>
      <w:r w:rsidR="001F592E" w:rsidRPr="00506BB2">
        <w:rPr>
          <w:lang w:val="pl-PL"/>
        </w:rPr>
        <w:tab/>
      </w:r>
      <w:r w:rsidR="001F592E" w:rsidRPr="00506BB2">
        <w:rPr>
          <w:lang w:val="pl-PL"/>
        </w:rPr>
        <w:tab/>
      </w:r>
      <w:r w:rsidR="001F592E" w:rsidRPr="00506BB2">
        <w:rPr>
          <w:lang w:val="pl-PL"/>
        </w:rPr>
        <w:tab/>
      </w:r>
      <w:r w:rsidR="00082673" w:rsidRPr="00506BB2">
        <w:rPr>
          <w:lang w:val="pl-PL"/>
        </w:rPr>
        <w:t>za</w:t>
      </w:r>
      <w:r w:rsidRPr="00506BB2">
        <w:rPr>
          <w:lang w:val="pl-PL"/>
        </w:rPr>
        <w:t>kresie 1-100 skoków/min</w:t>
      </w:r>
      <w:r w:rsidR="00082673" w:rsidRPr="00506BB2">
        <w:rPr>
          <w:lang w:val="pl-PL"/>
        </w:rPr>
        <w:t>,</w:t>
      </w:r>
      <w:r w:rsidRPr="00506BB2">
        <w:rPr>
          <w:lang w:val="pl-PL"/>
        </w:rPr>
        <w:t xml:space="preserve"> </w:t>
      </w:r>
      <w:r w:rsidR="00082673" w:rsidRPr="00506BB2">
        <w:rPr>
          <w:lang w:val="pl-PL"/>
        </w:rPr>
        <w:t xml:space="preserve">wielkość skoku – </w:t>
      </w:r>
      <w:r w:rsidRPr="00506BB2">
        <w:rPr>
          <w:lang w:val="pl-PL"/>
        </w:rPr>
        <w:br/>
        <w:t xml:space="preserve"> </w:t>
      </w:r>
      <w:r w:rsidRPr="00506BB2">
        <w:rPr>
          <w:lang w:val="pl-PL"/>
        </w:rPr>
        <w:tab/>
      </w:r>
      <w:r w:rsidRPr="00506BB2">
        <w:rPr>
          <w:lang w:val="pl-PL"/>
        </w:rPr>
        <w:tab/>
      </w:r>
      <w:r w:rsidRPr="00506BB2">
        <w:rPr>
          <w:lang w:val="pl-PL"/>
        </w:rPr>
        <w:tab/>
      </w:r>
      <w:r w:rsidRPr="00506BB2">
        <w:rPr>
          <w:lang w:val="pl-PL"/>
        </w:rPr>
        <w:tab/>
      </w:r>
      <w:r w:rsidRPr="00506BB2">
        <w:rPr>
          <w:lang w:val="pl-PL"/>
        </w:rPr>
        <w:tab/>
      </w:r>
      <w:r w:rsidR="00082673" w:rsidRPr="00506BB2">
        <w:rPr>
          <w:lang w:val="pl-PL"/>
        </w:rPr>
        <w:t>nastawa ręczn</w:t>
      </w:r>
      <w:r w:rsidRPr="00506BB2">
        <w:rPr>
          <w:lang w:val="pl-PL"/>
        </w:rPr>
        <w:t>a (pokrętło) w zakresie 20-100%</w:t>
      </w:r>
    </w:p>
    <w:p w:rsidR="00082673" w:rsidRPr="00506BB2" w:rsidRDefault="00BA22F3" w:rsidP="006E10E9">
      <w:pPr>
        <w:numPr>
          <w:ilvl w:val="0"/>
          <w:numId w:val="45"/>
        </w:numPr>
        <w:jc w:val="both"/>
        <w:rPr>
          <w:lang w:val="pl-PL"/>
        </w:rPr>
      </w:pPr>
      <w:r w:rsidRPr="00506BB2">
        <w:rPr>
          <w:lang w:val="pl-PL"/>
        </w:rPr>
        <w:t>w</w:t>
      </w:r>
      <w:r w:rsidR="00082673" w:rsidRPr="00506BB2">
        <w:rPr>
          <w:lang w:val="pl-PL"/>
        </w:rPr>
        <w:t>yposażenie:</w:t>
      </w:r>
      <w:r w:rsidR="00082673" w:rsidRPr="00506BB2">
        <w:rPr>
          <w:lang w:val="pl-PL"/>
        </w:rPr>
        <w:tab/>
      </w:r>
      <w:r w:rsidRPr="00506BB2">
        <w:rPr>
          <w:lang w:val="pl-PL"/>
        </w:rPr>
        <w:tab/>
      </w:r>
      <w:r w:rsidRPr="00506BB2">
        <w:rPr>
          <w:lang w:val="pl-PL"/>
        </w:rPr>
        <w:tab/>
      </w:r>
      <w:r w:rsidR="00082673" w:rsidRPr="00506BB2">
        <w:rPr>
          <w:lang w:val="pl-PL"/>
        </w:rPr>
        <w:tab/>
        <w:t>zawór 4-funkcyjny, zawór wtryskowy</w:t>
      </w:r>
    </w:p>
    <w:p w:rsidR="00082673" w:rsidRPr="00506BB2" w:rsidRDefault="00082673" w:rsidP="00BA22F3">
      <w:pPr>
        <w:ind w:left="426"/>
        <w:jc w:val="both"/>
        <w:rPr>
          <w:lang w:val="pl-PL"/>
        </w:rPr>
      </w:pPr>
    </w:p>
    <w:p w:rsidR="00082673" w:rsidRPr="00506BB2" w:rsidRDefault="00082673" w:rsidP="006E10E9">
      <w:pPr>
        <w:numPr>
          <w:ilvl w:val="0"/>
          <w:numId w:val="42"/>
        </w:numPr>
        <w:tabs>
          <w:tab w:val="num" w:pos="426"/>
        </w:tabs>
        <w:ind w:hanging="720"/>
        <w:contextualSpacing w:val="0"/>
        <w:jc w:val="both"/>
        <w:rPr>
          <w:lang w:val="pl-PL"/>
        </w:rPr>
      </w:pPr>
      <w:r w:rsidRPr="00506BB2">
        <w:rPr>
          <w:lang w:val="pl-PL"/>
        </w:rPr>
        <w:t xml:space="preserve">Szafka ochronna pomp dozujących </w:t>
      </w:r>
    </w:p>
    <w:p w:rsidR="00082673" w:rsidRPr="00506BB2" w:rsidRDefault="00BA22F3" w:rsidP="006E10E9">
      <w:pPr>
        <w:numPr>
          <w:ilvl w:val="0"/>
          <w:numId w:val="46"/>
        </w:numPr>
        <w:jc w:val="both"/>
        <w:rPr>
          <w:lang w:val="pl-PL"/>
        </w:rPr>
      </w:pPr>
      <w:r w:rsidRPr="00506BB2">
        <w:rPr>
          <w:lang w:val="pl-PL"/>
        </w:rPr>
        <w:t>m</w:t>
      </w:r>
      <w:r w:rsidR="00082673" w:rsidRPr="00506BB2">
        <w:rPr>
          <w:lang w:val="pl-PL"/>
        </w:rPr>
        <w:t>ateriały wykonania:</w:t>
      </w:r>
      <w:r w:rsidR="00082673" w:rsidRPr="00506BB2">
        <w:rPr>
          <w:lang w:val="pl-PL"/>
        </w:rPr>
        <w:tab/>
      </w:r>
      <w:r w:rsidRPr="00506BB2">
        <w:rPr>
          <w:lang w:val="pl-PL"/>
        </w:rPr>
        <w:tab/>
      </w:r>
      <w:r w:rsidRPr="00506BB2">
        <w:rPr>
          <w:lang w:val="pl-PL"/>
        </w:rPr>
        <w:tab/>
        <w:t>polipropylen (PP)</w:t>
      </w:r>
    </w:p>
    <w:p w:rsidR="00082673" w:rsidRPr="00506BB2" w:rsidRDefault="00BA22F3" w:rsidP="006E10E9">
      <w:pPr>
        <w:numPr>
          <w:ilvl w:val="0"/>
          <w:numId w:val="46"/>
        </w:numPr>
        <w:jc w:val="both"/>
        <w:rPr>
          <w:lang w:val="pl-PL"/>
        </w:rPr>
      </w:pPr>
      <w:r w:rsidRPr="00506BB2">
        <w:rPr>
          <w:lang w:val="pl-PL"/>
        </w:rPr>
        <w:t>w</w:t>
      </w:r>
      <w:r w:rsidR="00082673" w:rsidRPr="00506BB2">
        <w:rPr>
          <w:lang w:val="pl-PL"/>
        </w:rPr>
        <w:t>ymiary:</w:t>
      </w:r>
      <w:r w:rsidR="00082673" w:rsidRPr="00506BB2">
        <w:rPr>
          <w:lang w:val="pl-PL"/>
        </w:rPr>
        <w:tab/>
      </w:r>
      <w:r w:rsidR="00082673" w:rsidRPr="00506BB2">
        <w:rPr>
          <w:lang w:val="pl-PL"/>
        </w:rPr>
        <w:tab/>
      </w:r>
      <w:r w:rsidRPr="00506BB2">
        <w:rPr>
          <w:lang w:val="pl-PL"/>
        </w:rPr>
        <w:tab/>
      </w:r>
      <w:r w:rsidR="00082673" w:rsidRPr="00506BB2">
        <w:rPr>
          <w:lang w:val="pl-PL"/>
        </w:rPr>
        <w:tab/>
        <w:t xml:space="preserve">szerokość </w:t>
      </w:r>
      <w:smartTag w:uri="urn:schemas-microsoft-com:office:smarttags" w:element="metricconverter">
        <w:smartTagPr>
          <w:attr w:name="ProductID" w:val="950 mm"/>
        </w:smartTagPr>
        <w:r w:rsidR="00082673" w:rsidRPr="00506BB2">
          <w:rPr>
            <w:lang w:val="pl-PL"/>
          </w:rPr>
          <w:t>950 mm</w:t>
        </w:r>
      </w:smartTag>
      <w:r w:rsidR="00082673" w:rsidRPr="00506BB2">
        <w:rPr>
          <w:lang w:val="pl-PL"/>
        </w:rPr>
        <w:t xml:space="preserve">, głębokość </w:t>
      </w:r>
      <w:smartTag w:uri="urn:schemas-microsoft-com:office:smarttags" w:element="metricconverter">
        <w:smartTagPr>
          <w:attr w:name="ProductID" w:val="500 mm"/>
        </w:smartTagPr>
        <w:r w:rsidR="00082673" w:rsidRPr="00506BB2">
          <w:rPr>
            <w:lang w:val="pl-PL"/>
          </w:rPr>
          <w:t>500 mm</w:t>
        </w:r>
      </w:smartTag>
      <w:r w:rsidR="00082673" w:rsidRPr="00506BB2">
        <w:rPr>
          <w:lang w:val="pl-PL"/>
        </w:rPr>
        <w:t>, wysokość</w:t>
      </w:r>
      <w:r w:rsidRPr="00506BB2">
        <w:rPr>
          <w:lang w:val="pl-PL"/>
        </w:rPr>
        <w:br/>
      </w:r>
      <w:r w:rsidR="00082673" w:rsidRPr="00506BB2">
        <w:rPr>
          <w:lang w:val="pl-PL"/>
        </w:rPr>
        <w:t xml:space="preserve"> </w:t>
      </w:r>
      <w:r w:rsidRPr="00506BB2">
        <w:rPr>
          <w:lang w:val="pl-PL"/>
        </w:rPr>
        <w:tab/>
      </w:r>
      <w:r w:rsidRPr="00506BB2">
        <w:rPr>
          <w:lang w:val="pl-PL"/>
        </w:rPr>
        <w:tab/>
      </w:r>
      <w:r w:rsidRPr="00506BB2">
        <w:rPr>
          <w:lang w:val="pl-PL"/>
        </w:rPr>
        <w:tab/>
      </w:r>
      <w:r w:rsidRPr="00506BB2">
        <w:rPr>
          <w:lang w:val="pl-PL"/>
        </w:rPr>
        <w:tab/>
      </w:r>
      <w:r w:rsidRPr="00506BB2">
        <w:rPr>
          <w:lang w:val="pl-PL"/>
        </w:rPr>
        <w:tab/>
      </w:r>
      <w:smartTag w:uri="urn:schemas-microsoft-com:office:smarttags" w:element="metricconverter">
        <w:smartTagPr>
          <w:attr w:name="ProductID" w:val="1200 mm"/>
        </w:smartTagPr>
        <w:r w:rsidR="00082673" w:rsidRPr="00506BB2">
          <w:rPr>
            <w:lang w:val="pl-PL"/>
          </w:rPr>
          <w:t>1200 mm</w:t>
        </w:r>
      </w:smartTag>
    </w:p>
    <w:p w:rsidR="00082673" w:rsidRPr="00506BB2" w:rsidRDefault="001F592E" w:rsidP="006E10E9">
      <w:pPr>
        <w:numPr>
          <w:ilvl w:val="0"/>
          <w:numId w:val="46"/>
        </w:numPr>
        <w:jc w:val="both"/>
        <w:rPr>
          <w:lang w:val="pl-PL"/>
        </w:rPr>
      </w:pPr>
      <w:r w:rsidRPr="00506BB2">
        <w:rPr>
          <w:lang w:val="pl-PL"/>
        </w:rPr>
        <w:t>w</w:t>
      </w:r>
      <w:r w:rsidR="00082673" w:rsidRPr="00506BB2">
        <w:rPr>
          <w:lang w:val="pl-PL"/>
        </w:rPr>
        <w:t>yposażenie szafki:</w:t>
      </w:r>
      <w:r w:rsidR="00082673" w:rsidRPr="00506BB2">
        <w:rPr>
          <w:lang w:val="pl-PL"/>
        </w:rPr>
        <w:tab/>
      </w:r>
      <w:r w:rsidR="00BA22F3" w:rsidRPr="00506BB2">
        <w:rPr>
          <w:lang w:val="pl-PL"/>
        </w:rPr>
        <w:tab/>
      </w:r>
      <w:r w:rsidR="00BA22F3" w:rsidRPr="00506BB2">
        <w:rPr>
          <w:lang w:val="pl-PL"/>
        </w:rPr>
        <w:tab/>
      </w:r>
      <w:r w:rsidR="00082673" w:rsidRPr="00506BB2">
        <w:rPr>
          <w:lang w:val="pl-PL"/>
        </w:rPr>
        <w:t xml:space="preserve">ręczne </w:t>
      </w:r>
      <w:r w:rsidRPr="00506BB2">
        <w:rPr>
          <w:lang w:val="pl-PL"/>
        </w:rPr>
        <w:t>zawory odcinająco-przełączające,</w:t>
      </w:r>
      <w:r w:rsidR="00082673" w:rsidRPr="00506BB2">
        <w:rPr>
          <w:lang w:val="pl-PL"/>
        </w:rPr>
        <w:t xml:space="preserve"> instalacja</w:t>
      </w:r>
      <w:r w:rsidRPr="00506BB2">
        <w:rPr>
          <w:lang w:val="pl-PL"/>
        </w:rPr>
        <w:br/>
      </w:r>
      <w:r w:rsidR="00082673" w:rsidRPr="00506BB2">
        <w:rPr>
          <w:lang w:val="pl-PL"/>
        </w:rPr>
        <w:t xml:space="preserve"> </w:t>
      </w:r>
      <w:r w:rsidRPr="00506BB2">
        <w:rPr>
          <w:lang w:val="pl-PL"/>
        </w:rPr>
        <w:tab/>
      </w:r>
      <w:r w:rsidRPr="00506BB2">
        <w:rPr>
          <w:lang w:val="pl-PL"/>
        </w:rPr>
        <w:tab/>
      </w:r>
      <w:r w:rsidRPr="00506BB2">
        <w:rPr>
          <w:lang w:val="pl-PL"/>
        </w:rPr>
        <w:tab/>
      </w:r>
      <w:r w:rsidRPr="00506BB2">
        <w:rPr>
          <w:lang w:val="pl-PL"/>
        </w:rPr>
        <w:tab/>
      </w:r>
      <w:r w:rsidRPr="00506BB2">
        <w:rPr>
          <w:lang w:val="pl-PL"/>
        </w:rPr>
        <w:tab/>
      </w:r>
      <w:r w:rsidR="00082673" w:rsidRPr="00506BB2">
        <w:rPr>
          <w:lang w:val="pl-PL"/>
        </w:rPr>
        <w:t>hydrauliczna w obrębie stelaża, z</w:t>
      </w:r>
      <w:r w:rsidRPr="00506BB2">
        <w:rPr>
          <w:lang w:val="pl-PL"/>
        </w:rPr>
        <w:t xml:space="preserve"> </w:t>
      </w:r>
      <w:r w:rsidR="00082673" w:rsidRPr="00506BB2">
        <w:rPr>
          <w:lang w:val="pl-PL"/>
        </w:rPr>
        <w:t xml:space="preserve"> wyprowadze</w:t>
      </w:r>
      <w:r w:rsidRPr="00506BB2">
        <w:rPr>
          <w:lang w:val="pl-PL"/>
        </w:rPr>
        <w:t>-</w:t>
      </w:r>
      <w:r w:rsidRPr="00506BB2">
        <w:rPr>
          <w:lang w:val="pl-PL"/>
        </w:rPr>
        <w:br/>
        <w:t xml:space="preserve"> </w:t>
      </w:r>
      <w:r w:rsidRPr="00506BB2">
        <w:rPr>
          <w:lang w:val="pl-PL"/>
        </w:rPr>
        <w:tab/>
      </w:r>
      <w:r w:rsidRPr="00506BB2">
        <w:rPr>
          <w:lang w:val="pl-PL"/>
        </w:rPr>
        <w:tab/>
      </w:r>
      <w:r w:rsidRPr="00506BB2">
        <w:rPr>
          <w:lang w:val="pl-PL"/>
        </w:rPr>
        <w:tab/>
      </w:r>
      <w:r w:rsidRPr="00506BB2">
        <w:rPr>
          <w:lang w:val="pl-PL"/>
        </w:rPr>
        <w:tab/>
      </w:r>
      <w:r w:rsidRPr="00506BB2">
        <w:rPr>
          <w:lang w:val="pl-PL"/>
        </w:rPr>
        <w:tab/>
      </w:r>
      <w:r w:rsidR="00082673" w:rsidRPr="00506BB2">
        <w:rPr>
          <w:lang w:val="pl-PL"/>
        </w:rPr>
        <w:t xml:space="preserve">niem przyłączy </w:t>
      </w:r>
      <w:r w:rsidRPr="00506BB2">
        <w:rPr>
          <w:lang w:val="pl-PL"/>
        </w:rPr>
        <w:t>dla linii tłocznej oraz ssawnej,</w:t>
      </w:r>
      <w:r w:rsidRPr="00506BB2">
        <w:rPr>
          <w:lang w:val="pl-PL"/>
        </w:rPr>
        <w:br/>
        <w:t xml:space="preserve"> </w:t>
      </w:r>
      <w:r w:rsidRPr="00506BB2">
        <w:rPr>
          <w:lang w:val="pl-PL"/>
        </w:rPr>
        <w:tab/>
      </w:r>
      <w:r w:rsidRPr="00506BB2">
        <w:rPr>
          <w:lang w:val="pl-PL"/>
        </w:rPr>
        <w:tab/>
      </w:r>
      <w:r w:rsidRPr="00506BB2">
        <w:rPr>
          <w:lang w:val="pl-PL"/>
        </w:rPr>
        <w:tab/>
      </w:r>
      <w:r w:rsidRPr="00506BB2">
        <w:rPr>
          <w:lang w:val="pl-PL"/>
        </w:rPr>
        <w:tab/>
      </w:r>
      <w:r w:rsidRPr="00506BB2">
        <w:rPr>
          <w:lang w:val="pl-PL"/>
        </w:rPr>
        <w:tab/>
      </w:r>
      <w:r w:rsidR="00082673" w:rsidRPr="00506BB2">
        <w:rPr>
          <w:lang w:val="pl-PL"/>
        </w:rPr>
        <w:t>zawory bezpieczeństwa, seria ST, 3/8”, PVC-</w:t>
      </w:r>
      <w:r w:rsidRPr="00506BB2">
        <w:rPr>
          <w:lang w:val="pl-PL"/>
        </w:rPr>
        <w:br/>
        <w:t xml:space="preserve"> </w:t>
      </w:r>
      <w:r w:rsidRPr="00506BB2">
        <w:rPr>
          <w:lang w:val="pl-PL"/>
        </w:rPr>
        <w:tab/>
      </w:r>
      <w:r w:rsidRPr="00506BB2">
        <w:rPr>
          <w:lang w:val="pl-PL"/>
        </w:rPr>
        <w:tab/>
      </w:r>
      <w:r w:rsidRPr="00506BB2">
        <w:rPr>
          <w:lang w:val="pl-PL"/>
        </w:rPr>
        <w:tab/>
      </w:r>
      <w:r w:rsidRPr="00506BB2">
        <w:rPr>
          <w:lang w:val="pl-PL"/>
        </w:rPr>
        <w:tab/>
      </w:r>
      <w:r w:rsidRPr="00506BB2">
        <w:rPr>
          <w:lang w:val="pl-PL"/>
        </w:rPr>
        <w:tab/>
        <w:t>EPDM, 2 szt,</w:t>
      </w:r>
      <w:r w:rsidR="00082673" w:rsidRPr="00506BB2">
        <w:rPr>
          <w:lang w:val="pl-PL"/>
        </w:rPr>
        <w:t xml:space="preserve"> przyłącza do płukania pomp wodą,</w:t>
      </w:r>
      <w:r w:rsidRPr="00506BB2">
        <w:rPr>
          <w:lang w:val="pl-PL"/>
        </w:rPr>
        <w:br/>
        <w:t xml:space="preserve"> </w:t>
      </w:r>
      <w:r w:rsidRPr="00506BB2">
        <w:rPr>
          <w:lang w:val="pl-PL"/>
        </w:rPr>
        <w:tab/>
      </w:r>
      <w:r w:rsidRPr="00506BB2">
        <w:rPr>
          <w:lang w:val="pl-PL"/>
        </w:rPr>
        <w:tab/>
      </w:r>
      <w:r w:rsidRPr="00506BB2">
        <w:rPr>
          <w:lang w:val="pl-PL"/>
        </w:rPr>
        <w:tab/>
      </w:r>
      <w:r w:rsidRPr="00506BB2">
        <w:rPr>
          <w:lang w:val="pl-PL"/>
        </w:rPr>
        <w:tab/>
      </w:r>
      <w:r w:rsidRPr="00506BB2">
        <w:rPr>
          <w:lang w:val="pl-PL"/>
        </w:rPr>
        <w:tab/>
        <w:t>filtry kątowe</w:t>
      </w:r>
    </w:p>
    <w:p w:rsidR="00082673" w:rsidRPr="00506BB2" w:rsidRDefault="00082673" w:rsidP="00082673">
      <w:pPr>
        <w:ind w:left="708" w:hanging="282"/>
        <w:jc w:val="both"/>
        <w:rPr>
          <w:lang w:val="pl-PL"/>
        </w:rPr>
      </w:pPr>
    </w:p>
    <w:p w:rsidR="00082673" w:rsidRPr="00506BB2" w:rsidRDefault="00082673" w:rsidP="006E10E9">
      <w:pPr>
        <w:numPr>
          <w:ilvl w:val="0"/>
          <w:numId w:val="42"/>
        </w:numPr>
        <w:tabs>
          <w:tab w:val="num" w:pos="426"/>
        </w:tabs>
        <w:ind w:left="426" w:hanging="426"/>
        <w:contextualSpacing w:val="0"/>
        <w:jc w:val="both"/>
        <w:rPr>
          <w:lang w:val="pl-PL"/>
        </w:rPr>
      </w:pPr>
      <w:r w:rsidRPr="00506BB2">
        <w:rPr>
          <w:lang w:val="pl-PL"/>
        </w:rPr>
        <w:t>Szafka zasilająco-sterująca</w:t>
      </w:r>
      <w:r w:rsidR="00CD6D8E" w:rsidRPr="00506BB2">
        <w:rPr>
          <w:lang w:val="pl-PL"/>
        </w:rPr>
        <w:t xml:space="preserve"> </w:t>
      </w:r>
      <w:r w:rsidRPr="00506BB2">
        <w:rPr>
          <w:lang w:val="pl-PL"/>
        </w:rPr>
        <w:t>przeznaczona jest do pełnienia następujących funkcji:</w:t>
      </w:r>
    </w:p>
    <w:p w:rsidR="00082673" w:rsidRPr="00506BB2" w:rsidRDefault="00082673" w:rsidP="006E10E9">
      <w:pPr>
        <w:numPr>
          <w:ilvl w:val="0"/>
          <w:numId w:val="47"/>
        </w:numPr>
        <w:tabs>
          <w:tab w:val="left" w:pos="426"/>
        </w:tabs>
        <w:rPr>
          <w:lang w:val="pl-PL"/>
        </w:rPr>
      </w:pPr>
      <w:r w:rsidRPr="00506BB2">
        <w:rPr>
          <w:lang w:val="pl-PL"/>
        </w:rPr>
        <w:t>zasilanie i zabezpieczenie nadmiarowo-prądowe pomp dozujących,</w:t>
      </w:r>
    </w:p>
    <w:p w:rsidR="00082673" w:rsidRPr="00506BB2" w:rsidRDefault="00CD6D8E" w:rsidP="006E10E9">
      <w:pPr>
        <w:numPr>
          <w:ilvl w:val="0"/>
          <w:numId w:val="47"/>
        </w:numPr>
        <w:contextualSpacing w:val="0"/>
        <w:rPr>
          <w:lang w:val="pl-PL"/>
        </w:rPr>
      </w:pPr>
      <w:r w:rsidRPr="00506BB2">
        <w:rPr>
          <w:lang w:val="pl-PL"/>
        </w:rPr>
        <w:t>s</w:t>
      </w:r>
      <w:r w:rsidR="00082673" w:rsidRPr="00506BB2">
        <w:rPr>
          <w:lang w:val="pl-PL"/>
        </w:rPr>
        <w:t>top awaryjny,</w:t>
      </w:r>
    </w:p>
    <w:p w:rsidR="00082673" w:rsidRPr="00506BB2" w:rsidRDefault="00CD6D8E" w:rsidP="006E10E9">
      <w:pPr>
        <w:numPr>
          <w:ilvl w:val="0"/>
          <w:numId w:val="47"/>
        </w:numPr>
        <w:contextualSpacing w:val="0"/>
        <w:jc w:val="both"/>
        <w:rPr>
          <w:lang w:val="pl-PL"/>
        </w:rPr>
      </w:pPr>
      <w:r w:rsidRPr="00506BB2">
        <w:rPr>
          <w:lang w:val="pl-PL"/>
        </w:rPr>
        <w:t>s</w:t>
      </w:r>
      <w:r w:rsidR="00082673" w:rsidRPr="00506BB2">
        <w:rPr>
          <w:lang w:val="pl-PL"/>
        </w:rPr>
        <w:t xml:space="preserve">tart / </w:t>
      </w:r>
      <w:r w:rsidRPr="00506BB2">
        <w:rPr>
          <w:lang w:val="pl-PL"/>
        </w:rPr>
        <w:t>s</w:t>
      </w:r>
      <w:r w:rsidR="00082673" w:rsidRPr="00506BB2">
        <w:rPr>
          <w:lang w:val="pl-PL"/>
        </w:rPr>
        <w:t>top pomp w trybach lokalnym i zdalnym (sygnałem od sterownika),</w:t>
      </w:r>
    </w:p>
    <w:p w:rsidR="00082673" w:rsidRPr="00506BB2" w:rsidRDefault="00082673" w:rsidP="006E10E9">
      <w:pPr>
        <w:numPr>
          <w:ilvl w:val="0"/>
          <w:numId w:val="47"/>
        </w:numPr>
        <w:tabs>
          <w:tab w:val="left" w:pos="426"/>
        </w:tabs>
        <w:contextualSpacing w:val="0"/>
        <w:jc w:val="both"/>
        <w:rPr>
          <w:lang w:val="pl-PL"/>
        </w:rPr>
      </w:pPr>
      <w:r w:rsidRPr="00506BB2">
        <w:rPr>
          <w:lang w:val="pl-PL"/>
        </w:rPr>
        <w:t>sygnalizacja poziomów cieczy (minimum, średni, maksimum) w zbiorniku,</w:t>
      </w:r>
    </w:p>
    <w:p w:rsidR="00082673" w:rsidRPr="00506BB2" w:rsidRDefault="00082673" w:rsidP="006E10E9">
      <w:pPr>
        <w:numPr>
          <w:ilvl w:val="0"/>
          <w:numId w:val="47"/>
        </w:numPr>
        <w:tabs>
          <w:tab w:val="left" w:pos="426"/>
        </w:tabs>
        <w:contextualSpacing w:val="0"/>
        <w:jc w:val="both"/>
        <w:rPr>
          <w:lang w:val="pl-PL"/>
        </w:rPr>
      </w:pPr>
      <w:r w:rsidRPr="00506BB2">
        <w:rPr>
          <w:lang w:val="pl-PL"/>
        </w:rPr>
        <w:t>zabezpieczenie pomp przed suchobiegiem,</w:t>
      </w:r>
    </w:p>
    <w:p w:rsidR="00082673" w:rsidRPr="00506BB2" w:rsidRDefault="00082673" w:rsidP="006E10E9">
      <w:pPr>
        <w:numPr>
          <w:ilvl w:val="0"/>
          <w:numId w:val="47"/>
        </w:numPr>
        <w:tabs>
          <w:tab w:val="left" w:pos="426"/>
        </w:tabs>
        <w:contextualSpacing w:val="0"/>
        <w:jc w:val="both"/>
        <w:rPr>
          <w:lang w:val="pl-PL"/>
        </w:rPr>
      </w:pPr>
      <w:r w:rsidRPr="00506BB2">
        <w:rPr>
          <w:lang w:val="pl-PL"/>
        </w:rPr>
        <w:t>przesłanie sygnałów do sterowni centralnej.</w:t>
      </w:r>
    </w:p>
    <w:p w:rsidR="00DE7665" w:rsidRPr="00506BB2" w:rsidRDefault="00DE7665" w:rsidP="00F03647">
      <w:pPr>
        <w:jc w:val="both"/>
        <w:rPr>
          <w:lang w:val="pl-PL"/>
        </w:rPr>
      </w:pPr>
    </w:p>
    <w:p w:rsidR="00F03647" w:rsidRPr="00506BB2" w:rsidRDefault="00F03647" w:rsidP="00125E20">
      <w:pPr>
        <w:jc w:val="both"/>
        <w:rPr>
          <w:lang w:val="pl-PL"/>
        </w:rPr>
      </w:pPr>
    </w:p>
    <w:p w:rsidR="00F03647" w:rsidRPr="00506BB2" w:rsidRDefault="00F03647" w:rsidP="00125E20">
      <w:pPr>
        <w:jc w:val="both"/>
        <w:rPr>
          <w:lang w:val="pl-PL"/>
        </w:rPr>
      </w:pPr>
    </w:p>
    <w:p w:rsidR="001E2A2D" w:rsidRPr="00506BB2" w:rsidRDefault="001E2A2D" w:rsidP="001E2A2D">
      <w:pPr>
        <w:jc w:val="both"/>
        <w:rPr>
          <w:u w:val="single"/>
          <w:lang w:val="pl-PL"/>
        </w:rPr>
      </w:pPr>
      <w:r w:rsidRPr="00506BB2">
        <w:rPr>
          <w:u w:val="single"/>
          <w:lang w:val="pl-PL"/>
        </w:rPr>
        <w:t>PRZYROST OSADU</w:t>
      </w:r>
    </w:p>
    <w:p w:rsidR="001E2A2D" w:rsidRPr="00506BB2" w:rsidRDefault="001E2A2D" w:rsidP="001E2A2D">
      <w:pPr>
        <w:jc w:val="both"/>
        <w:rPr>
          <w:lang w:val="pl-PL"/>
        </w:rPr>
      </w:pPr>
    </w:p>
    <w:p w:rsidR="001E2A2D" w:rsidRPr="00506BB2" w:rsidRDefault="001E2A2D" w:rsidP="001E2A2D">
      <w:pPr>
        <w:jc w:val="both"/>
        <w:rPr>
          <w:lang w:val="pl-PL"/>
        </w:rPr>
      </w:pPr>
      <w:r w:rsidRPr="00506BB2">
        <w:rPr>
          <w:lang w:val="pl-PL"/>
        </w:rPr>
        <w:t>Przyrost osadu w związku z usuwaniem związków węglowych – obliczenia dla WO = 14,9 d, dla temperatury w k.o.cz. wynoszącej 12</w:t>
      </w:r>
      <w:r w:rsidRPr="00506BB2">
        <w:rPr>
          <w:vertAlign w:val="superscript"/>
          <w:lang w:val="pl-PL"/>
        </w:rPr>
        <w:t>o</w:t>
      </w:r>
      <w:r w:rsidRPr="00506BB2">
        <w:rPr>
          <w:lang w:val="pl-PL"/>
        </w:rPr>
        <w:t>C oraz proporcji V</w:t>
      </w:r>
      <w:r w:rsidRPr="00506BB2">
        <w:rPr>
          <w:vertAlign w:val="subscript"/>
          <w:lang w:val="pl-PL"/>
        </w:rPr>
        <w:t>D</w:t>
      </w:r>
      <w:r w:rsidRPr="00506BB2">
        <w:rPr>
          <w:lang w:val="pl-PL"/>
        </w:rPr>
        <w:t>:V</w:t>
      </w:r>
      <w:r w:rsidRPr="00506BB2">
        <w:rPr>
          <w:vertAlign w:val="subscript"/>
          <w:lang w:val="pl-PL"/>
        </w:rPr>
        <w:t>R</w:t>
      </w:r>
      <w:r w:rsidRPr="00506BB2">
        <w:rPr>
          <w:lang w:val="pl-PL"/>
        </w:rPr>
        <w:t xml:space="preserve"> = 0,45. Przyrost ten obliczony jest w poniższym równaniu:</w:t>
      </w:r>
    </w:p>
    <w:p w:rsidR="001E2A2D" w:rsidRPr="00506BB2" w:rsidRDefault="001E2A2D" w:rsidP="001E2A2D">
      <w:pPr>
        <w:jc w:val="both"/>
        <w:rPr>
          <w:lang w:val="pl-PL"/>
        </w:rPr>
      </w:pPr>
    </w:p>
    <w:p w:rsidR="001E2A2D" w:rsidRPr="00506BB2" w:rsidRDefault="00C14C62" w:rsidP="001E2A2D">
      <w:pPr>
        <w:jc w:val="both"/>
        <w:rPr>
          <w:lang w:val="pl-PL"/>
        </w:rPr>
      </w:pPr>
      <w:r w:rsidRPr="00506BB2">
        <w:rPr>
          <w:position w:val="-32"/>
          <w:lang w:val="pl-PL"/>
        </w:rPr>
        <w:object w:dxaOrig="840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0pt;height:38.25pt" o:ole="">
            <v:imagedata r:id="rId14" o:title=""/>
          </v:shape>
          <o:OLEObject Type="Embed" ProgID="Equation.3" ShapeID="_x0000_i1025" DrawAspect="Content" ObjectID="_1500272328" r:id="rId15"/>
        </w:object>
      </w:r>
    </w:p>
    <w:p w:rsidR="001C6AAF" w:rsidRPr="00506BB2" w:rsidRDefault="001C6AAF" w:rsidP="001E2A2D">
      <w:pPr>
        <w:jc w:val="both"/>
        <w:rPr>
          <w:lang w:val="pl-PL"/>
        </w:rPr>
      </w:pPr>
    </w:p>
    <w:p w:rsidR="001E2A2D" w:rsidRPr="00506BB2" w:rsidRDefault="001E2A2D" w:rsidP="001E2A2D">
      <w:pPr>
        <w:jc w:val="both"/>
        <w:rPr>
          <w:lang w:val="pl-PL"/>
        </w:rPr>
      </w:pPr>
    </w:p>
    <w:p w:rsidR="001E2A2D" w:rsidRPr="00506BB2" w:rsidRDefault="001E2A2D" w:rsidP="001E2A2D">
      <w:pPr>
        <w:jc w:val="both"/>
        <w:rPr>
          <w:lang w:val="pl-PL"/>
        </w:rPr>
      </w:pPr>
      <w:r w:rsidRPr="00506BB2">
        <w:rPr>
          <w:lang w:val="pl-PL"/>
        </w:rPr>
        <w:t>Przyrost osadu w związku z chemicznym strącaniem fosforu wynosi:</w:t>
      </w:r>
    </w:p>
    <w:p w:rsidR="001E2A2D" w:rsidRPr="00506BB2" w:rsidRDefault="001E2A2D" w:rsidP="001E2A2D">
      <w:pPr>
        <w:jc w:val="both"/>
        <w:rPr>
          <w:lang w:val="pl-PL"/>
        </w:rPr>
      </w:pPr>
    </w:p>
    <w:p w:rsidR="001E2A2D" w:rsidRPr="00506BB2" w:rsidRDefault="00F043E3" w:rsidP="001E2A2D">
      <w:pPr>
        <w:jc w:val="both"/>
        <w:rPr>
          <w:lang w:val="pl-PL"/>
        </w:rPr>
      </w:pPr>
      <w:r w:rsidRPr="00506BB2">
        <w:rPr>
          <w:position w:val="-24"/>
          <w:lang w:val="pl-PL"/>
        </w:rPr>
        <w:object w:dxaOrig="4060" w:dyaOrig="620">
          <v:shape id="_x0000_i1026" type="#_x0000_t75" style="width:203.25pt;height:30.75pt" o:ole="">
            <v:imagedata r:id="rId16" o:title=""/>
          </v:shape>
          <o:OLEObject Type="Embed" ProgID="Equation.3" ShapeID="_x0000_i1026" DrawAspect="Content" ObjectID="_1500272329" r:id="rId17"/>
        </w:object>
      </w:r>
    </w:p>
    <w:p w:rsidR="001E2A2D" w:rsidRPr="00506BB2" w:rsidRDefault="001E2A2D" w:rsidP="001E2A2D">
      <w:pPr>
        <w:jc w:val="both"/>
        <w:rPr>
          <w:lang w:val="pl-PL"/>
        </w:rPr>
      </w:pPr>
    </w:p>
    <w:p w:rsidR="001E2A2D" w:rsidRPr="00506BB2" w:rsidRDefault="001E2A2D" w:rsidP="001E2A2D">
      <w:pPr>
        <w:jc w:val="both"/>
        <w:rPr>
          <w:lang w:val="pl-PL"/>
        </w:rPr>
      </w:pPr>
    </w:p>
    <w:p w:rsidR="001E2A2D" w:rsidRPr="00506BB2" w:rsidRDefault="001E2A2D" w:rsidP="001E2A2D">
      <w:pPr>
        <w:jc w:val="both"/>
        <w:rPr>
          <w:lang w:val="pl-PL"/>
        </w:rPr>
      </w:pPr>
      <w:r w:rsidRPr="00506BB2">
        <w:rPr>
          <w:lang w:val="pl-PL"/>
        </w:rPr>
        <w:t>Sumaryczny przyrost osadu wynosi:</w:t>
      </w:r>
    </w:p>
    <w:p w:rsidR="001E2A2D" w:rsidRPr="00506BB2" w:rsidRDefault="001E2A2D" w:rsidP="001E2A2D">
      <w:pPr>
        <w:jc w:val="both"/>
        <w:rPr>
          <w:lang w:val="pl-PL"/>
        </w:rPr>
      </w:pPr>
    </w:p>
    <w:p w:rsidR="001E2A2D" w:rsidRPr="00506BB2" w:rsidRDefault="001E2A2D" w:rsidP="001E2A2D">
      <w:pPr>
        <w:ind w:firstLine="720"/>
        <w:jc w:val="both"/>
        <w:rPr>
          <w:lang w:val="pl-PL"/>
        </w:rPr>
      </w:pPr>
      <w:r w:rsidRPr="00506BB2">
        <w:rPr>
          <w:rFonts w:ascii="Symbol" w:hAnsi="Symbol"/>
          <w:lang w:val="pl-PL"/>
        </w:rPr>
        <w:t></w:t>
      </w:r>
      <w:r w:rsidRPr="00506BB2">
        <w:rPr>
          <w:lang w:val="pl-PL"/>
        </w:rPr>
        <w:t>X = 17</w:t>
      </w:r>
      <w:r w:rsidR="00E30489" w:rsidRPr="00506BB2">
        <w:rPr>
          <w:lang w:val="pl-PL"/>
        </w:rPr>
        <w:t>4</w:t>
      </w:r>
      <w:r w:rsidRPr="00506BB2">
        <w:rPr>
          <w:lang w:val="pl-PL"/>
        </w:rPr>
        <w:t>,</w:t>
      </w:r>
      <w:r w:rsidR="00C14C62" w:rsidRPr="00506BB2">
        <w:rPr>
          <w:lang w:val="pl-PL"/>
        </w:rPr>
        <w:t>2</w:t>
      </w:r>
      <w:r w:rsidRPr="00506BB2">
        <w:rPr>
          <w:lang w:val="pl-PL"/>
        </w:rPr>
        <w:t xml:space="preserve"> + </w:t>
      </w:r>
      <w:r w:rsidR="00E30489" w:rsidRPr="00506BB2">
        <w:rPr>
          <w:lang w:val="pl-PL"/>
        </w:rPr>
        <w:t>9</w:t>
      </w:r>
      <w:r w:rsidRPr="00506BB2">
        <w:rPr>
          <w:lang w:val="pl-PL"/>
        </w:rPr>
        <w:t>,</w:t>
      </w:r>
      <w:r w:rsidR="00F043E3" w:rsidRPr="00506BB2">
        <w:rPr>
          <w:lang w:val="pl-PL"/>
        </w:rPr>
        <w:t>3</w:t>
      </w:r>
      <w:r w:rsidRPr="00506BB2">
        <w:rPr>
          <w:lang w:val="pl-PL"/>
        </w:rPr>
        <w:t xml:space="preserve"> = </w:t>
      </w:r>
      <w:smartTag w:uri="urn:schemas-microsoft-com:office:smarttags" w:element="metricconverter">
        <w:smartTagPr>
          <w:attr w:name="ProductID" w:val="183,5 kg"/>
        </w:smartTagPr>
        <w:r w:rsidRPr="00506BB2">
          <w:rPr>
            <w:lang w:val="pl-PL"/>
          </w:rPr>
          <w:t>1</w:t>
        </w:r>
        <w:r w:rsidR="00F043E3" w:rsidRPr="00506BB2">
          <w:rPr>
            <w:lang w:val="pl-PL"/>
          </w:rPr>
          <w:t>8</w:t>
        </w:r>
        <w:r w:rsidR="00C14C62" w:rsidRPr="00506BB2">
          <w:rPr>
            <w:lang w:val="pl-PL"/>
          </w:rPr>
          <w:t>3</w:t>
        </w:r>
        <w:r w:rsidRPr="00506BB2">
          <w:rPr>
            <w:lang w:val="pl-PL"/>
          </w:rPr>
          <w:t>,</w:t>
        </w:r>
        <w:r w:rsidR="00F043E3" w:rsidRPr="00506BB2">
          <w:rPr>
            <w:lang w:val="pl-PL"/>
          </w:rPr>
          <w:t>5</w:t>
        </w:r>
        <w:r w:rsidRPr="00506BB2">
          <w:rPr>
            <w:lang w:val="pl-PL"/>
          </w:rPr>
          <w:t xml:space="preserve"> kg</w:t>
        </w:r>
      </w:smartTag>
      <w:r w:rsidRPr="00506BB2">
        <w:rPr>
          <w:lang w:val="pl-PL"/>
        </w:rPr>
        <w:t xml:space="preserve"> sm/d</w:t>
      </w:r>
    </w:p>
    <w:p w:rsidR="001E2A2D" w:rsidRPr="00506BB2" w:rsidRDefault="001E2A2D" w:rsidP="001E2A2D">
      <w:pPr>
        <w:jc w:val="both"/>
        <w:rPr>
          <w:lang w:val="pl-PL"/>
        </w:rPr>
      </w:pPr>
    </w:p>
    <w:p w:rsidR="001E2A2D" w:rsidRPr="00506BB2" w:rsidRDefault="001E2A2D" w:rsidP="001E2A2D">
      <w:pPr>
        <w:jc w:val="both"/>
        <w:rPr>
          <w:lang w:val="pl-PL"/>
        </w:rPr>
      </w:pPr>
    </w:p>
    <w:p w:rsidR="001E2A2D" w:rsidRPr="00506BB2" w:rsidRDefault="001E2A2D" w:rsidP="001E2A2D">
      <w:pPr>
        <w:jc w:val="both"/>
        <w:rPr>
          <w:lang w:val="pl-PL"/>
        </w:rPr>
      </w:pPr>
      <w:r w:rsidRPr="00506BB2">
        <w:rPr>
          <w:lang w:val="pl-PL"/>
        </w:rPr>
        <w:t>Jednostkowy współczynnik przyrostu całkowitego osadu wynosić będzie:</w:t>
      </w:r>
    </w:p>
    <w:p w:rsidR="001E2A2D" w:rsidRPr="00506BB2" w:rsidRDefault="001E2A2D" w:rsidP="001E2A2D">
      <w:pPr>
        <w:jc w:val="both"/>
        <w:rPr>
          <w:lang w:val="pl-PL"/>
        </w:rPr>
      </w:pPr>
    </w:p>
    <w:p w:rsidR="001E2A2D" w:rsidRPr="00506BB2" w:rsidRDefault="001E2A2D" w:rsidP="001E2A2D">
      <w:pPr>
        <w:jc w:val="both"/>
        <w:rPr>
          <w:lang w:val="pl-PL"/>
        </w:rPr>
      </w:pPr>
      <w:r w:rsidRPr="00506BB2">
        <w:rPr>
          <w:lang w:val="pl-PL"/>
        </w:rPr>
        <w:tab/>
        <w:t>dX = 1</w:t>
      </w:r>
      <w:r w:rsidR="00F043E3" w:rsidRPr="00506BB2">
        <w:rPr>
          <w:lang w:val="pl-PL"/>
        </w:rPr>
        <w:t>8</w:t>
      </w:r>
      <w:r w:rsidR="00C14C62" w:rsidRPr="00506BB2">
        <w:rPr>
          <w:lang w:val="pl-PL"/>
        </w:rPr>
        <w:t>3</w:t>
      </w:r>
      <w:r w:rsidRPr="00506BB2">
        <w:rPr>
          <w:lang w:val="pl-PL"/>
        </w:rPr>
        <w:t>,</w:t>
      </w:r>
      <w:r w:rsidR="00F043E3" w:rsidRPr="00506BB2">
        <w:rPr>
          <w:lang w:val="pl-PL"/>
        </w:rPr>
        <w:t>5</w:t>
      </w:r>
      <w:r w:rsidRPr="00506BB2">
        <w:rPr>
          <w:lang w:val="pl-PL"/>
        </w:rPr>
        <w:t xml:space="preserve"> / 1</w:t>
      </w:r>
      <w:r w:rsidR="00E30489" w:rsidRPr="00506BB2">
        <w:rPr>
          <w:lang w:val="pl-PL"/>
        </w:rPr>
        <w:t>81</w:t>
      </w:r>
      <w:r w:rsidRPr="00506BB2">
        <w:rPr>
          <w:lang w:val="pl-PL"/>
        </w:rPr>
        <w:t xml:space="preserve">,3 = </w:t>
      </w:r>
      <w:smartTag w:uri="urn:schemas-microsoft-com:office:smarttags" w:element="metricconverter">
        <w:smartTagPr>
          <w:attr w:name="ProductID" w:val="1,01 kg"/>
        </w:smartTagPr>
        <w:r w:rsidRPr="00506BB2">
          <w:rPr>
            <w:lang w:val="pl-PL"/>
          </w:rPr>
          <w:t>1,</w:t>
        </w:r>
        <w:r w:rsidR="00E30489" w:rsidRPr="00506BB2">
          <w:rPr>
            <w:lang w:val="pl-PL"/>
          </w:rPr>
          <w:t>0</w:t>
        </w:r>
        <w:r w:rsidR="00F043E3" w:rsidRPr="00506BB2">
          <w:rPr>
            <w:lang w:val="pl-PL"/>
          </w:rPr>
          <w:t>1</w:t>
        </w:r>
        <w:r w:rsidRPr="00506BB2">
          <w:rPr>
            <w:lang w:val="pl-PL"/>
          </w:rPr>
          <w:t xml:space="preserve"> kg</w:t>
        </w:r>
      </w:smartTag>
      <w:r w:rsidRPr="00506BB2">
        <w:rPr>
          <w:lang w:val="pl-PL"/>
        </w:rPr>
        <w:t xml:space="preserve"> sm/kg BZT</w:t>
      </w:r>
      <w:r w:rsidRPr="00506BB2">
        <w:rPr>
          <w:vertAlign w:val="subscript"/>
          <w:lang w:val="pl-PL"/>
        </w:rPr>
        <w:t>5us</w:t>
      </w:r>
    </w:p>
    <w:p w:rsidR="001E2A2D" w:rsidRPr="00506BB2" w:rsidRDefault="001E2A2D" w:rsidP="001E2A2D">
      <w:pPr>
        <w:jc w:val="both"/>
        <w:rPr>
          <w:lang w:val="pl-PL"/>
        </w:rPr>
      </w:pPr>
    </w:p>
    <w:p w:rsidR="001E2A2D" w:rsidRPr="00506BB2" w:rsidRDefault="001E2A2D" w:rsidP="001E2A2D">
      <w:pPr>
        <w:jc w:val="both"/>
        <w:rPr>
          <w:lang w:val="pl-PL"/>
        </w:rPr>
      </w:pPr>
    </w:p>
    <w:p w:rsidR="001E2A2D" w:rsidRPr="00506BB2" w:rsidRDefault="001E2A2D" w:rsidP="001E2A2D">
      <w:pPr>
        <w:jc w:val="both"/>
        <w:rPr>
          <w:lang w:val="pl-PL"/>
        </w:rPr>
      </w:pPr>
      <w:r w:rsidRPr="00506BB2">
        <w:rPr>
          <w:lang w:val="pl-PL"/>
        </w:rPr>
        <w:t>Wymagany zapas osadu dla WO = 1</w:t>
      </w:r>
      <w:r w:rsidR="00E30489" w:rsidRPr="00506BB2">
        <w:rPr>
          <w:lang w:val="pl-PL"/>
        </w:rPr>
        <w:t>4</w:t>
      </w:r>
      <w:r w:rsidRPr="00506BB2">
        <w:rPr>
          <w:lang w:val="pl-PL"/>
        </w:rPr>
        <w:t>,</w:t>
      </w:r>
      <w:r w:rsidR="00E30489" w:rsidRPr="00506BB2">
        <w:rPr>
          <w:lang w:val="pl-PL"/>
        </w:rPr>
        <w:t>9</w:t>
      </w:r>
      <w:r w:rsidRPr="00506BB2">
        <w:rPr>
          <w:lang w:val="pl-PL"/>
        </w:rPr>
        <w:t xml:space="preserve"> d</w:t>
      </w:r>
    </w:p>
    <w:p w:rsidR="001E2A2D" w:rsidRPr="00506BB2" w:rsidRDefault="001E2A2D" w:rsidP="001E2A2D">
      <w:pPr>
        <w:jc w:val="both"/>
        <w:rPr>
          <w:lang w:val="pl-PL"/>
        </w:rPr>
      </w:pPr>
    </w:p>
    <w:p w:rsidR="001E2A2D" w:rsidRPr="00506BB2" w:rsidRDefault="001E2A2D" w:rsidP="001E2A2D">
      <w:pPr>
        <w:jc w:val="both"/>
        <w:rPr>
          <w:lang w:val="pl-PL"/>
        </w:rPr>
      </w:pPr>
      <w:r w:rsidRPr="00506BB2">
        <w:rPr>
          <w:lang w:val="pl-PL"/>
        </w:rPr>
        <w:tab/>
      </w:r>
      <w:r w:rsidRPr="00506BB2">
        <w:rPr>
          <w:rFonts w:ascii="Symbol" w:hAnsi="Symbol"/>
          <w:lang w:val="pl-PL"/>
        </w:rPr>
        <w:t></w:t>
      </w:r>
      <w:r w:rsidRPr="00506BB2">
        <w:rPr>
          <w:lang w:val="pl-PL"/>
        </w:rPr>
        <w:t>X = 1</w:t>
      </w:r>
      <w:r w:rsidR="00E30489" w:rsidRPr="00506BB2">
        <w:rPr>
          <w:lang w:val="pl-PL"/>
        </w:rPr>
        <w:t>4</w:t>
      </w:r>
      <w:r w:rsidRPr="00506BB2">
        <w:rPr>
          <w:lang w:val="pl-PL"/>
        </w:rPr>
        <w:t>,</w:t>
      </w:r>
      <w:r w:rsidR="00E30489" w:rsidRPr="00506BB2">
        <w:rPr>
          <w:lang w:val="pl-PL"/>
        </w:rPr>
        <w:t>9</w:t>
      </w:r>
      <w:r w:rsidRPr="00506BB2">
        <w:rPr>
          <w:lang w:val="pl-PL"/>
        </w:rPr>
        <w:t xml:space="preserve"> * 1</w:t>
      </w:r>
      <w:r w:rsidR="00F043E3" w:rsidRPr="00506BB2">
        <w:rPr>
          <w:lang w:val="pl-PL"/>
        </w:rPr>
        <w:t>8</w:t>
      </w:r>
      <w:r w:rsidR="00716C3F" w:rsidRPr="00506BB2">
        <w:rPr>
          <w:lang w:val="pl-PL"/>
        </w:rPr>
        <w:t>3</w:t>
      </w:r>
      <w:r w:rsidRPr="00506BB2">
        <w:rPr>
          <w:lang w:val="pl-PL"/>
        </w:rPr>
        <w:t>,</w:t>
      </w:r>
      <w:r w:rsidR="00F043E3" w:rsidRPr="00506BB2">
        <w:rPr>
          <w:lang w:val="pl-PL"/>
        </w:rPr>
        <w:t>5</w:t>
      </w:r>
      <w:r w:rsidRPr="00506BB2">
        <w:rPr>
          <w:lang w:val="pl-PL"/>
        </w:rPr>
        <w:t xml:space="preserve"> = </w:t>
      </w:r>
      <w:smartTag w:uri="urn:schemas-microsoft-com:office:smarttags" w:element="metricconverter">
        <w:smartTagPr>
          <w:attr w:name="ProductID" w:val="2734 kg"/>
        </w:smartTagPr>
        <w:r w:rsidR="00E30489" w:rsidRPr="00506BB2">
          <w:rPr>
            <w:lang w:val="pl-PL"/>
          </w:rPr>
          <w:t>2</w:t>
        </w:r>
        <w:r w:rsidR="00F043E3" w:rsidRPr="00506BB2">
          <w:rPr>
            <w:lang w:val="pl-PL"/>
          </w:rPr>
          <w:t>734</w:t>
        </w:r>
        <w:r w:rsidRPr="00506BB2">
          <w:rPr>
            <w:lang w:val="pl-PL"/>
          </w:rPr>
          <w:t xml:space="preserve"> kg</w:t>
        </w:r>
      </w:smartTag>
      <w:r w:rsidRPr="00506BB2">
        <w:rPr>
          <w:lang w:val="pl-PL"/>
        </w:rPr>
        <w:t xml:space="preserve"> sm</w:t>
      </w:r>
    </w:p>
    <w:p w:rsidR="001E2A2D" w:rsidRPr="00506BB2" w:rsidRDefault="001E2A2D" w:rsidP="001E2A2D">
      <w:pPr>
        <w:jc w:val="both"/>
        <w:rPr>
          <w:lang w:val="pl-PL"/>
        </w:rPr>
      </w:pPr>
    </w:p>
    <w:p w:rsidR="002523A7" w:rsidRPr="00506BB2" w:rsidRDefault="002523A7" w:rsidP="00125E20">
      <w:pPr>
        <w:jc w:val="both"/>
        <w:rPr>
          <w:lang w:val="pl-PL"/>
        </w:rPr>
      </w:pPr>
    </w:p>
    <w:p w:rsidR="00125E20" w:rsidRPr="00506BB2" w:rsidRDefault="00125E20" w:rsidP="00125E20">
      <w:pPr>
        <w:jc w:val="both"/>
        <w:rPr>
          <w:lang w:val="pl-PL"/>
        </w:rPr>
      </w:pPr>
      <w:r w:rsidRPr="00506BB2">
        <w:rPr>
          <w:lang w:val="pl-PL"/>
        </w:rPr>
        <w:t xml:space="preserve">Wymagane stężenie </w:t>
      </w:r>
      <w:r w:rsidR="00E30489" w:rsidRPr="00506BB2">
        <w:rPr>
          <w:lang w:val="pl-PL"/>
        </w:rPr>
        <w:t xml:space="preserve">osadu czynnego </w:t>
      </w:r>
      <w:r w:rsidRPr="00506BB2">
        <w:rPr>
          <w:lang w:val="pl-PL"/>
        </w:rPr>
        <w:t xml:space="preserve">w reaktorach dla </w:t>
      </w:r>
      <w:r w:rsidR="00E30489" w:rsidRPr="00506BB2">
        <w:rPr>
          <w:lang w:val="pl-PL"/>
        </w:rPr>
        <w:t xml:space="preserve">zapasu osadu </w:t>
      </w:r>
      <w:r w:rsidR="00E30489" w:rsidRPr="00506BB2">
        <w:rPr>
          <w:rFonts w:ascii="Symbol" w:hAnsi="Symbol"/>
          <w:lang w:val="pl-PL"/>
        </w:rPr>
        <w:t></w:t>
      </w:r>
      <w:r w:rsidR="00E30489" w:rsidRPr="00506BB2">
        <w:rPr>
          <w:lang w:val="pl-PL"/>
        </w:rPr>
        <w:t>X = 2</w:t>
      </w:r>
      <w:r w:rsidR="00F043E3" w:rsidRPr="00506BB2">
        <w:rPr>
          <w:lang w:val="pl-PL"/>
        </w:rPr>
        <w:t>734</w:t>
      </w:r>
      <w:r w:rsidR="00E30489" w:rsidRPr="00506BB2">
        <w:rPr>
          <w:lang w:val="pl-PL"/>
        </w:rPr>
        <w:t xml:space="preserve"> kgsm</w:t>
      </w:r>
      <w:r w:rsidRPr="00506BB2">
        <w:rPr>
          <w:lang w:val="pl-PL"/>
        </w:rPr>
        <w:t xml:space="preserve"> </w:t>
      </w:r>
      <w:r w:rsidR="00E30489" w:rsidRPr="00506BB2">
        <w:rPr>
          <w:lang w:val="pl-PL"/>
        </w:rPr>
        <w:t>i pojemności reaktora V</w:t>
      </w:r>
      <w:r w:rsidR="00E30489" w:rsidRPr="00506BB2">
        <w:rPr>
          <w:vertAlign w:val="subscript"/>
          <w:lang w:val="pl-PL"/>
        </w:rPr>
        <w:t>R</w:t>
      </w:r>
      <w:r w:rsidR="00E30489" w:rsidRPr="00506BB2">
        <w:rPr>
          <w:lang w:val="pl-PL"/>
        </w:rPr>
        <w:t xml:space="preserve"> = 651,2m</w:t>
      </w:r>
      <w:r w:rsidR="00E30489" w:rsidRPr="00506BB2">
        <w:rPr>
          <w:vertAlign w:val="superscript"/>
          <w:lang w:val="pl-PL"/>
        </w:rPr>
        <w:t>3</w:t>
      </w:r>
      <w:r w:rsidR="00E30489" w:rsidRPr="00506BB2">
        <w:rPr>
          <w:lang w:val="pl-PL"/>
        </w:rPr>
        <w:t xml:space="preserve"> </w:t>
      </w:r>
      <w:r w:rsidRPr="00506BB2">
        <w:rPr>
          <w:lang w:val="pl-PL"/>
        </w:rPr>
        <w:t>powinno wynosić:</w:t>
      </w:r>
    </w:p>
    <w:p w:rsidR="00125E20" w:rsidRPr="00506BB2" w:rsidRDefault="00125E20" w:rsidP="00125E20">
      <w:pPr>
        <w:jc w:val="both"/>
        <w:rPr>
          <w:lang w:val="pl-PL"/>
        </w:rPr>
      </w:pPr>
    </w:p>
    <w:p w:rsidR="00125E20" w:rsidRPr="00506BB2" w:rsidRDefault="00125E20" w:rsidP="00125E20">
      <w:pPr>
        <w:jc w:val="both"/>
        <w:rPr>
          <w:lang w:val="pl-PL"/>
        </w:rPr>
      </w:pPr>
      <w:r w:rsidRPr="00506BB2">
        <w:rPr>
          <w:lang w:val="pl-PL"/>
        </w:rPr>
        <w:tab/>
        <w:t xml:space="preserve">X = </w:t>
      </w:r>
      <w:r w:rsidR="00E30489" w:rsidRPr="00506BB2">
        <w:rPr>
          <w:lang w:val="pl-PL"/>
        </w:rPr>
        <w:t>2</w:t>
      </w:r>
      <w:r w:rsidR="00F043E3" w:rsidRPr="00506BB2">
        <w:rPr>
          <w:lang w:val="pl-PL"/>
        </w:rPr>
        <w:t>734</w:t>
      </w:r>
      <w:r w:rsidRPr="00506BB2">
        <w:rPr>
          <w:lang w:val="pl-PL"/>
        </w:rPr>
        <w:t xml:space="preserve"> / </w:t>
      </w:r>
      <w:r w:rsidR="00E30489" w:rsidRPr="00506BB2">
        <w:rPr>
          <w:lang w:val="pl-PL"/>
        </w:rPr>
        <w:t>651,2</w:t>
      </w:r>
      <w:r w:rsidRPr="00506BB2">
        <w:rPr>
          <w:lang w:val="pl-PL"/>
        </w:rPr>
        <w:t xml:space="preserve"> = </w:t>
      </w:r>
      <w:smartTag w:uri="urn:schemas-microsoft-com:office:smarttags" w:element="metricconverter">
        <w:smartTagPr>
          <w:attr w:name="ProductID" w:val="4,2 kg"/>
        </w:smartTagPr>
        <w:r w:rsidRPr="00506BB2">
          <w:rPr>
            <w:lang w:val="pl-PL"/>
          </w:rPr>
          <w:t>4,</w:t>
        </w:r>
        <w:r w:rsidR="00F043E3" w:rsidRPr="00506BB2">
          <w:rPr>
            <w:lang w:val="pl-PL"/>
          </w:rPr>
          <w:t>2</w:t>
        </w:r>
        <w:r w:rsidRPr="00506BB2">
          <w:rPr>
            <w:lang w:val="pl-PL"/>
          </w:rPr>
          <w:t xml:space="preserve"> kg</w:t>
        </w:r>
      </w:smartTag>
      <w:r w:rsidRPr="00506BB2">
        <w:rPr>
          <w:lang w:val="pl-PL"/>
        </w:rPr>
        <w:t xml:space="preserve"> sm/m</w:t>
      </w:r>
      <w:r w:rsidRPr="00506BB2">
        <w:rPr>
          <w:vertAlign w:val="superscript"/>
          <w:lang w:val="pl-PL"/>
        </w:rPr>
        <w:t>3</w:t>
      </w:r>
    </w:p>
    <w:p w:rsidR="00125E20" w:rsidRPr="00506BB2" w:rsidRDefault="00125E20" w:rsidP="00125E20">
      <w:pPr>
        <w:jc w:val="both"/>
        <w:rPr>
          <w:lang w:val="pl-PL"/>
        </w:rPr>
      </w:pPr>
    </w:p>
    <w:p w:rsidR="008F4E39" w:rsidRPr="00506BB2" w:rsidRDefault="008F4E39" w:rsidP="00125E20">
      <w:pPr>
        <w:jc w:val="both"/>
        <w:rPr>
          <w:lang w:val="pl-PL"/>
        </w:rPr>
      </w:pPr>
    </w:p>
    <w:p w:rsidR="008F4E39" w:rsidRPr="00506BB2" w:rsidRDefault="008F4E39" w:rsidP="008F4E39">
      <w:pPr>
        <w:jc w:val="both"/>
        <w:rPr>
          <w:lang w:val="pl-PL"/>
        </w:rPr>
      </w:pPr>
      <w:r w:rsidRPr="00506BB2">
        <w:rPr>
          <w:lang w:val="pl-PL"/>
        </w:rPr>
        <w:t>Obciążenie osadu będzie wynosiło:</w:t>
      </w:r>
    </w:p>
    <w:p w:rsidR="008F4E39" w:rsidRPr="00506BB2" w:rsidRDefault="008F4E39" w:rsidP="008F4E39">
      <w:pPr>
        <w:jc w:val="both"/>
        <w:rPr>
          <w:lang w:val="pl-PL"/>
        </w:rPr>
      </w:pPr>
    </w:p>
    <w:p w:rsidR="008F4E39" w:rsidRPr="00506BB2" w:rsidRDefault="008F4E39" w:rsidP="008F4E39">
      <w:pPr>
        <w:jc w:val="both"/>
        <w:rPr>
          <w:lang w:val="pl-PL"/>
        </w:rPr>
      </w:pPr>
      <w:r w:rsidRPr="00506BB2">
        <w:rPr>
          <w:lang w:val="pl-PL"/>
        </w:rPr>
        <w:t xml:space="preserve"> </w:t>
      </w:r>
      <w:r w:rsidRPr="00506BB2">
        <w:rPr>
          <w:lang w:val="pl-PL"/>
        </w:rPr>
        <w:tab/>
      </w:r>
      <w:r w:rsidR="00831E2B" w:rsidRPr="00506BB2">
        <w:rPr>
          <w:position w:val="-24"/>
          <w:lang w:val="pl-PL"/>
        </w:rPr>
        <w:object w:dxaOrig="3300" w:dyaOrig="620">
          <v:shape id="_x0000_i1027" type="#_x0000_t75" style="width:165pt;height:30.75pt" o:ole="">
            <v:imagedata r:id="rId18" o:title=""/>
          </v:shape>
          <o:OLEObject Type="Embed" ProgID="Equation.3" ShapeID="_x0000_i1027" DrawAspect="Content" ObjectID="_1500272330" r:id="rId19"/>
        </w:object>
      </w:r>
    </w:p>
    <w:p w:rsidR="008F4E39" w:rsidRPr="00506BB2" w:rsidRDefault="008F4E39" w:rsidP="00125E20">
      <w:pPr>
        <w:jc w:val="both"/>
        <w:rPr>
          <w:lang w:val="pl-PL"/>
        </w:rPr>
      </w:pPr>
    </w:p>
    <w:p w:rsidR="008F4E39" w:rsidRPr="00506BB2" w:rsidRDefault="008F4E39" w:rsidP="00125E20">
      <w:pPr>
        <w:jc w:val="both"/>
        <w:rPr>
          <w:lang w:val="pl-PL"/>
        </w:rPr>
      </w:pPr>
    </w:p>
    <w:p w:rsidR="00125E20" w:rsidRPr="00506BB2" w:rsidRDefault="00125E20" w:rsidP="00125E20">
      <w:pPr>
        <w:jc w:val="both"/>
        <w:rPr>
          <w:lang w:val="pl-PL"/>
        </w:rPr>
      </w:pPr>
    </w:p>
    <w:p w:rsidR="00503CC0" w:rsidRPr="00506BB2" w:rsidRDefault="00503CC0" w:rsidP="00503CC0">
      <w:pPr>
        <w:jc w:val="both"/>
        <w:rPr>
          <w:u w:val="single"/>
          <w:lang w:val="pl-PL"/>
        </w:rPr>
      </w:pPr>
      <w:r w:rsidRPr="00506BB2">
        <w:rPr>
          <w:u w:val="single"/>
          <w:lang w:val="pl-PL"/>
        </w:rPr>
        <w:t>ZAPOTRZEBOWANIE NA TLEN</w:t>
      </w:r>
    </w:p>
    <w:p w:rsidR="00503CC0" w:rsidRPr="00506BB2" w:rsidRDefault="00503CC0" w:rsidP="00503CC0">
      <w:pPr>
        <w:jc w:val="both"/>
        <w:rPr>
          <w:lang w:val="pl-PL"/>
        </w:rPr>
      </w:pPr>
    </w:p>
    <w:p w:rsidR="00503CC0" w:rsidRPr="00506BB2" w:rsidRDefault="00503CC0" w:rsidP="00503CC0">
      <w:pPr>
        <w:jc w:val="both"/>
        <w:rPr>
          <w:lang w:val="pl-PL"/>
        </w:rPr>
      </w:pPr>
      <w:r w:rsidRPr="00506BB2">
        <w:rPr>
          <w:lang w:val="pl-PL"/>
        </w:rPr>
        <w:t>Dobowe zapotrzebowanie tlenu na utlenianie związków organicznych wynosi:</w:t>
      </w:r>
    </w:p>
    <w:p w:rsidR="00503CC0" w:rsidRPr="00506BB2" w:rsidRDefault="00503CC0" w:rsidP="00503CC0">
      <w:pPr>
        <w:jc w:val="both"/>
        <w:rPr>
          <w:lang w:val="pl-PL"/>
        </w:rPr>
      </w:pPr>
    </w:p>
    <w:p w:rsidR="00503CC0" w:rsidRPr="00506BB2" w:rsidRDefault="00E41D5C" w:rsidP="00503CC0">
      <w:pPr>
        <w:ind w:firstLine="720"/>
        <w:jc w:val="both"/>
        <w:rPr>
          <w:lang w:val="pl-PL"/>
        </w:rPr>
      </w:pPr>
      <w:r w:rsidRPr="00506BB2">
        <w:rPr>
          <w:position w:val="-32"/>
          <w:lang w:val="pl-PL"/>
        </w:rPr>
        <w:object w:dxaOrig="6160" w:dyaOrig="760">
          <v:shape id="_x0000_i1028" type="#_x0000_t75" style="width:308.25pt;height:38.25pt" o:ole="">
            <v:imagedata r:id="rId20" o:title=""/>
          </v:shape>
          <o:OLEObject Type="Embed" ProgID="Equation.3" ShapeID="_x0000_i1028" DrawAspect="Content" ObjectID="_1500272331" r:id="rId21"/>
        </w:object>
      </w:r>
    </w:p>
    <w:p w:rsidR="00503CC0" w:rsidRPr="00506BB2" w:rsidRDefault="00503CC0" w:rsidP="00503CC0">
      <w:pPr>
        <w:jc w:val="both"/>
        <w:rPr>
          <w:lang w:val="pl-PL"/>
        </w:rPr>
      </w:pPr>
    </w:p>
    <w:p w:rsidR="00503CC0" w:rsidRPr="00506BB2" w:rsidRDefault="00503CC0" w:rsidP="00503CC0">
      <w:pPr>
        <w:jc w:val="both"/>
        <w:rPr>
          <w:lang w:val="pl-PL"/>
        </w:rPr>
      </w:pPr>
    </w:p>
    <w:p w:rsidR="00503CC0" w:rsidRPr="00506BB2" w:rsidRDefault="00503CC0" w:rsidP="00503CC0">
      <w:pPr>
        <w:jc w:val="both"/>
        <w:rPr>
          <w:lang w:val="pl-PL"/>
        </w:rPr>
      </w:pPr>
      <w:r w:rsidRPr="00506BB2">
        <w:rPr>
          <w:lang w:val="pl-PL"/>
        </w:rPr>
        <w:t>Dobowe zapotrzebowanie tlenu na utlenianie amoniaku dla pełnej nitryfikacji:</w:t>
      </w:r>
    </w:p>
    <w:p w:rsidR="00503CC0" w:rsidRPr="00506BB2" w:rsidRDefault="00503CC0" w:rsidP="00503CC0">
      <w:pPr>
        <w:jc w:val="both"/>
        <w:rPr>
          <w:lang w:val="pl-PL"/>
        </w:rPr>
      </w:pPr>
    </w:p>
    <w:p w:rsidR="00503CC0" w:rsidRPr="00506BB2" w:rsidRDefault="009F1DFF" w:rsidP="00503CC0">
      <w:pPr>
        <w:ind w:firstLine="720"/>
        <w:jc w:val="both"/>
        <w:rPr>
          <w:lang w:val="pl-PL"/>
        </w:rPr>
      </w:pPr>
      <w:r w:rsidRPr="00506BB2">
        <w:rPr>
          <w:position w:val="-24"/>
          <w:lang w:val="pl-PL"/>
        </w:rPr>
        <w:object w:dxaOrig="4620" w:dyaOrig="620">
          <v:shape id="_x0000_i1029" type="#_x0000_t75" style="width:231pt;height:30.75pt" o:ole="">
            <v:imagedata r:id="rId22" o:title=""/>
          </v:shape>
          <o:OLEObject Type="Embed" ProgID="Equation.3" ShapeID="_x0000_i1029" DrawAspect="Content" ObjectID="_1500272332" r:id="rId23"/>
        </w:object>
      </w:r>
    </w:p>
    <w:p w:rsidR="00503CC0" w:rsidRPr="00506BB2" w:rsidRDefault="00503CC0" w:rsidP="00503CC0">
      <w:pPr>
        <w:jc w:val="both"/>
        <w:rPr>
          <w:lang w:val="pl-PL"/>
        </w:rPr>
      </w:pPr>
    </w:p>
    <w:p w:rsidR="00503CC0" w:rsidRPr="00506BB2" w:rsidRDefault="00503CC0" w:rsidP="00503CC0">
      <w:pPr>
        <w:jc w:val="both"/>
        <w:rPr>
          <w:lang w:val="pl-PL"/>
        </w:rPr>
      </w:pPr>
    </w:p>
    <w:p w:rsidR="00503CC0" w:rsidRPr="00506BB2" w:rsidRDefault="00503CC0" w:rsidP="00503CC0">
      <w:pPr>
        <w:jc w:val="both"/>
        <w:rPr>
          <w:lang w:val="pl-PL"/>
        </w:rPr>
      </w:pPr>
      <w:r w:rsidRPr="00506BB2">
        <w:rPr>
          <w:lang w:val="pl-PL"/>
        </w:rPr>
        <w:t>Dobowy odzysk tlenu w procesie denitryfikacji</w:t>
      </w:r>
      <w:r w:rsidR="00E41D5C" w:rsidRPr="00506BB2">
        <w:rPr>
          <w:lang w:val="pl-PL"/>
        </w:rPr>
        <w:t>:</w:t>
      </w:r>
    </w:p>
    <w:p w:rsidR="00503CC0" w:rsidRPr="00506BB2" w:rsidRDefault="00503CC0" w:rsidP="00503CC0">
      <w:pPr>
        <w:jc w:val="both"/>
        <w:rPr>
          <w:lang w:val="pl-PL"/>
        </w:rPr>
      </w:pPr>
    </w:p>
    <w:p w:rsidR="00E41D5C" w:rsidRPr="00506BB2" w:rsidRDefault="009F1DFF" w:rsidP="00E41D5C">
      <w:pPr>
        <w:ind w:firstLine="720"/>
        <w:jc w:val="both"/>
        <w:rPr>
          <w:lang w:val="pl-PL"/>
        </w:rPr>
      </w:pPr>
      <w:r w:rsidRPr="00506BB2">
        <w:rPr>
          <w:position w:val="-24"/>
          <w:lang w:val="pl-PL"/>
        </w:rPr>
        <w:object w:dxaOrig="3700" w:dyaOrig="620">
          <v:shape id="_x0000_i1030" type="#_x0000_t75" style="width:185.25pt;height:30.75pt" o:ole="">
            <v:imagedata r:id="rId24" o:title=""/>
          </v:shape>
          <o:OLEObject Type="Embed" ProgID="Equation.3" ShapeID="_x0000_i1030" DrawAspect="Content" ObjectID="_1500272333" r:id="rId25"/>
        </w:object>
      </w:r>
    </w:p>
    <w:p w:rsidR="00503CC0" w:rsidRPr="00506BB2" w:rsidRDefault="00503CC0" w:rsidP="00503CC0">
      <w:pPr>
        <w:jc w:val="both"/>
        <w:rPr>
          <w:lang w:val="pl-PL"/>
        </w:rPr>
      </w:pPr>
    </w:p>
    <w:p w:rsidR="00503CC0" w:rsidRPr="00506BB2" w:rsidRDefault="00503CC0" w:rsidP="00503CC0">
      <w:pPr>
        <w:jc w:val="both"/>
        <w:rPr>
          <w:lang w:val="pl-PL"/>
        </w:rPr>
      </w:pPr>
    </w:p>
    <w:p w:rsidR="00503CC0" w:rsidRPr="00506BB2" w:rsidRDefault="00503CC0" w:rsidP="00503CC0">
      <w:pPr>
        <w:jc w:val="both"/>
        <w:rPr>
          <w:lang w:val="pl-PL"/>
        </w:rPr>
      </w:pPr>
      <w:r w:rsidRPr="00506BB2">
        <w:rPr>
          <w:lang w:val="pl-PL"/>
        </w:rPr>
        <w:t>Maksymalne godzinowe zapotrzebowanie na tlen wynosi:</w:t>
      </w:r>
    </w:p>
    <w:p w:rsidR="00503CC0" w:rsidRPr="00506BB2" w:rsidRDefault="00503CC0" w:rsidP="00503CC0">
      <w:pPr>
        <w:jc w:val="both"/>
        <w:rPr>
          <w:lang w:val="pl-PL"/>
        </w:rPr>
      </w:pPr>
    </w:p>
    <w:p w:rsidR="00503CC0" w:rsidRPr="00506BB2" w:rsidRDefault="00503CC0" w:rsidP="00503CC0">
      <w:pPr>
        <w:jc w:val="both"/>
        <w:rPr>
          <w:lang w:val="pl-PL"/>
        </w:rPr>
      </w:pPr>
      <w:r w:rsidRPr="00506BB2">
        <w:rPr>
          <w:lang w:val="pl-PL"/>
        </w:rPr>
        <w:lastRenderedPageBreak/>
        <w:tab/>
      </w:r>
      <w:r w:rsidR="009F1DFF" w:rsidRPr="00506BB2">
        <w:rPr>
          <w:position w:val="-24"/>
          <w:lang w:val="pl-PL"/>
        </w:rPr>
        <w:object w:dxaOrig="5160" w:dyaOrig="620">
          <v:shape id="_x0000_i1031" type="#_x0000_t75" style="width:258pt;height:30.75pt" o:ole="">
            <v:imagedata r:id="rId26" o:title=""/>
          </v:shape>
          <o:OLEObject Type="Embed" ProgID="Equation.3" ShapeID="_x0000_i1031" DrawAspect="Content" ObjectID="_1500272334" r:id="rId27"/>
        </w:object>
      </w:r>
    </w:p>
    <w:p w:rsidR="00503CC0" w:rsidRPr="00506BB2" w:rsidRDefault="00503CC0" w:rsidP="00503CC0">
      <w:pPr>
        <w:jc w:val="both"/>
        <w:rPr>
          <w:lang w:val="pl-PL"/>
        </w:rPr>
      </w:pPr>
    </w:p>
    <w:p w:rsidR="00503CC0" w:rsidRPr="00506BB2" w:rsidRDefault="00503CC0" w:rsidP="00503CC0">
      <w:pPr>
        <w:jc w:val="both"/>
        <w:rPr>
          <w:lang w:val="pl-PL"/>
        </w:rPr>
      </w:pPr>
      <w:r w:rsidRPr="00506BB2">
        <w:rPr>
          <w:lang w:val="pl-PL"/>
        </w:rPr>
        <w:t xml:space="preserve">Powyższe obliczenie uwzględnia </w:t>
      </w:r>
      <w:r w:rsidR="000724DC" w:rsidRPr="00506BB2">
        <w:rPr>
          <w:lang w:val="pl-PL"/>
        </w:rPr>
        <w:t>współczynniki</w:t>
      </w:r>
      <w:r w:rsidRPr="00506BB2">
        <w:rPr>
          <w:lang w:val="pl-PL"/>
        </w:rPr>
        <w:t xml:space="preserve"> uderzeniowe związkami węgla fc = 1,2 i azotem amonowym f</w:t>
      </w:r>
      <w:r w:rsidRPr="00506BB2">
        <w:rPr>
          <w:vertAlign w:val="subscript"/>
          <w:lang w:val="pl-PL"/>
        </w:rPr>
        <w:t>N</w:t>
      </w:r>
      <w:r w:rsidRPr="00506BB2">
        <w:rPr>
          <w:lang w:val="pl-PL"/>
        </w:rPr>
        <w:t xml:space="preserve"> = 2,5</w:t>
      </w:r>
      <w:r w:rsidR="00B11E9E" w:rsidRPr="00506BB2">
        <w:rPr>
          <w:lang w:val="pl-PL"/>
        </w:rPr>
        <w:t>.</w:t>
      </w:r>
    </w:p>
    <w:p w:rsidR="00503CC0" w:rsidRPr="00506BB2" w:rsidRDefault="00503CC0" w:rsidP="00503CC0">
      <w:pPr>
        <w:jc w:val="both"/>
        <w:rPr>
          <w:lang w:val="pl-PL"/>
        </w:rPr>
      </w:pPr>
    </w:p>
    <w:p w:rsidR="00B11E9E" w:rsidRPr="00506BB2" w:rsidRDefault="00B11E9E" w:rsidP="00503CC0">
      <w:pPr>
        <w:jc w:val="both"/>
        <w:rPr>
          <w:lang w:val="pl-PL"/>
        </w:rPr>
      </w:pPr>
    </w:p>
    <w:p w:rsidR="00503CC0" w:rsidRPr="00506BB2" w:rsidRDefault="00503CC0" w:rsidP="00503CC0">
      <w:pPr>
        <w:jc w:val="both"/>
        <w:rPr>
          <w:lang w:val="pl-PL"/>
        </w:rPr>
      </w:pPr>
      <w:r w:rsidRPr="00506BB2">
        <w:rPr>
          <w:lang w:val="pl-PL"/>
        </w:rPr>
        <w:t>Wymagana ilość dostarczanego tlenu wynosi:</w:t>
      </w:r>
    </w:p>
    <w:p w:rsidR="00503CC0" w:rsidRPr="00506BB2" w:rsidRDefault="00503CC0" w:rsidP="00503CC0">
      <w:pPr>
        <w:jc w:val="both"/>
        <w:rPr>
          <w:lang w:val="pl-PL"/>
        </w:rPr>
      </w:pPr>
    </w:p>
    <w:p w:rsidR="00503CC0" w:rsidRPr="00506BB2" w:rsidRDefault="00503CC0" w:rsidP="00503CC0">
      <w:pPr>
        <w:jc w:val="both"/>
        <w:rPr>
          <w:lang w:val="pl-PL"/>
        </w:rPr>
      </w:pPr>
      <w:r w:rsidRPr="00506BB2">
        <w:rPr>
          <w:lang w:val="pl-PL"/>
        </w:rPr>
        <w:tab/>
      </w:r>
      <w:r w:rsidR="00B11E9E" w:rsidRPr="00506BB2">
        <w:rPr>
          <w:position w:val="-28"/>
          <w:lang w:val="pl-PL"/>
        </w:rPr>
        <w:object w:dxaOrig="3500" w:dyaOrig="660">
          <v:shape id="_x0000_i1032" type="#_x0000_t75" style="width:174.75pt;height:33pt" o:ole="">
            <v:imagedata r:id="rId28" o:title=""/>
          </v:shape>
          <o:OLEObject Type="Embed" ProgID="Equation.3" ShapeID="_x0000_i1032" DrawAspect="Content" ObjectID="_1500272335" r:id="rId29"/>
        </w:object>
      </w:r>
    </w:p>
    <w:p w:rsidR="00503CC0" w:rsidRPr="00506BB2" w:rsidRDefault="00503CC0" w:rsidP="00503CC0">
      <w:pPr>
        <w:rPr>
          <w:lang w:val="pl-PL"/>
        </w:rPr>
      </w:pPr>
    </w:p>
    <w:p w:rsidR="00B11E9E" w:rsidRPr="00506BB2" w:rsidRDefault="00B11E9E" w:rsidP="00503CC0">
      <w:pPr>
        <w:rPr>
          <w:lang w:val="pl-PL"/>
        </w:rPr>
      </w:pPr>
    </w:p>
    <w:p w:rsidR="00503CC0" w:rsidRPr="00506BB2" w:rsidRDefault="00503CC0" w:rsidP="00503CC0">
      <w:pPr>
        <w:rPr>
          <w:lang w:val="pl-PL"/>
        </w:rPr>
      </w:pPr>
      <w:r w:rsidRPr="00506BB2">
        <w:rPr>
          <w:lang w:val="pl-PL"/>
        </w:rPr>
        <w:t xml:space="preserve">Współczynnik natleniania k </w:t>
      </w:r>
      <w:r w:rsidR="00B11E9E" w:rsidRPr="00506BB2">
        <w:rPr>
          <w:lang w:val="pl-PL"/>
        </w:rPr>
        <w:t>będzie</w:t>
      </w:r>
      <w:r w:rsidRPr="00506BB2">
        <w:rPr>
          <w:lang w:val="pl-PL"/>
        </w:rPr>
        <w:t xml:space="preserve"> wynosi</w:t>
      </w:r>
      <w:r w:rsidR="00B11E9E" w:rsidRPr="00506BB2">
        <w:rPr>
          <w:lang w:val="pl-PL"/>
        </w:rPr>
        <w:t>ł</w:t>
      </w:r>
      <w:r w:rsidRPr="00506BB2">
        <w:rPr>
          <w:lang w:val="pl-PL"/>
        </w:rPr>
        <w:t>:</w:t>
      </w:r>
    </w:p>
    <w:p w:rsidR="00503CC0" w:rsidRPr="00506BB2" w:rsidRDefault="00503CC0" w:rsidP="00503CC0">
      <w:pPr>
        <w:rPr>
          <w:lang w:val="pl-PL"/>
        </w:rPr>
      </w:pPr>
      <w:r w:rsidRPr="00506BB2">
        <w:rPr>
          <w:lang w:val="pl-PL"/>
        </w:rPr>
        <w:tab/>
        <w:t xml:space="preserve"> </w:t>
      </w:r>
      <w:r w:rsidR="00AF203E" w:rsidRPr="00506BB2">
        <w:rPr>
          <w:position w:val="-28"/>
          <w:lang w:val="pl-PL"/>
        </w:rPr>
        <w:object w:dxaOrig="1800" w:dyaOrig="660">
          <v:shape id="_x0000_i1033" type="#_x0000_t75" style="width:90pt;height:33pt" o:ole="">
            <v:imagedata r:id="rId30" o:title=""/>
          </v:shape>
          <o:OLEObject Type="Embed" ProgID="Equation.3" ShapeID="_x0000_i1033" DrawAspect="Content" ObjectID="_1500272336" r:id="rId31"/>
        </w:object>
      </w:r>
    </w:p>
    <w:p w:rsidR="00503CC0" w:rsidRPr="00506BB2" w:rsidRDefault="00503CC0" w:rsidP="00503CC0">
      <w:pPr>
        <w:rPr>
          <w:lang w:val="pl-PL"/>
        </w:rPr>
      </w:pPr>
    </w:p>
    <w:p w:rsidR="00503CC0" w:rsidRPr="00506BB2" w:rsidRDefault="00503CC0" w:rsidP="00503CC0">
      <w:pPr>
        <w:jc w:val="both"/>
        <w:rPr>
          <w:lang w:val="pl-PL"/>
        </w:rPr>
      </w:pPr>
    </w:p>
    <w:p w:rsidR="00503CC0" w:rsidRPr="00506BB2" w:rsidRDefault="00503CC0" w:rsidP="00503CC0">
      <w:pPr>
        <w:jc w:val="both"/>
        <w:rPr>
          <w:lang w:val="pl-PL"/>
        </w:rPr>
      </w:pPr>
      <w:r w:rsidRPr="00506BB2">
        <w:rPr>
          <w:lang w:val="pl-PL"/>
        </w:rPr>
        <w:t xml:space="preserve">Dla </w:t>
      </w:r>
      <w:r w:rsidR="00AF203E" w:rsidRPr="00506BB2">
        <w:rPr>
          <w:lang w:val="pl-PL"/>
        </w:rPr>
        <w:t>powyżej obliczonej ilości zapotrzebowania tlenu, oraz dla wymienionych rusztów natleniających dobrano następujące p</w:t>
      </w:r>
      <w:r w:rsidRPr="00506BB2">
        <w:rPr>
          <w:lang w:val="pl-PL"/>
        </w:rPr>
        <w:t>rzykładow</w:t>
      </w:r>
      <w:r w:rsidR="00AF203E" w:rsidRPr="00506BB2">
        <w:rPr>
          <w:lang w:val="pl-PL"/>
        </w:rPr>
        <w:t>e</w:t>
      </w:r>
      <w:r w:rsidRPr="00506BB2">
        <w:rPr>
          <w:lang w:val="pl-PL"/>
        </w:rPr>
        <w:t xml:space="preserve"> dmuchawy:</w:t>
      </w:r>
    </w:p>
    <w:p w:rsidR="00503CC0" w:rsidRPr="00506BB2" w:rsidRDefault="00503CC0" w:rsidP="00503CC0">
      <w:pPr>
        <w:jc w:val="both"/>
        <w:rPr>
          <w:lang w:val="pl-PL"/>
        </w:rPr>
      </w:pPr>
    </w:p>
    <w:p w:rsidR="00503CC0" w:rsidRPr="00506BB2" w:rsidRDefault="00503CC0" w:rsidP="006E10E9">
      <w:pPr>
        <w:numPr>
          <w:ilvl w:val="0"/>
          <w:numId w:val="9"/>
        </w:numPr>
        <w:jc w:val="both"/>
        <w:rPr>
          <w:lang w:val="pl-PL"/>
        </w:rPr>
      </w:pPr>
      <w:r w:rsidRPr="00506BB2">
        <w:rPr>
          <w:lang w:val="pl-PL"/>
        </w:rPr>
        <w:t>producent</w:t>
      </w:r>
      <w:r w:rsidRPr="00506BB2">
        <w:rPr>
          <w:lang w:val="pl-PL"/>
        </w:rPr>
        <w:tab/>
      </w:r>
      <w:r w:rsidRPr="00506BB2">
        <w:rPr>
          <w:lang w:val="pl-PL"/>
        </w:rPr>
        <w:tab/>
      </w:r>
      <w:r w:rsidRPr="00506BB2">
        <w:rPr>
          <w:lang w:val="pl-PL"/>
        </w:rPr>
        <w:tab/>
        <w:t>Aerzen</w:t>
      </w:r>
    </w:p>
    <w:p w:rsidR="00503CC0" w:rsidRPr="00506BB2" w:rsidRDefault="00503CC0" w:rsidP="006E10E9">
      <w:pPr>
        <w:numPr>
          <w:ilvl w:val="0"/>
          <w:numId w:val="9"/>
        </w:numPr>
        <w:jc w:val="both"/>
        <w:rPr>
          <w:lang w:val="pl-PL"/>
        </w:rPr>
      </w:pPr>
      <w:r w:rsidRPr="00506BB2">
        <w:rPr>
          <w:lang w:val="pl-PL"/>
        </w:rPr>
        <w:t>rodzaj</w:t>
      </w:r>
      <w:r w:rsidRPr="00506BB2">
        <w:rPr>
          <w:lang w:val="pl-PL"/>
        </w:rPr>
        <w:tab/>
      </w:r>
      <w:r w:rsidRPr="00506BB2">
        <w:rPr>
          <w:lang w:val="pl-PL"/>
        </w:rPr>
        <w:tab/>
      </w:r>
      <w:r w:rsidRPr="00506BB2">
        <w:rPr>
          <w:lang w:val="pl-PL"/>
        </w:rPr>
        <w:tab/>
      </w:r>
      <w:r w:rsidRPr="00506BB2">
        <w:rPr>
          <w:lang w:val="pl-PL"/>
        </w:rPr>
        <w:tab/>
        <w:t>rotacyjna</w:t>
      </w:r>
    </w:p>
    <w:p w:rsidR="00503CC0" w:rsidRPr="00506BB2" w:rsidRDefault="00503CC0" w:rsidP="006E10E9">
      <w:pPr>
        <w:numPr>
          <w:ilvl w:val="0"/>
          <w:numId w:val="9"/>
        </w:numPr>
        <w:jc w:val="both"/>
        <w:rPr>
          <w:lang w:val="pl-PL"/>
        </w:rPr>
      </w:pPr>
      <w:r w:rsidRPr="00506BB2">
        <w:rPr>
          <w:lang w:val="pl-PL"/>
        </w:rPr>
        <w:t>typ</w:t>
      </w:r>
      <w:r w:rsidRPr="00506BB2">
        <w:rPr>
          <w:lang w:val="pl-PL"/>
        </w:rPr>
        <w:tab/>
      </w:r>
      <w:r w:rsidRPr="00506BB2">
        <w:rPr>
          <w:lang w:val="pl-PL"/>
        </w:rPr>
        <w:tab/>
      </w:r>
      <w:r w:rsidRPr="00506BB2">
        <w:rPr>
          <w:lang w:val="pl-PL"/>
        </w:rPr>
        <w:tab/>
      </w:r>
      <w:r w:rsidRPr="00506BB2">
        <w:rPr>
          <w:lang w:val="pl-PL"/>
        </w:rPr>
        <w:tab/>
        <w:t>Aerzen GM</w:t>
      </w:r>
      <w:r w:rsidR="00C1111E" w:rsidRPr="00506BB2">
        <w:rPr>
          <w:lang w:val="pl-PL"/>
        </w:rPr>
        <w:t>4S-8</w:t>
      </w:r>
      <w:r w:rsidRPr="00506BB2">
        <w:rPr>
          <w:lang w:val="pl-PL"/>
        </w:rPr>
        <w:t>0</w:t>
      </w:r>
    </w:p>
    <w:p w:rsidR="00503CC0" w:rsidRPr="00506BB2" w:rsidRDefault="00503CC0" w:rsidP="006E10E9">
      <w:pPr>
        <w:numPr>
          <w:ilvl w:val="0"/>
          <w:numId w:val="9"/>
        </w:numPr>
        <w:jc w:val="both"/>
        <w:rPr>
          <w:lang w:val="pl-PL"/>
        </w:rPr>
      </w:pPr>
      <w:r w:rsidRPr="00506BB2">
        <w:rPr>
          <w:lang w:val="pl-PL"/>
        </w:rPr>
        <w:t>wydajność Q</w:t>
      </w:r>
      <w:r w:rsidRPr="00506BB2">
        <w:rPr>
          <w:lang w:val="pl-PL"/>
        </w:rPr>
        <w:tab/>
      </w:r>
      <w:r w:rsidRPr="00506BB2">
        <w:rPr>
          <w:lang w:val="pl-PL"/>
        </w:rPr>
        <w:tab/>
      </w:r>
      <w:r w:rsidRPr="00506BB2">
        <w:rPr>
          <w:lang w:val="pl-PL"/>
        </w:rPr>
        <w:tab/>
      </w:r>
      <w:r w:rsidR="00C1111E" w:rsidRPr="00506BB2">
        <w:rPr>
          <w:lang w:val="pl-PL"/>
        </w:rPr>
        <w:t>5</w:t>
      </w:r>
      <w:r w:rsidRPr="00506BB2">
        <w:rPr>
          <w:lang w:val="pl-PL"/>
        </w:rPr>
        <w:t xml:space="preserve"> m</w:t>
      </w:r>
      <w:r w:rsidRPr="00506BB2">
        <w:rPr>
          <w:vertAlign w:val="superscript"/>
          <w:lang w:val="pl-PL"/>
        </w:rPr>
        <w:t>3</w:t>
      </w:r>
      <w:r w:rsidRPr="00506BB2">
        <w:rPr>
          <w:lang w:val="pl-PL"/>
        </w:rPr>
        <w:t>/min</w:t>
      </w:r>
    </w:p>
    <w:p w:rsidR="00503CC0" w:rsidRPr="00506BB2" w:rsidRDefault="00503CC0" w:rsidP="006E10E9">
      <w:pPr>
        <w:numPr>
          <w:ilvl w:val="0"/>
          <w:numId w:val="9"/>
        </w:numPr>
        <w:jc w:val="both"/>
        <w:rPr>
          <w:lang w:val="pl-PL"/>
        </w:rPr>
      </w:pPr>
      <w:r w:rsidRPr="00506BB2">
        <w:rPr>
          <w:lang w:val="pl-PL"/>
        </w:rPr>
        <w:t xml:space="preserve">spręż </w:t>
      </w:r>
      <w:r w:rsidRPr="00506BB2">
        <w:rPr>
          <w:rFonts w:ascii="Symbol" w:hAnsi="Symbol"/>
          <w:lang w:val="pl-PL"/>
        </w:rPr>
        <w:t></w:t>
      </w:r>
      <w:r w:rsidR="00C1111E" w:rsidRPr="00506BB2">
        <w:rPr>
          <w:lang w:val="pl-PL"/>
        </w:rPr>
        <w:t>p</w:t>
      </w:r>
      <w:r w:rsidR="00C1111E" w:rsidRPr="00506BB2">
        <w:rPr>
          <w:lang w:val="pl-PL"/>
        </w:rPr>
        <w:tab/>
      </w:r>
      <w:r w:rsidR="00C1111E" w:rsidRPr="00506BB2">
        <w:rPr>
          <w:lang w:val="pl-PL"/>
        </w:rPr>
        <w:tab/>
      </w:r>
      <w:r w:rsidR="00C1111E" w:rsidRPr="00506BB2">
        <w:rPr>
          <w:lang w:val="pl-PL"/>
        </w:rPr>
        <w:tab/>
        <w:t>55</w:t>
      </w:r>
      <w:r w:rsidRPr="00506BB2">
        <w:rPr>
          <w:lang w:val="pl-PL"/>
        </w:rPr>
        <w:t>0 mbar</w:t>
      </w:r>
    </w:p>
    <w:p w:rsidR="00503CC0" w:rsidRPr="00506BB2" w:rsidRDefault="00503CC0" w:rsidP="006E10E9">
      <w:pPr>
        <w:numPr>
          <w:ilvl w:val="0"/>
          <w:numId w:val="9"/>
        </w:numPr>
        <w:jc w:val="both"/>
        <w:rPr>
          <w:lang w:val="pl-PL"/>
        </w:rPr>
      </w:pPr>
      <w:r w:rsidRPr="00506BB2">
        <w:rPr>
          <w:lang w:val="pl-PL"/>
        </w:rPr>
        <w:t>moc silnika N</w:t>
      </w:r>
      <w:r w:rsidRPr="00506BB2">
        <w:rPr>
          <w:vertAlign w:val="subscript"/>
          <w:lang w:val="pl-PL"/>
        </w:rPr>
        <w:t>s</w:t>
      </w:r>
      <w:r w:rsidRPr="00506BB2">
        <w:rPr>
          <w:lang w:val="pl-PL"/>
        </w:rPr>
        <w:tab/>
      </w:r>
      <w:r w:rsidRPr="00506BB2">
        <w:rPr>
          <w:lang w:val="pl-PL"/>
        </w:rPr>
        <w:tab/>
      </w:r>
      <w:r w:rsidRPr="00506BB2">
        <w:rPr>
          <w:lang w:val="pl-PL"/>
        </w:rPr>
        <w:tab/>
      </w:r>
      <w:r w:rsidR="00C1111E" w:rsidRPr="00506BB2">
        <w:rPr>
          <w:lang w:val="pl-PL"/>
        </w:rPr>
        <w:t>7,</w:t>
      </w:r>
      <w:r w:rsidRPr="00506BB2">
        <w:rPr>
          <w:lang w:val="pl-PL"/>
        </w:rPr>
        <w:t>5 kW</w:t>
      </w:r>
    </w:p>
    <w:p w:rsidR="00503CC0" w:rsidRPr="00506BB2" w:rsidRDefault="00503CC0" w:rsidP="00503CC0">
      <w:pPr>
        <w:jc w:val="both"/>
        <w:rPr>
          <w:lang w:val="pl-PL"/>
        </w:rPr>
      </w:pPr>
    </w:p>
    <w:p w:rsidR="00125E20" w:rsidRPr="00506BB2" w:rsidRDefault="00C1111E" w:rsidP="00125E20">
      <w:pPr>
        <w:jc w:val="both"/>
        <w:rPr>
          <w:lang w:val="pl-PL"/>
        </w:rPr>
      </w:pPr>
      <w:r w:rsidRPr="00506BB2">
        <w:rPr>
          <w:lang w:val="pl-PL"/>
        </w:rPr>
        <w:t>Przewiduje się dwie dmuchawy pracujące, po jednej na każdy ciąg oraz jedną dmuchawę rezerwową. Dmuchawy będą zainstalowane w</w:t>
      </w:r>
      <w:r w:rsidR="003B1BC9" w:rsidRPr="00506BB2">
        <w:rPr>
          <w:lang w:val="pl-PL"/>
        </w:rPr>
        <w:t xml:space="preserve"> istniejącej stacji dmuchaw. Istnieje także możliwość zainstalowania w istniejącej stacji dmuchaw jednej maszyny podstawowej dla ciągu istniejącego oraz drugiej dmuchawy </w:t>
      </w:r>
      <w:r w:rsidR="00C81A5C" w:rsidRPr="00506BB2">
        <w:rPr>
          <w:lang w:val="pl-PL"/>
        </w:rPr>
        <w:t>r</w:t>
      </w:r>
      <w:r w:rsidR="003B1BC9" w:rsidRPr="00506BB2">
        <w:rPr>
          <w:lang w:val="pl-PL"/>
        </w:rPr>
        <w:t xml:space="preserve">ezerwowej dla obydwu ciągów. Dmuchawa podstawowa dla nowego ciągu byłaby wówczas instalowana w stacji dmuchaw </w:t>
      </w:r>
      <w:r w:rsidR="00C81A5C" w:rsidRPr="00506BB2">
        <w:rPr>
          <w:lang w:val="pl-PL"/>
        </w:rPr>
        <w:t>nr 2 przy</w:t>
      </w:r>
      <w:r w:rsidR="003B1BC9" w:rsidRPr="00506BB2">
        <w:rPr>
          <w:lang w:val="pl-PL"/>
        </w:rPr>
        <w:t xml:space="preserve"> komor</w:t>
      </w:r>
      <w:r w:rsidR="00C81A5C" w:rsidRPr="00506BB2">
        <w:rPr>
          <w:lang w:val="pl-PL"/>
        </w:rPr>
        <w:t>ze</w:t>
      </w:r>
      <w:r w:rsidR="003B1BC9" w:rsidRPr="00506BB2">
        <w:rPr>
          <w:lang w:val="pl-PL"/>
        </w:rPr>
        <w:t xml:space="preserve"> stabilizacji.</w:t>
      </w:r>
    </w:p>
    <w:p w:rsidR="00C81A5C" w:rsidRPr="00506BB2" w:rsidRDefault="00C81A5C" w:rsidP="00125E20">
      <w:pPr>
        <w:jc w:val="both"/>
        <w:rPr>
          <w:lang w:val="pl-PL"/>
        </w:rPr>
      </w:pPr>
    </w:p>
    <w:p w:rsidR="00125E20" w:rsidRPr="00506BB2" w:rsidRDefault="00125E20" w:rsidP="00125E20">
      <w:pPr>
        <w:jc w:val="both"/>
        <w:rPr>
          <w:lang w:val="pl-PL"/>
        </w:rPr>
      </w:pPr>
      <w:r w:rsidRPr="00506BB2">
        <w:rPr>
          <w:lang w:val="pl-PL"/>
        </w:rPr>
        <w:t>UWAGA: Dobrane dmuchawy dostosowane są do dyfuzorów płytowych i osiąganej sprawności transferu tlenu, w przypadku zastosowania dyfuzorów innych należy dostosować parametry dmuchaw.</w:t>
      </w:r>
    </w:p>
    <w:p w:rsidR="00125E20" w:rsidRPr="00506BB2" w:rsidRDefault="00125E20" w:rsidP="00125E20">
      <w:pPr>
        <w:jc w:val="both"/>
        <w:rPr>
          <w:lang w:val="pl-PL"/>
        </w:rPr>
      </w:pPr>
    </w:p>
    <w:p w:rsidR="00C93A3A" w:rsidRPr="00506BB2" w:rsidRDefault="00C93A3A" w:rsidP="00C93A3A">
      <w:pPr>
        <w:jc w:val="both"/>
        <w:rPr>
          <w:lang w:val="pl-PL"/>
        </w:rPr>
      </w:pPr>
      <w:r w:rsidRPr="00506BB2">
        <w:rPr>
          <w:lang w:val="pl-PL"/>
        </w:rPr>
        <w:t>Wydajność chwilowa dmuchaw będzie sterowana przemiennikiem częstotliwości zależnie od stężenia tlenu w komorze nitryfikacji, mierzonego za pomocą zainstalowanej w niej stacjonarnej sondy tlenowej.</w:t>
      </w:r>
    </w:p>
    <w:p w:rsidR="00C93A3A" w:rsidRPr="00506BB2" w:rsidRDefault="00C93A3A" w:rsidP="00C93A3A">
      <w:pPr>
        <w:jc w:val="both"/>
        <w:rPr>
          <w:lang w:val="pl-PL"/>
        </w:rPr>
      </w:pPr>
      <w:r w:rsidRPr="00506BB2">
        <w:rPr>
          <w:lang w:val="pl-PL"/>
        </w:rPr>
        <w:t>Wymagane stężenie tlenu w komorze nitryfikacji ok 2,5 gO</w:t>
      </w:r>
      <w:r w:rsidRPr="00506BB2">
        <w:rPr>
          <w:vertAlign w:val="subscript"/>
          <w:lang w:val="pl-PL"/>
        </w:rPr>
        <w:t>2</w:t>
      </w:r>
      <w:r w:rsidRPr="00506BB2">
        <w:rPr>
          <w:lang w:val="pl-PL"/>
        </w:rPr>
        <w:t>/m</w:t>
      </w:r>
      <w:r w:rsidRPr="00506BB2">
        <w:rPr>
          <w:vertAlign w:val="superscript"/>
          <w:lang w:val="pl-PL"/>
        </w:rPr>
        <w:t>3</w:t>
      </w:r>
      <w:r w:rsidRPr="00506BB2">
        <w:rPr>
          <w:lang w:val="pl-PL"/>
        </w:rPr>
        <w:t>.</w:t>
      </w:r>
    </w:p>
    <w:p w:rsidR="00C93A3A" w:rsidRPr="00506BB2" w:rsidRDefault="00C93A3A" w:rsidP="00125E20">
      <w:pPr>
        <w:jc w:val="both"/>
        <w:rPr>
          <w:lang w:val="pl-PL"/>
        </w:rPr>
      </w:pPr>
    </w:p>
    <w:p w:rsidR="00125E20" w:rsidRPr="00506BB2" w:rsidRDefault="00125E20" w:rsidP="00125E20">
      <w:pPr>
        <w:jc w:val="both"/>
        <w:rPr>
          <w:lang w:val="pl-PL"/>
        </w:rPr>
      </w:pPr>
    </w:p>
    <w:p w:rsidR="00125E20" w:rsidRPr="00506BB2" w:rsidRDefault="00A37143" w:rsidP="00125E20">
      <w:pPr>
        <w:jc w:val="both"/>
        <w:rPr>
          <w:lang w:val="pl-PL"/>
        </w:rPr>
      </w:pPr>
      <w:r>
        <w:rPr>
          <w:u w:val="single"/>
          <w:lang w:val="pl-PL"/>
        </w:rPr>
        <w:br w:type="page"/>
      </w:r>
      <w:r w:rsidR="00125E20" w:rsidRPr="00506BB2">
        <w:rPr>
          <w:u w:val="single"/>
          <w:lang w:val="pl-PL"/>
        </w:rPr>
        <w:lastRenderedPageBreak/>
        <w:t>OBLICZENIE OSADNIKÓW WTÓRNYCH</w:t>
      </w:r>
    </w:p>
    <w:p w:rsidR="00125E20" w:rsidRPr="00506BB2" w:rsidRDefault="00125E20" w:rsidP="00125E20">
      <w:pPr>
        <w:jc w:val="both"/>
        <w:rPr>
          <w:lang w:val="pl-PL"/>
        </w:rPr>
      </w:pPr>
    </w:p>
    <w:p w:rsidR="00125E20" w:rsidRPr="00506BB2" w:rsidRDefault="00125E20" w:rsidP="00125E20">
      <w:pPr>
        <w:jc w:val="both"/>
        <w:rPr>
          <w:lang w:val="pl-PL"/>
        </w:rPr>
      </w:pPr>
      <w:r w:rsidRPr="00506BB2">
        <w:rPr>
          <w:lang w:val="pl-PL"/>
        </w:rPr>
        <w:t xml:space="preserve">Zakłada się, że w </w:t>
      </w:r>
      <w:r w:rsidR="00182A0A" w:rsidRPr="00506BB2">
        <w:rPr>
          <w:lang w:val="pl-PL"/>
        </w:rPr>
        <w:t>dla nowego</w:t>
      </w:r>
      <w:r w:rsidRPr="00506BB2">
        <w:rPr>
          <w:lang w:val="pl-PL"/>
        </w:rPr>
        <w:t xml:space="preserve"> ciąg</w:t>
      </w:r>
      <w:r w:rsidR="00182A0A" w:rsidRPr="00506BB2">
        <w:rPr>
          <w:lang w:val="pl-PL"/>
        </w:rPr>
        <w:t>u będzie wybudowany identyczny</w:t>
      </w:r>
      <w:r w:rsidRPr="00506BB2">
        <w:rPr>
          <w:lang w:val="pl-PL"/>
        </w:rPr>
        <w:t xml:space="preserve"> osadnik</w:t>
      </w:r>
      <w:r w:rsidR="00182A0A" w:rsidRPr="00506BB2">
        <w:rPr>
          <w:lang w:val="pl-PL"/>
        </w:rPr>
        <w:t xml:space="preserve"> jak istniejący. </w:t>
      </w:r>
      <w:r w:rsidR="002362B2" w:rsidRPr="00506BB2">
        <w:rPr>
          <w:lang w:val="pl-PL"/>
        </w:rPr>
        <w:t>W osadniku istniej</w:t>
      </w:r>
      <w:r w:rsidR="00E06417" w:rsidRPr="00506BB2">
        <w:rPr>
          <w:lang w:val="pl-PL"/>
        </w:rPr>
        <w:t>ą</w:t>
      </w:r>
      <w:r w:rsidR="002362B2" w:rsidRPr="00506BB2">
        <w:rPr>
          <w:lang w:val="pl-PL"/>
        </w:rPr>
        <w:t xml:space="preserve">cym należy wymienić wszystkie elementy wykonane ze stali korodującej na wykonane ze stali nierdzewnej. Nowy osadnik </w:t>
      </w:r>
      <w:r w:rsidRPr="00506BB2">
        <w:rPr>
          <w:lang w:val="pl-PL"/>
        </w:rPr>
        <w:t>będ</w:t>
      </w:r>
      <w:r w:rsidR="002362B2" w:rsidRPr="00506BB2">
        <w:rPr>
          <w:lang w:val="pl-PL"/>
        </w:rPr>
        <w:t>zie</w:t>
      </w:r>
      <w:r w:rsidRPr="00506BB2">
        <w:rPr>
          <w:lang w:val="pl-PL"/>
        </w:rPr>
        <w:t xml:space="preserve"> wyposażon</w:t>
      </w:r>
      <w:r w:rsidR="002362B2" w:rsidRPr="00506BB2">
        <w:rPr>
          <w:lang w:val="pl-PL"/>
        </w:rPr>
        <w:t>y</w:t>
      </w:r>
      <w:r w:rsidRPr="00506BB2">
        <w:rPr>
          <w:lang w:val="pl-PL"/>
        </w:rPr>
        <w:t xml:space="preserve"> </w:t>
      </w:r>
      <w:r w:rsidR="002362B2" w:rsidRPr="00506BB2">
        <w:rPr>
          <w:lang w:val="pl-PL"/>
        </w:rPr>
        <w:t xml:space="preserve">w </w:t>
      </w:r>
      <w:r w:rsidR="000724DC" w:rsidRPr="00506BB2">
        <w:rPr>
          <w:lang w:val="pl-PL"/>
        </w:rPr>
        <w:t>następujące</w:t>
      </w:r>
      <w:r w:rsidR="002362B2" w:rsidRPr="00506BB2">
        <w:rPr>
          <w:lang w:val="pl-PL"/>
        </w:rPr>
        <w:t xml:space="preserve"> </w:t>
      </w:r>
      <w:r w:rsidRPr="00506BB2">
        <w:rPr>
          <w:lang w:val="pl-PL"/>
        </w:rPr>
        <w:t>elementy z</w:t>
      </w:r>
      <w:r w:rsidR="002362B2" w:rsidRPr="00506BB2">
        <w:rPr>
          <w:lang w:val="pl-PL"/>
        </w:rPr>
        <w:t>e</w:t>
      </w:r>
      <w:r w:rsidRPr="00506BB2">
        <w:rPr>
          <w:lang w:val="pl-PL"/>
        </w:rPr>
        <w:t xml:space="preserve"> stali nierdzewnej:</w:t>
      </w:r>
    </w:p>
    <w:p w:rsidR="00125E20" w:rsidRPr="00506BB2" w:rsidRDefault="00125E20" w:rsidP="006E10E9">
      <w:pPr>
        <w:numPr>
          <w:ilvl w:val="0"/>
          <w:numId w:val="8"/>
        </w:numPr>
        <w:jc w:val="both"/>
        <w:rPr>
          <w:lang w:val="pl-PL"/>
        </w:rPr>
      </w:pPr>
      <w:r w:rsidRPr="00506BB2">
        <w:rPr>
          <w:lang w:val="pl-PL"/>
        </w:rPr>
        <w:t>rurę centralną,</w:t>
      </w:r>
    </w:p>
    <w:p w:rsidR="00125E20" w:rsidRPr="00506BB2" w:rsidRDefault="00125E20" w:rsidP="006E10E9">
      <w:pPr>
        <w:numPr>
          <w:ilvl w:val="0"/>
          <w:numId w:val="8"/>
        </w:numPr>
        <w:jc w:val="both"/>
        <w:rPr>
          <w:lang w:val="pl-PL"/>
        </w:rPr>
      </w:pPr>
      <w:r w:rsidRPr="00506BB2">
        <w:rPr>
          <w:lang w:val="pl-PL"/>
        </w:rPr>
        <w:t>koryto przelewowe,</w:t>
      </w:r>
    </w:p>
    <w:p w:rsidR="00125E20" w:rsidRPr="00506BB2" w:rsidRDefault="00125E20" w:rsidP="006E10E9">
      <w:pPr>
        <w:numPr>
          <w:ilvl w:val="0"/>
          <w:numId w:val="8"/>
        </w:numPr>
        <w:jc w:val="both"/>
        <w:rPr>
          <w:lang w:val="pl-PL"/>
        </w:rPr>
      </w:pPr>
      <w:r w:rsidRPr="00506BB2">
        <w:rPr>
          <w:lang w:val="pl-PL"/>
        </w:rPr>
        <w:t>koryto do odbioru części pływających,</w:t>
      </w:r>
    </w:p>
    <w:p w:rsidR="00125E20" w:rsidRPr="00506BB2" w:rsidRDefault="00125E20" w:rsidP="00125E20">
      <w:pPr>
        <w:jc w:val="both"/>
        <w:rPr>
          <w:lang w:val="pl-PL"/>
        </w:rPr>
      </w:pPr>
    </w:p>
    <w:p w:rsidR="00125E20" w:rsidRPr="00506BB2" w:rsidRDefault="00125E20" w:rsidP="00125E20">
      <w:pPr>
        <w:jc w:val="both"/>
        <w:rPr>
          <w:lang w:val="pl-PL"/>
        </w:rPr>
      </w:pPr>
      <w:r w:rsidRPr="00506BB2">
        <w:rPr>
          <w:lang w:val="pl-PL"/>
        </w:rPr>
        <w:t xml:space="preserve">Osadniki powinny zapewnić przyjęcie przepływu ścieków </w:t>
      </w:r>
      <w:r w:rsidR="002362B2" w:rsidRPr="00506BB2">
        <w:rPr>
          <w:lang w:val="pl-PL"/>
        </w:rPr>
        <w:t>odpowiadającemu średniej z godzin dziennych, wynoszącemu</w:t>
      </w:r>
      <w:r w:rsidRPr="00506BB2">
        <w:rPr>
          <w:lang w:val="pl-PL"/>
        </w:rPr>
        <w:t xml:space="preserve"> </w:t>
      </w:r>
      <w:r w:rsidR="002362B2" w:rsidRPr="00506BB2">
        <w:rPr>
          <w:lang w:val="pl-PL"/>
        </w:rPr>
        <w:t>5</w:t>
      </w:r>
      <w:r w:rsidR="007724D3" w:rsidRPr="00506BB2">
        <w:rPr>
          <w:lang w:val="pl-PL"/>
        </w:rPr>
        <w:t>2</w:t>
      </w:r>
      <w:r w:rsidRPr="00506BB2">
        <w:rPr>
          <w:lang w:val="pl-PL"/>
        </w:rPr>
        <w:t>,</w:t>
      </w:r>
      <w:r w:rsidR="007724D3" w:rsidRPr="00506BB2">
        <w:rPr>
          <w:lang w:val="pl-PL"/>
        </w:rPr>
        <w:t>2</w:t>
      </w:r>
      <w:r w:rsidRPr="00506BB2">
        <w:rPr>
          <w:lang w:val="pl-PL"/>
        </w:rPr>
        <w:t xml:space="preserve"> m</w:t>
      </w:r>
      <w:r w:rsidRPr="00506BB2">
        <w:rPr>
          <w:vertAlign w:val="superscript"/>
          <w:lang w:val="pl-PL"/>
        </w:rPr>
        <w:t>3</w:t>
      </w:r>
      <w:r w:rsidRPr="00506BB2">
        <w:rPr>
          <w:lang w:val="pl-PL"/>
        </w:rPr>
        <w:t>/</w:t>
      </w:r>
      <w:r w:rsidR="002F108C">
        <w:rPr>
          <w:lang w:val="pl-PL"/>
        </w:rPr>
        <w:t>h</w:t>
      </w:r>
      <w:r w:rsidRPr="00506BB2">
        <w:rPr>
          <w:lang w:val="pl-PL"/>
        </w:rPr>
        <w:t xml:space="preserve">  (</w:t>
      </w:r>
      <w:r w:rsidR="002362B2" w:rsidRPr="00506BB2">
        <w:rPr>
          <w:lang w:val="pl-PL"/>
        </w:rPr>
        <w:t>14,</w:t>
      </w:r>
      <w:r w:rsidR="007724D3" w:rsidRPr="00506BB2">
        <w:rPr>
          <w:lang w:val="pl-PL"/>
        </w:rPr>
        <w:t>5</w:t>
      </w:r>
      <w:r w:rsidRPr="00506BB2">
        <w:rPr>
          <w:lang w:val="pl-PL"/>
        </w:rPr>
        <w:t xml:space="preserve"> dm</w:t>
      </w:r>
      <w:r w:rsidRPr="00506BB2">
        <w:rPr>
          <w:vertAlign w:val="superscript"/>
          <w:lang w:val="pl-PL"/>
        </w:rPr>
        <w:t>3</w:t>
      </w:r>
      <w:r w:rsidRPr="00506BB2">
        <w:rPr>
          <w:lang w:val="pl-PL"/>
        </w:rPr>
        <w:t>/s).</w:t>
      </w:r>
    </w:p>
    <w:p w:rsidR="00125E20" w:rsidRPr="00506BB2" w:rsidRDefault="00125E20" w:rsidP="00125E20">
      <w:pPr>
        <w:jc w:val="both"/>
        <w:rPr>
          <w:lang w:val="pl-PL"/>
        </w:rPr>
      </w:pPr>
    </w:p>
    <w:p w:rsidR="00125E20" w:rsidRPr="00506BB2" w:rsidRDefault="00125E20" w:rsidP="00125E20">
      <w:pPr>
        <w:jc w:val="both"/>
        <w:rPr>
          <w:lang w:val="pl-PL"/>
        </w:rPr>
      </w:pPr>
      <w:r w:rsidRPr="00506BB2">
        <w:rPr>
          <w:lang w:val="pl-PL"/>
        </w:rPr>
        <w:t>Dopuszczalne max obciążenie hydrauliczne osadnika powinno wynosić:</w:t>
      </w:r>
    </w:p>
    <w:p w:rsidR="00125E20" w:rsidRPr="00506BB2" w:rsidRDefault="00125E20" w:rsidP="00125E20">
      <w:pPr>
        <w:jc w:val="both"/>
        <w:rPr>
          <w:lang w:val="pl-PL"/>
        </w:rPr>
      </w:pPr>
    </w:p>
    <w:p w:rsidR="00125E20" w:rsidRPr="00506BB2" w:rsidRDefault="00125E20" w:rsidP="00125E20">
      <w:pPr>
        <w:jc w:val="both"/>
        <w:rPr>
          <w:lang w:val="pl-PL"/>
        </w:rPr>
      </w:pPr>
      <w:r w:rsidRPr="00506BB2">
        <w:rPr>
          <w:lang w:val="pl-PL"/>
        </w:rPr>
        <w:tab/>
      </w:r>
      <w:r w:rsidR="007B24F6" w:rsidRPr="00506BB2">
        <w:rPr>
          <w:position w:val="-28"/>
          <w:lang w:val="pl-PL"/>
        </w:rPr>
        <w:object w:dxaOrig="3200" w:dyaOrig="660">
          <v:shape id="_x0000_i1034" type="#_x0000_t75" style="width:159.75pt;height:33pt" o:ole="">
            <v:imagedata r:id="rId32" o:title=""/>
          </v:shape>
          <o:OLEObject Type="Embed" ProgID="Equation.3" ShapeID="_x0000_i1034" DrawAspect="Content" ObjectID="_1500272337" r:id="rId33"/>
        </w:object>
      </w:r>
    </w:p>
    <w:p w:rsidR="00125E20" w:rsidRPr="00506BB2" w:rsidRDefault="00125E20" w:rsidP="00125E20">
      <w:pPr>
        <w:jc w:val="both"/>
        <w:rPr>
          <w:lang w:val="pl-PL"/>
        </w:rPr>
      </w:pPr>
    </w:p>
    <w:p w:rsidR="00125E20" w:rsidRPr="00506BB2" w:rsidRDefault="00125E20" w:rsidP="00125E20">
      <w:pPr>
        <w:jc w:val="both"/>
        <w:rPr>
          <w:lang w:val="pl-PL"/>
        </w:rPr>
      </w:pPr>
    </w:p>
    <w:p w:rsidR="00125E20" w:rsidRPr="00506BB2" w:rsidRDefault="00125E20" w:rsidP="00125E20">
      <w:pPr>
        <w:jc w:val="both"/>
        <w:rPr>
          <w:lang w:val="pl-PL"/>
        </w:rPr>
      </w:pPr>
      <w:r w:rsidRPr="00506BB2">
        <w:rPr>
          <w:lang w:val="pl-PL"/>
        </w:rPr>
        <w:t xml:space="preserve">Powierzchnia </w:t>
      </w:r>
      <w:r w:rsidR="002362B2" w:rsidRPr="00506BB2">
        <w:rPr>
          <w:lang w:val="pl-PL"/>
        </w:rPr>
        <w:t>dwóch</w:t>
      </w:r>
      <w:r w:rsidRPr="00506BB2">
        <w:rPr>
          <w:lang w:val="pl-PL"/>
        </w:rPr>
        <w:t xml:space="preserve"> osadników</w:t>
      </w:r>
      <w:r w:rsidR="00B15519" w:rsidRPr="00506BB2">
        <w:rPr>
          <w:lang w:val="pl-PL"/>
        </w:rPr>
        <w:t xml:space="preserve"> z rurami centralnymi o średnicy DN500</w:t>
      </w:r>
      <w:r w:rsidRPr="00506BB2">
        <w:rPr>
          <w:lang w:val="pl-PL"/>
        </w:rPr>
        <w:t xml:space="preserve"> </w:t>
      </w:r>
      <w:r w:rsidR="002362B2" w:rsidRPr="00506BB2">
        <w:rPr>
          <w:lang w:val="pl-PL"/>
        </w:rPr>
        <w:t xml:space="preserve">będzie </w:t>
      </w:r>
      <w:r w:rsidRPr="00506BB2">
        <w:rPr>
          <w:lang w:val="pl-PL"/>
        </w:rPr>
        <w:t>wynosić:</w:t>
      </w:r>
    </w:p>
    <w:p w:rsidR="00125E20" w:rsidRPr="00506BB2" w:rsidRDefault="00125E20" w:rsidP="00125E20">
      <w:pPr>
        <w:jc w:val="both"/>
        <w:rPr>
          <w:lang w:val="pl-PL"/>
        </w:rPr>
      </w:pPr>
    </w:p>
    <w:p w:rsidR="00125E20" w:rsidRPr="00506BB2" w:rsidRDefault="00125E20" w:rsidP="00125E20">
      <w:pPr>
        <w:jc w:val="both"/>
        <w:rPr>
          <w:lang w:val="pl-PL"/>
        </w:rPr>
      </w:pPr>
      <w:r w:rsidRPr="00506BB2">
        <w:rPr>
          <w:lang w:val="pl-PL"/>
        </w:rPr>
        <w:tab/>
      </w:r>
      <w:r w:rsidR="002362B2" w:rsidRPr="00506BB2">
        <w:rPr>
          <w:lang w:val="pl-PL"/>
        </w:rPr>
        <w:t>2F</w:t>
      </w:r>
      <w:r w:rsidR="002362B2" w:rsidRPr="00506BB2">
        <w:rPr>
          <w:vertAlign w:val="subscript"/>
          <w:lang w:val="pl-PL"/>
        </w:rPr>
        <w:t>os</w:t>
      </w:r>
      <w:r w:rsidR="002362B2" w:rsidRPr="00506BB2">
        <w:rPr>
          <w:lang w:val="pl-PL"/>
        </w:rPr>
        <w:t xml:space="preserve"> = 2 x 5,5 x 5 </w:t>
      </w:r>
      <w:r w:rsidR="00B15519" w:rsidRPr="00506BB2">
        <w:rPr>
          <w:lang w:val="pl-PL"/>
        </w:rPr>
        <w:t>– 2x</w:t>
      </w:r>
      <w:r w:rsidR="009D25ED" w:rsidRPr="00506BB2">
        <w:rPr>
          <w:lang w:val="pl-PL"/>
        </w:rPr>
        <w:t>(</w:t>
      </w:r>
      <w:r w:rsidR="009D25ED" w:rsidRPr="00506BB2">
        <w:rPr>
          <w:lang w:val="pl-PL"/>
        </w:rPr>
        <w:sym w:font="Symbol" w:char="F070"/>
      </w:r>
      <w:r w:rsidR="00B15519" w:rsidRPr="00506BB2">
        <w:rPr>
          <w:lang w:val="pl-PL"/>
        </w:rPr>
        <w:t xml:space="preserve"> x 0,</w:t>
      </w:r>
      <w:r w:rsidR="009D25ED" w:rsidRPr="00506BB2">
        <w:rPr>
          <w:lang w:val="pl-PL"/>
        </w:rPr>
        <w:t>5</w:t>
      </w:r>
      <w:r w:rsidR="00B15519" w:rsidRPr="00506BB2">
        <w:rPr>
          <w:vertAlign w:val="superscript"/>
          <w:lang w:val="pl-PL"/>
        </w:rPr>
        <w:t>2</w:t>
      </w:r>
      <w:r w:rsidR="00B15519" w:rsidRPr="00506BB2">
        <w:rPr>
          <w:lang w:val="pl-PL"/>
        </w:rPr>
        <w:t>/</w:t>
      </w:r>
      <w:r w:rsidR="009D25ED" w:rsidRPr="00506BB2">
        <w:rPr>
          <w:lang w:val="pl-PL"/>
        </w:rPr>
        <w:t>4</w:t>
      </w:r>
      <w:r w:rsidR="00B15519" w:rsidRPr="00506BB2">
        <w:rPr>
          <w:lang w:val="pl-PL"/>
        </w:rPr>
        <w:t xml:space="preserve">) </w:t>
      </w:r>
      <w:r w:rsidR="002362B2" w:rsidRPr="00506BB2">
        <w:rPr>
          <w:lang w:val="pl-PL"/>
        </w:rPr>
        <w:t>= 5</w:t>
      </w:r>
      <w:r w:rsidR="00B15519" w:rsidRPr="00506BB2">
        <w:rPr>
          <w:lang w:val="pl-PL"/>
        </w:rPr>
        <w:t>4,</w:t>
      </w:r>
      <w:r w:rsidR="009D25ED" w:rsidRPr="00506BB2">
        <w:rPr>
          <w:lang w:val="pl-PL"/>
        </w:rPr>
        <w:t>6</w:t>
      </w:r>
      <w:r w:rsidR="002362B2" w:rsidRPr="00506BB2">
        <w:rPr>
          <w:lang w:val="pl-PL"/>
        </w:rPr>
        <w:t>m</w:t>
      </w:r>
      <w:r w:rsidR="002362B2" w:rsidRPr="00506BB2">
        <w:rPr>
          <w:vertAlign w:val="superscript"/>
          <w:lang w:val="pl-PL"/>
        </w:rPr>
        <w:t>2</w:t>
      </w:r>
    </w:p>
    <w:p w:rsidR="00125E20" w:rsidRPr="00506BB2" w:rsidRDefault="00125E20" w:rsidP="00125E20">
      <w:pPr>
        <w:jc w:val="both"/>
        <w:rPr>
          <w:lang w:val="pl-PL"/>
        </w:rPr>
      </w:pPr>
    </w:p>
    <w:p w:rsidR="00125E20" w:rsidRPr="00506BB2" w:rsidRDefault="00125E20" w:rsidP="00125E20">
      <w:pPr>
        <w:jc w:val="both"/>
        <w:rPr>
          <w:lang w:val="pl-PL"/>
        </w:rPr>
      </w:pPr>
    </w:p>
    <w:p w:rsidR="002362B2" w:rsidRPr="00506BB2" w:rsidRDefault="007B24F6" w:rsidP="002362B2">
      <w:pPr>
        <w:jc w:val="both"/>
        <w:rPr>
          <w:lang w:val="pl-PL"/>
        </w:rPr>
      </w:pPr>
      <w:r w:rsidRPr="00506BB2">
        <w:rPr>
          <w:lang w:val="pl-PL"/>
        </w:rPr>
        <w:t>Rzeczywiste o</w:t>
      </w:r>
      <w:r w:rsidR="002362B2" w:rsidRPr="00506BB2">
        <w:rPr>
          <w:lang w:val="pl-PL"/>
        </w:rPr>
        <w:t>bciążenie tej powierzchni będzie wynosić:</w:t>
      </w:r>
    </w:p>
    <w:p w:rsidR="002362B2" w:rsidRPr="00506BB2" w:rsidRDefault="002362B2" w:rsidP="002362B2">
      <w:pPr>
        <w:jc w:val="both"/>
        <w:rPr>
          <w:lang w:val="pl-PL"/>
        </w:rPr>
      </w:pPr>
    </w:p>
    <w:p w:rsidR="002362B2" w:rsidRPr="00506BB2" w:rsidRDefault="002362B2" w:rsidP="002362B2">
      <w:pPr>
        <w:jc w:val="both"/>
        <w:rPr>
          <w:lang w:val="pl-PL"/>
        </w:rPr>
      </w:pPr>
      <w:r w:rsidRPr="00506BB2">
        <w:rPr>
          <w:lang w:val="pl-PL"/>
        </w:rPr>
        <w:tab/>
      </w:r>
      <w:r w:rsidR="007724D3" w:rsidRPr="00506BB2">
        <w:rPr>
          <w:position w:val="-28"/>
          <w:lang w:val="pl-PL"/>
        </w:rPr>
        <w:object w:dxaOrig="2920" w:dyaOrig="660">
          <v:shape id="_x0000_i1035" type="#_x0000_t75" style="width:146.25pt;height:33pt" o:ole="">
            <v:imagedata r:id="rId34" o:title=""/>
          </v:shape>
          <o:OLEObject Type="Embed" ProgID="Equation.3" ShapeID="_x0000_i1035" DrawAspect="Content" ObjectID="_1500272338" r:id="rId35"/>
        </w:object>
      </w:r>
    </w:p>
    <w:p w:rsidR="002362B2" w:rsidRPr="00506BB2" w:rsidRDefault="002362B2" w:rsidP="00125E20">
      <w:pPr>
        <w:jc w:val="both"/>
        <w:rPr>
          <w:lang w:val="pl-PL"/>
        </w:rPr>
      </w:pPr>
    </w:p>
    <w:p w:rsidR="002362B2" w:rsidRPr="00506BB2" w:rsidRDefault="002362B2" w:rsidP="00125E20">
      <w:pPr>
        <w:jc w:val="both"/>
        <w:rPr>
          <w:lang w:val="pl-PL"/>
        </w:rPr>
      </w:pPr>
    </w:p>
    <w:p w:rsidR="00125E20" w:rsidRPr="00506BB2" w:rsidRDefault="00125E20" w:rsidP="00125E20">
      <w:pPr>
        <w:jc w:val="both"/>
        <w:rPr>
          <w:lang w:val="pl-PL"/>
        </w:rPr>
      </w:pPr>
      <w:r w:rsidRPr="00506BB2">
        <w:rPr>
          <w:lang w:val="pl-PL"/>
        </w:rPr>
        <w:t>Wysokość części przepływowej nowego osadnika dla stężenia osadu X = 4,</w:t>
      </w:r>
      <w:r w:rsidR="005A7669" w:rsidRPr="00506BB2">
        <w:rPr>
          <w:lang w:val="pl-PL"/>
        </w:rPr>
        <w:t xml:space="preserve">2 </w:t>
      </w:r>
      <w:r w:rsidRPr="00506BB2">
        <w:rPr>
          <w:lang w:val="pl-PL"/>
        </w:rPr>
        <w:t>kgsm/m</w:t>
      </w:r>
      <w:r w:rsidRPr="00506BB2">
        <w:rPr>
          <w:vertAlign w:val="superscript"/>
          <w:lang w:val="pl-PL"/>
        </w:rPr>
        <w:t>3</w:t>
      </w:r>
      <w:r w:rsidRPr="00506BB2">
        <w:rPr>
          <w:lang w:val="pl-PL"/>
        </w:rPr>
        <w:t>, indeksu osadu IO = 150 ml/g, oraz dla 100% recyrkulacji powinna wynosić:</w:t>
      </w:r>
    </w:p>
    <w:p w:rsidR="00125E20" w:rsidRPr="00506BB2" w:rsidRDefault="00125E20" w:rsidP="00125E20">
      <w:pPr>
        <w:jc w:val="both"/>
        <w:rPr>
          <w:lang w:val="pl-PL"/>
        </w:rPr>
      </w:pPr>
    </w:p>
    <w:p w:rsidR="00125E20" w:rsidRPr="00506BB2" w:rsidRDefault="007B24F6" w:rsidP="00125E20">
      <w:pPr>
        <w:ind w:firstLine="720"/>
        <w:jc w:val="both"/>
        <w:rPr>
          <w:lang w:val="pl-PL"/>
        </w:rPr>
      </w:pPr>
      <w:r w:rsidRPr="00506BB2">
        <w:rPr>
          <w:position w:val="-56"/>
          <w:lang w:val="pl-PL"/>
        </w:rPr>
        <w:object w:dxaOrig="2960" w:dyaOrig="940">
          <v:shape id="_x0000_i1036" type="#_x0000_t75" style="width:147.75pt;height:47.25pt" o:ole="">
            <v:imagedata r:id="rId36" o:title=""/>
          </v:shape>
          <o:OLEObject Type="Embed" ProgID="Equation.3" ShapeID="_x0000_i1036" DrawAspect="Content" ObjectID="_1500272339" r:id="rId37"/>
        </w:object>
      </w:r>
    </w:p>
    <w:p w:rsidR="00125E20" w:rsidRPr="00506BB2" w:rsidRDefault="00125E20" w:rsidP="00125E20">
      <w:pPr>
        <w:jc w:val="both"/>
        <w:rPr>
          <w:lang w:val="pl-PL"/>
        </w:rPr>
      </w:pPr>
    </w:p>
    <w:p w:rsidR="00125E20" w:rsidRPr="00506BB2" w:rsidRDefault="00125E20" w:rsidP="00125E20">
      <w:pPr>
        <w:jc w:val="both"/>
        <w:rPr>
          <w:lang w:val="pl-PL"/>
        </w:rPr>
      </w:pPr>
      <w:r w:rsidRPr="00506BB2">
        <w:rPr>
          <w:lang w:val="pl-PL"/>
        </w:rPr>
        <w:t>Wysokość ścieków sklarowanych będzie wynosić 0,5m.</w:t>
      </w:r>
    </w:p>
    <w:p w:rsidR="00125E20" w:rsidRPr="00506BB2" w:rsidRDefault="00125E20" w:rsidP="00125E20">
      <w:pPr>
        <w:jc w:val="both"/>
        <w:rPr>
          <w:lang w:val="pl-PL"/>
        </w:rPr>
      </w:pPr>
    </w:p>
    <w:p w:rsidR="00125E20" w:rsidRPr="00506BB2" w:rsidRDefault="00125E20" w:rsidP="00125E20">
      <w:pPr>
        <w:jc w:val="both"/>
        <w:rPr>
          <w:lang w:val="pl-PL"/>
        </w:rPr>
      </w:pPr>
      <w:r w:rsidRPr="00506BB2">
        <w:rPr>
          <w:lang w:val="pl-PL"/>
        </w:rPr>
        <w:t>Pojemność części przepływowej osadnika V</w:t>
      </w:r>
      <w:r w:rsidRPr="00506BB2">
        <w:rPr>
          <w:vertAlign w:val="subscript"/>
          <w:lang w:val="pl-PL"/>
        </w:rPr>
        <w:t>pos</w:t>
      </w:r>
      <w:r w:rsidRPr="00506BB2">
        <w:rPr>
          <w:lang w:val="pl-PL"/>
        </w:rPr>
        <w:t xml:space="preserve"> = </w:t>
      </w:r>
      <w:r w:rsidR="00447214" w:rsidRPr="00506BB2">
        <w:rPr>
          <w:lang w:val="pl-PL"/>
        </w:rPr>
        <w:t xml:space="preserve">5,5 </w:t>
      </w:r>
      <w:r w:rsidRPr="00506BB2">
        <w:rPr>
          <w:lang w:val="pl-PL"/>
        </w:rPr>
        <w:t xml:space="preserve">x </w:t>
      </w:r>
      <w:r w:rsidR="00447214" w:rsidRPr="00506BB2">
        <w:rPr>
          <w:lang w:val="pl-PL"/>
        </w:rPr>
        <w:t>5</w:t>
      </w:r>
      <w:r w:rsidRPr="00506BB2">
        <w:rPr>
          <w:lang w:val="pl-PL"/>
        </w:rPr>
        <w:t xml:space="preserve"> x 2,</w:t>
      </w:r>
      <w:r w:rsidR="007B24F6" w:rsidRPr="00506BB2">
        <w:rPr>
          <w:lang w:val="pl-PL"/>
        </w:rPr>
        <w:t>78</w:t>
      </w:r>
      <w:r w:rsidRPr="00506BB2">
        <w:rPr>
          <w:lang w:val="pl-PL"/>
        </w:rPr>
        <w:t xml:space="preserve"> = </w:t>
      </w:r>
      <w:smartTag w:uri="urn:schemas-microsoft-com:office:smarttags" w:element="metricconverter">
        <w:smartTagPr>
          <w:attr w:name="ProductID" w:val="76,5 m3"/>
        </w:smartTagPr>
        <w:r w:rsidR="007B24F6" w:rsidRPr="00506BB2">
          <w:rPr>
            <w:lang w:val="pl-PL"/>
          </w:rPr>
          <w:t>76</w:t>
        </w:r>
        <w:r w:rsidRPr="00506BB2">
          <w:rPr>
            <w:lang w:val="pl-PL"/>
          </w:rPr>
          <w:t>,</w:t>
        </w:r>
        <w:r w:rsidR="007B24F6" w:rsidRPr="00506BB2">
          <w:rPr>
            <w:lang w:val="pl-PL"/>
          </w:rPr>
          <w:t>5</w:t>
        </w:r>
        <w:r w:rsidRPr="00506BB2">
          <w:rPr>
            <w:lang w:val="pl-PL"/>
          </w:rPr>
          <w:t xml:space="preserve"> m</w:t>
        </w:r>
        <w:r w:rsidRPr="00506BB2">
          <w:rPr>
            <w:vertAlign w:val="superscript"/>
            <w:lang w:val="pl-PL"/>
          </w:rPr>
          <w:t>3</w:t>
        </w:r>
      </w:smartTag>
      <w:r w:rsidRPr="00506BB2">
        <w:rPr>
          <w:lang w:val="pl-PL"/>
        </w:rPr>
        <w:t>,</w:t>
      </w:r>
    </w:p>
    <w:p w:rsidR="00125E20" w:rsidRPr="00506BB2" w:rsidRDefault="00125E20" w:rsidP="00125E20">
      <w:pPr>
        <w:jc w:val="both"/>
        <w:rPr>
          <w:lang w:val="pl-PL"/>
        </w:rPr>
      </w:pPr>
    </w:p>
    <w:p w:rsidR="00125E20" w:rsidRPr="00506BB2" w:rsidRDefault="00125E20" w:rsidP="00125E20">
      <w:pPr>
        <w:jc w:val="both"/>
        <w:rPr>
          <w:lang w:val="pl-PL"/>
        </w:rPr>
      </w:pPr>
      <w:r w:rsidRPr="00506BB2">
        <w:rPr>
          <w:lang w:val="pl-PL"/>
        </w:rPr>
        <w:t>Czas zatrzymania ścieków w osadniku przy przepływie miarodajnym wynosi:</w:t>
      </w:r>
    </w:p>
    <w:p w:rsidR="00125E20" w:rsidRPr="00506BB2" w:rsidRDefault="00125E20" w:rsidP="00125E20">
      <w:pPr>
        <w:jc w:val="both"/>
        <w:rPr>
          <w:lang w:val="pl-PL"/>
        </w:rPr>
      </w:pPr>
    </w:p>
    <w:p w:rsidR="00125E20" w:rsidRPr="00506BB2" w:rsidRDefault="00125E20" w:rsidP="00125E20">
      <w:pPr>
        <w:jc w:val="both"/>
        <w:rPr>
          <w:lang w:val="pl-PL"/>
        </w:rPr>
      </w:pPr>
      <w:r w:rsidRPr="00506BB2">
        <w:rPr>
          <w:lang w:val="pl-PL"/>
        </w:rPr>
        <w:tab/>
      </w:r>
      <w:r w:rsidR="00424090" w:rsidRPr="00506BB2">
        <w:rPr>
          <w:position w:val="-54"/>
          <w:lang w:val="pl-PL"/>
        </w:rPr>
        <w:object w:dxaOrig="1719" w:dyaOrig="920">
          <v:shape id="_x0000_i1037" type="#_x0000_t75" style="width:86.25pt;height:45.75pt" o:ole="">
            <v:imagedata r:id="rId38" o:title=""/>
          </v:shape>
          <o:OLEObject Type="Embed" ProgID="Equation.3" ShapeID="_x0000_i1037" DrawAspect="Content" ObjectID="_1500272340" r:id="rId39"/>
        </w:object>
      </w:r>
    </w:p>
    <w:p w:rsidR="00125E20" w:rsidRPr="00506BB2" w:rsidRDefault="00125E20" w:rsidP="00125E20">
      <w:pPr>
        <w:jc w:val="both"/>
        <w:rPr>
          <w:lang w:val="pl-PL"/>
        </w:rPr>
      </w:pPr>
    </w:p>
    <w:p w:rsidR="00125E20" w:rsidRPr="00506BB2" w:rsidRDefault="00125E20" w:rsidP="00125E20">
      <w:pPr>
        <w:jc w:val="both"/>
        <w:rPr>
          <w:lang w:val="pl-PL"/>
        </w:rPr>
      </w:pPr>
      <w:r w:rsidRPr="00506BB2">
        <w:rPr>
          <w:lang w:val="pl-PL"/>
        </w:rPr>
        <w:lastRenderedPageBreak/>
        <w:t xml:space="preserve">Wymagana objętość leja dla czasu zagęszczania </w:t>
      </w:r>
      <w:r w:rsidR="006F08DB" w:rsidRPr="00506BB2">
        <w:rPr>
          <w:lang w:val="pl-PL"/>
        </w:rPr>
        <w:t>1,5</w:t>
      </w:r>
      <w:r w:rsidRPr="00506BB2">
        <w:rPr>
          <w:lang w:val="pl-PL"/>
        </w:rPr>
        <w:t>h przy recyrkulacji 100% wynosi:</w:t>
      </w:r>
    </w:p>
    <w:p w:rsidR="00125E20" w:rsidRPr="00506BB2" w:rsidRDefault="00125E20" w:rsidP="00125E20">
      <w:pPr>
        <w:jc w:val="both"/>
        <w:rPr>
          <w:lang w:val="pl-PL"/>
        </w:rPr>
      </w:pPr>
    </w:p>
    <w:p w:rsidR="00125E20" w:rsidRPr="00506BB2" w:rsidRDefault="00125E20" w:rsidP="00125E20">
      <w:pPr>
        <w:jc w:val="both"/>
        <w:rPr>
          <w:lang w:val="pl-PL"/>
        </w:rPr>
      </w:pPr>
      <w:r w:rsidRPr="00506BB2">
        <w:rPr>
          <w:lang w:val="pl-PL"/>
        </w:rPr>
        <w:tab/>
      </w:r>
      <w:r w:rsidR="007724D3" w:rsidRPr="00506BB2">
        <w:rPr>
          <w:position w:val="-24"/>
          <w:lang w:val="pl-PL"/>
        </w:rPr>
        <w:object w:dxaOrig="2460" w:dyaOrig="620">
          <v:shape id="_x0000_i1038" type="#_x0000_t75" style="width:123pt;height:30.75pt" o:ole="">
            <v:imagedata r:id="rId40" o:title=""/>
          </v:shape>
          <o:OLEObject Type="Embed" ProgID="Equation.3" ShapeID="_x0000_i1038" DrawAspect="Content" ObjectID="_1500272341" r:id="rId41"/>
        </w:object>
      </w:r>
    </w:p>
    <w:p w:rsidR="00125E20" w:rsidRPr="00506BB2" w:rsidRDefault="00125E20" w:rsidP="00125E20">
      <w:pPr>
        <w:jc w:val="both"/>
        <w:rPr>
          <w:lang w:val="pl-PL"/>
        </w:rPr>
      </w:pPr>
    </w:p>
    <w:p w:rsidR="00125E20" w:rsidRPr="00506BB2" w:rsidRDefault="00125E20" w:rsidP="00125E20">
      <w:pPr>
        <w:jc w:val="both"/>
        <w:rPr>
          <w:lang w:val="pl-PL"/>
        </w:rPr>
      </w:pPr>
      <w:r w:rsidRPr="00506BB2">
        <w:rPr>
          <w:lang w:val="pl-PL"/>
        </w:rPr>
        <w:t xml:space="preserve">Taką objętość będzie miał lej o podstawie górnej </w:t>
      </w:r>
      <w:r w:rsidR="00EF5617" w:rsidRPr="00506BB2">
        <w:rPr>
          <w:lang w:val="pl-PL"/>
        </w:rPr>
        <w:t>5</w:t>
      </w:r>
      <w:r w:rsidRPr="00506BB2">
        <w:rPr>
          <w:lang w:val="pl-PL"/>
        </w:rPr>
        <w:t>,</w:t>
      </w:r>
      <w:r w:rsidR="00EF5617" w:rsidRPr="00506BB2">
        <w:rPr>
          <w:lang w:val="pl-PL"/>
        </w:rPr>
        <w:t>5</w:t>
      </w:r>
      <w:r w:rsidRPr="00506BB2">
        <w:rPr>
          <w:lang w:val="pl-PL"/>
        </w:rPr>
        <w:t xml:space="preserve"> x </w:t>
      </w:r>
      <w:r w:rsidR="00EF5617" w:rsidRPr="00506BB2">
        <w:rPr>
          <w:lang w:val="pl-PL"/>
        </w:rPr>
        <w:t>5</w:t>
      </w:r>
      <w:r w:rsidRPr="00506BB2">
        <w:rPr>
          <w:lang w:val="pl-PL"/>
        </w:rPr>
        <w:t xml:space="preserve"> oraz dolnej 0,5</w:t>
      </w:r>
      <w:r w:rsidR="00B15519" w:rsidRPr="00506BB2">
        <w:rPr>
          <w:lang w:val="pl-PL"/>
        </w:rPr>
        <w:t>5</w:t>
      </w:r>
      <w:r w:rsidRPr="00506BB2">
        <w:rPr>
          <w:lang w:val="pl-PL"/>
        </w:rPr>
        <w:t xml:space="preserve"> x 0,5 i wysokości </w:t>
      </w:r>
      <w:r w:rsidR="00AC6667" w:rsidRPr="00506BB2">
        <w:rPr>
          <w:lang w:val="pl-PL"/>
        </w:rPr>
        <w:t>3,8</w:t>
      </w:r>
      <w:r w:rsidR="007724D3" w:rsidRPr="00506BB2">
        <w:rPr>
          <w:lang w:val="pl-PL"/>
        </w:rPr>
        <w:t>2</w:t>
      </w:r>
      <w:r w:rsidRPr="00506BB2">
        <w:rPr>
          <w:lang w:val="pl-PL"/>
        </w:rPr>
        <w:t>m.</w:t>
      </w:r>
    </w:p>
    <w:p w:rsidR="00125E20" w:rsidRPr="00506BB2" w:rsidRDefault="009D25ED" w:rsidP="00125E20">
      <w:pPr>
        <w:jc w:val="both"/>
        <w:rPr>
          <w:lang w:val="pl-PL"/>
        </w:rPr>
      </w:pPr>
      <w:r w:rsidRPr="00506BB2">
        <w:rPr>
          <w:lang w:val="pl-PL"/>
        </w:rPr>
        <w:t xml:space="preserve">Kąt nachylenia ścian leja do poziomu wynosił będzie </w:t>
      </w:r>
      <w:r w:rsidR="00AC6667" w:rsidRPr="00506BB2">
        <w:rPr>
          <w:lang w:val="pl-PL"/>
        </w:rPr>
        <w:t>57</w:t>
      </w:r>
      <w:r w:rsidRPr="00506BB2">
        <w:rPr>
          <w:vertAlign w:val="superscript"/>
          <w:lang w:val="pl-PL"/>
        </w:rPr>
        <w:t>o</w:t>
      </w:r>
      <w:r w:rsidRPr="00506BB2">
        <w:rPr>
          <w:lang w:val="pl-PL"/>
        </w:rPr>
        <w:t>.</w:t>
      </w:r>
    </w:p>
    <w:p w:rsidR="009D25ED" w:rsidRPr="00506BB2" w:rsidRDefault="009D25ED" w:rsidP="00125E20">
      <w:pPr>
        <w:jc w:val="both"/>
        <w:rPr>
          <w:lang w:val="pl-PL"/>
        </w:rPr>
      </w:pPr>
    </w:p>
    <w:p w:rsidR="00125E20" w:rsidRPr="00506BB2" w:rsidRDefault="00125E20" w:rsidP="00125E20">
      <w:pPr>
        <w:jc w:val="both"/>
        <w:rPr>
          <w:lang w:val="pl-PL"/>
        </w:rPr>
      </w:pPr>
      <w:r w:rsidRPr="00506BB2">
        <w:rPr>
          <w:lang w:val="pl-PL"/>
        </w:rPr>
        <w:t>Całkowita wysokość osadnika będzie wynosić:</w:t>
      </w:r>
    </w:p>
    <w:p w:rsidR="00125E20" w:rsidRPr="00506BB2" w:rsidRDefault="00125E20" w:rsidP="00125E20">
      <w:pPr>
        <w:jc w:val="both"/>
        <w:rPr>
          <w:lang w:val="pl-PL"/>
        </w:rPr>
      </w:pPr>
    </w:p>
    <w:p w:rsidR="00125E20" w:rsidRPr="00506BB2" w:rsidRDefault="00125E20" w:rsidP="00125E20">
      <w:pPr>
        <w:jc w:val="both"/>
        <w:rPr>
          <w:lang w:val="pl-PL"/>
        </w:rPr>
      </w:pPr>
      <w:r w:rsidRPr="00506BB2">
        <w:rPr>
          <w:lang w:val="pl-PL"/>
        </w:rPr>
        <w:tab/>
        <w:t xml:space="preserve">Hc = </w:t>
      </w:r>
      <w:r w:rsidR="00AC6667" w:rsidRPr="00506BB2">
        <w:rPr>
          <w:lang w:val="pl-PL"/>
        </w:rPr>
        <w:t>3,82</w:t>
      </w:r>
      <w:r w:rsidRPr="00506BB2">
        <w:rPr>
          <w:lang w:val="pl-PL"/>
        </w:rPr>
        <w:t xml:space="preserve"> + 2,</w:t>
      </w:r>
      <w:r w:rsidR="00005F3C" w:rsidRPr="00506BB2">
        <w:rPr>
          <w:lang w:val="pl-PL"/>
        </w:rPr>
        <w:t>78</w:t>
      </w:r>
      <w:r w:rsidRPr="00506BB2">
        <w:rPr>
          <w:lang w:val="pl-PL"/>
        </w:rPr>
        <w:t xml:space="preserve"> + 0,5 + 0,5 = </w:t>
      </w:r>
      <w:r w:rsidR="00AC6667" w:rsidRPr="00506BB2">
        <w:rPr>
          <w:lang w:val="pl-PL"/>
        </w:rPr>
        <w:t>7</w:t>
      </w:r>
      <w:r w:rsidRPr="00506BB2">
        <w:rPr>
          <w:lang w:val="pl-PL"/>
        </w:rPr>
        <w:t>,</w:t>
      </w:r>
      <w:r w:rsidR="00005F3C" w:rsidRPr="00506BB2">
        <w:rPr>
          <w:lang w:val="pl-PL"/>
        </w:rPr>
        <w:t>6</w:t>
      </w:r>
      <w:r w:rsidRPr="00506BB2">
        <w:rPr>
          <w:lang w:val="pl-PL"/>
        </w:rPr>
        <w:t>m</w:t>
      </w:r>
    </w:p>
    <w:p w:rsidR="00125E20" w:rsidRPr="00506BB2" w:rsidRDefault="00125E20" w:rsidP="00125E20">
      <w:pPr>
        <w:jc w:val="both"/>
        <w:rPr>
          <w:lang w:val="pl-PL"/>
        </w:rPr>
      </w:pPr>
    </w:p>
    <w:p w:rsidR="00125E20" w:rsidRPr="00506BB2" w:rsidRDefault="00125E20" w:rsidP="00125E20">
      <w:pPr>
        <w:jc w:val="both"/>
        <w:rPr>
          <w:lang w:val="pl-PL"/>
        </w:rPr>
      </w:pPr>
      <w:r w:rsidRPr="00506BB2">
        <w:rPr>
          <w:lang w:val="pl-PL"/>
        </w:rPr>
        <w:t>Gdzie dodatkowa wartość 0,5m jest wysokością powyżej zwierciadła ścieków do korony osadnika.</w:t>
      </w:r>
    </w:p>
    <w:p w:rsidR="002B691F" w:rsidRPr="00506BB2" w:rsidRDefault="002B691F" w:rsidP="00125E20">
      <w:pPr>
        <w:jc w:val="both"/>
        <w:rPr>
          <w:lang w:val="pl-PL"/>
        </w:rPr>
      </w:pPr>
    </w:p>
    <w:p w:rsidR="002B691F" w:rsidRPr="00506BB2" w:rsidRDefault="002B691F" w:rsidP="00125E20">
      <w:pPr>
        <w:jc w:val="both"/>
        <w:rPr>
          <w:lang w:val="pl-PL"/>
        </w:rPr>
      </w:pPr>
    </w:p>
    <w:p w:rsidR="00125E20" w:rsidRPr="00506BB2" w:rsidRDefault="00125E20" w:rsidP="00125E20">
      <w:pPr>
        <w:jc w:val="both"/>
        <w:rPr>
          <w:lang w:val="pl-PL"/>
        </w:rPr>
      </w:pPr>
      <w:r w:rsidRPr="00506BB2">
        <w:rPr>
          <w:lang w:val="pl-PL"/>
        </w:rPr>
        <w:t>Średnica rury centralnej powinna zapewnić prędkość przepływu 0,08 m/s, wymagane pole powierzchni przekroju sumarycznego rur centralnych wynosi:</w:t>
      </w:r>
    </w:p>
    <w:p w:rsidR="00125E20" w:rsidRPr="00506BB2" w:rsidRDefault="00125E20" w:rsidP="00125E20">
      <w:pPr>
        <w:jc w:val="both"/>
        <w:rPr>
          <w:lang w:val="pl-PL"/>
        </w:rPr>
      </w:pPr>
    </w:p>
    <w:p w:rsidR="00125E20" w:rsidRPr="00506BB2" w:rsidRDefault="00125E20" w:rsidP="00125E20">
      <w:pPr>
        <w:jc w:val="both"/>
        <w:rPr>
          <w:lang w:val="pl-PL"/>
        </w:rPr>
      </w:pPr>
      <w:r w:rsidRPr="00506BB2">
        <w:rPr>
          <w:lang w:val="pl-PL"/>
        </w:rPr>
        <w:tab/>
      </w:r>
      <w:r w:rsidR="007724D3" w:rsidRPr="00506BB2">
        <w:rPr>
          <w:position w:val="-28"/>
          <w:lang w:val="pl-PL"/>
        </w:rPr>
        <w:object w:dxaOrig="2360" w:dyaOrig="960">
          <v:shape id="_x0000_i1039" type="#_x0000_t75" style="width:117.75pt;height:48pt" o:ole="">
            <v:imagedata r:id="rId42" o:title=""/>
          </v:shape>
          <o:OLEObject Type="Embed" ProgID="Equation.3" ShapeID="_x0000_i1039" DrawAspect="Content" ObjectID="_1500272342" r:id="rId43"/>
        </w:object>
      </w:r>
    </w:p>
    <w:p w:rsidR="00125E20" w:rsidRPr="00506BB2" w:rsidRDefault="00125E20" w:rsidP="00125E20">
      <w:pPr>
        <w:jc w:val="both"/>
        <w:rPr>
          <w:lang w:val="pl-PL"/>
        </w:rPr>
      </w:pPr>
    </w:p>
    <w:p w:rsidR="00125E20" w:rsidRPr="00506BB2" w:rsidRDefault="00125E20" w:rsidP="00125E20">
      <w:pPr>
        <w:jc w:val="both"/>
        <w:rPr>
          <w:lang w:val="pl-PL"/>
        </w:rPr>
      </w:pPr>
      <w:r w:rsidRPr="00506BB2">
        <w:rPr>
          <w:lang w:val="pl-PL"/>
        </w:rPr>
        <w:t>Średnica rur centralnych powinna wynosić:</w:t>
      </w:r>
    </w:p>
    <w:p w:rsidR="00125E20" w:rsidRPr="00506BB2" w:rsidRDefault="00125E20" w:rsidP="00125E20">
      <w:pPr>
        <w:jc w:val="both"/>
        <w:rPr>
          <w:lang w:val="pl-PL"/>
        </w:rPr>
      </w:pPr>
    </w:p>
    <w:p w:rsidR="00125E20" w:rsidRPr="00506BB2" w:rsidRDefault="00125E20" w:rsidP="00125E20">
      <w:pPr>
        <w:jc w:val="both"/>
        <w:rPr>
          <w:lang w:val="pl-PL"/>
        </w:rPr>
      </w:pPr>
      <w:r w:rsidRPr="00506BB2">
        <w:rPr>
          <w:lang w:val="pl-PL"/>
        </w:rPr>
        <w:tab/>
      </w:r>
      <w:r w:rsidR="009D25ED" w:rsidRPr="00506BB2">
        <w:rPr>
          <w:position w:val="-30"/>
          <w:lang w:val="pl-PL"/>
        </w:rPr>
        <w:object w:dxaOrig="3400" w:dyaOrig="1020">
          <v:shape id="_x0000_i1040" type="#_x0000_t75" style="width:170.25pt;height:51pt" o:ole="">
            <v:imagedata r:id="rId44" o:title=""/>
          </v:shape>
          <o:OLEObject Type="Embed" ProgID="Equation.3" ShapeID="_x0000_i1040" DrawAspect="Content" ObjectID="_1500272343" r:id="rId45"/>
        </w:object>
      </w:r>
    </w:p>
    <w:p w:rsidR="00125E20" w:rsidRPr="00506BB2" w:rsidRDefault="00125E20" w:rsidP="00125E20">
      <w:pPr>
        <w:jc w:val="both"/>
        <w:rPr>
          <w:lang w:val="pl-PL"/>
        </w:rPr>
      </w:pPr>
    </w:p>
    <w:p w:rsidR="00125E20" w:rsidRPr="00506BB2" w:rsidRDefault="009D25ED" w:rsidP="00125E20">
      <w:pPr>
        <w:jc w:val="both"/>
        <w:rPr>
          <w:lang w:val="pl-PL"/>
        </w:rPr>
      </w:pPr>
      <w:r w:rsidRPr="00506BB2">
        <w:rPr>
          <w:lang w:val="pl-PL"/>
        </w:rPr>
        <w:t>W osadnikach będą zainstalowane po jednej p</w:t>
      </w:r>
      <w:r w:rsidR="00125E20" w:rsidRPr="00506BB2">
        <w:rPr>
          <w:lang w:val="pl-PL"/>
        </w:rPr>
        <w:t>omp</w:t>
      </w:r>
      <w:r w:rsidRPr="00506BB2">
        <w:rPr>
          <w:lang w:val="pl-PL"/>
        </w:rPr>
        <w:t>ie</w:t>
      </w:r>
      <w:r w:rsidR="00125E20" w:rsidRPr="00506BB2">
        <w:rPr>
          <w:lang w:val="pl-PL"/>
        </w:rPr>
        <w:t xml:space="preserve"> recyrkulacyjne</w:t>
      </w:r>
      <w:r w:rsidRPr="00506BB2">
        <w:rPr>
          <w:lang w:val="pl-PL"/>
        </w:rPr>
        <w:t xml:space="preserve">j i po jednej pompie osadu nadmiernego. Pompy recyrkulacyjne będą </w:t>
      </w:r>
      <w:r w:rsidR="00125E20" w:rsidRPr="00506BB2">
        <w:rPr>
          <w:lang w:val="pl-PL"/>
        </w:rPr>
        <w:t>opuszczane poprzez rury centralne</w:t>
      </w:r>
      <w:r w:rsidRPr="00506BB2">
        <w:rPr>
          <w:lang w:val="pl-PL"/>
        </w:rPr>
        <w:t xml:space="preserve">, natomiast pompy osadu nadmiernego obok tych rur. </w:t>
      </w:r>
      <w:r w:rsidR="00125E20" w:rsidRPr="00506BB2">
        <w:rPr>
          <w:lang w:val="pl-PL"/>
        </w:rPr>
        <w:t xml:space="preserve">Jako wydajność max tych pomp ustala się </w:t>
      </w:r>
      <w:r w:rsidRPr="00506BB2">
        <w:rPr>
          <w:lang w:val="pl-PL"/>
        </w:rPr>
        <w:t xml:space="preserve">max </w:t>
      </w:r>
      <w:r w:rsidR="00125E20" w:rsidRPr="00506BB2">
        <w:rPr>
          <w:lang w:val="pl-PL"/>
        </w:rPr>
        <w:t>1</w:t>
      </w:r>
      <w:r w:rsidRPr="00506BB2">
        <w:rPr>
          <w:lang w:val="pl-PL"/>
        </w:rPr>
        <w:t>5</w:t>
      </w:r>
      <w:r w:rsidR="00125E20" w:rsidRPr="00506BB2">
        <w:rPr>
          <w:lang w:val="pl-PL"/>
        </w:rPr>
        <w:t xml:space="preserve">0% recyrkulacji przy przepływie </w:t>
      </w:r>
      <w:r w:rsidRPr="00506BB2">
        <w:rPr>
          <w:lang w:val="pl-PL"/>
        </w:rPr>
        <w:t>średnim godzinowym</w:t>
      </w:r>
      <w:r w:rsidR="00125E20" w:rsidRPr="00506BB2">
        <w:rPr>
          <w:lang w:val="pl-PL"/>
        </w:rPr>
        <w:t xml:space="preserve">. Pompy </w:t>
      </w:r>
      <w:r w:rsidRPr="00506BB2">
        <w:rPr>
          <w:lang w:val="pl-PL"/>
        </w:rPr>
        <w:t>rec</w:t>
      </w:r>
      <w:r w:rsidR="006D3ABF" w:rsidRPr="00506BB2">
        <w:rPr>
          <w:lang w:val="pl-PL"/>
        </w:rPr>
        <w:t>y</w:t>
      </w:r>
      <w:r w:rsidRPr="00506BB2">
        <w:rPr>
          <w:lang w:val="pl-PL"/>
        </w:rPr>
        <w:t>rkulac</w:t>
      </w:r>
      <w:r w:rsidR="006D3ABF" w:rsidRPr="00506BB2">
        <w:rPr>
          <w:lang w:val="pl-PL"/>
        </w:rPr>
        <w:t>y</w:t>
      </w:r>
      <w:r w:rsidRPr="00506BB2">
        <w:rPr>
          <w:lang w:val="pl-PL"/>
        </w:rPr>
        <w:t>jne</w:t>
      </w:r>
      <w:r w:rsidR="00125E20" w:rsidRPr="00506BB2">
        <w:rPr>
          <w:lang w:val="pl-PL"/>
        </w:rPr>
        <w:t xml:space="preserve"> powinny mieć następujące przybliżone parametry:</w:t>
      </w:r>
    </w:p>
    <w:p w:rsidR="00125E20" w:rsidRPr="00506BB2" w:rsidRDefault="00125E20" w:rsidP="006E10E9">
      <w:pPr>
        <w:numPr>
          <w:ilvl w:val="0"/>
          <w:numId w:val="7"/>
        </w:numPr>
        <w:jc w:val="both"/>
        <w:rPr>
          <w:lang w:val="pl-PL"/>
        </w:rPr>
      </w:pPr>
      <w:r w:rsidRPr="00506BB2">
        <w:rPr>
          <w:lang w:val="pl-PL"/>
        </w:rPr>
        <w:t>wydajność</w:t>
      </w:r>
      <w:r w:rsidRPr="00506BB2">
        <w:rPr>
          <w:lang w:val="pl-PL"/>
        </w:rPr>
        <w:tab/>
      </w:r>
      <w:r w:rsidR="009D25ED" w:rsidRPr="00506BB2">
        <w:rPr>
          <w:lang w:val="pl-PL"/>
        </w:rPr>
        <w:tab/>
      </w:r>
      <w:r w:rsidR="009D25ED" w:rsidRPr="00506BB2">
        <w:rPr>
          <w:lang w:val="pl-PL"/>
        </w:rPr>
        <w:tab/>
      </w:r>
      <w:r w:rsidR="009D25ED" w:rsidRPr="00506BB2">
        <w:rPr>
          <w:lang w:val="pl-PL"/>
        </w:rPr>
        <w:tab/>
      </w:r>
      <w:r w:rsidR="009D25ED" w:rsidRPr="00506BB2">
        <w:rPr>
          <w:lang w:val="pl-PL"/>
        </w:rPr>
        <w:tab/>
        <w:t>22</w:t>
      </w:r>
      <w:r w:rsidRPr="00506BB2">
        <w:rPr>
          <w:lang w:val="pl-PL"/>
        </w:rPr>
        <w:t>,</w:t>
      </w:r>
      <w:r w:rsidR="007724D3" w:rsidRPr="00506BB2">
        <w:rPr>
          <w:lang w:val="pl-PL"/>
        </w:rPr>
        <w:t>8</w:t>
      </w:r>
      <w:r w:rsidRPr="00506BB2">
        <w:rPr>
          <w:lang w:val="pl-PL"/>
        </w:rPr>
        <w:t xml:space="preserve"> m</w:t>
      </w:r>
      <w:r w:rsidRPr="00506BB2">
        <w:rPr>
          <w:vertAlign w:val="superscript"/>
          <w:lang w:val="pl-PL"/>
        </w:rPr>
        <w:t>3</w:t>
      </w:r>
      <w:r w:rsidRPr="00506BB2">
        <w:rPr>
          <w:lang w:val="pl-PL"/>
        </w:rPr>
        <w:t xml:space="preserve">/h </w:t>
      </w:r>
      <w:r w:rsidR="007724D3" w:rsidRPr="00506BB2">
        <w:rPr>
          <w:lang w:val="pl-PL"/>
        </w:rPr>
        <w:sym w:font="Symbol" w:char="F040"/>
      </w:r>
      <w:r w:rsidRPr="00506BB2">
        <w:rPr>
          <w:lang w:val="pl-PL"/>
        </w:rPr>
        <w:t xml:space="preserve"> </w:t>
      </w:r>
      <w:r w:rsidR="009D25ED" w:rsidRPr="00506BB2">
        <w:rPr>
          <w:lang w:val="pl-PL"/>
        </w:rPr>
        <w:t>6,</w:t>
      </w:r>
      <w:r w:rsidRPr="00506BB2">
        <w:rPr>
          <w:lang w:val="pl-PL"/>
        </w:rPr>
        <w:t>5 dm</w:t>
      </w:r>
      <w:r w:rsidRPr="00506BB2">
        <w:rPr>
          <w:vertAlign w:val="superscript"/>
          <w:lang w:val="pl-PL"/>
        </w:rPr>
        <w:t>3</w:t>
      </w:r>
      <w:r w:rsidR="009D25ED" w:rsidRPr="00506BB2">
        <w:rPr>
          <w:lang w:val="pl-PL"/>
        </w:rPr>
        <w:t>/s</w:t>
      </w:r>
    </w:p>
    <w:p w:rsidR="00125E20" w:rsidRPr="00506BB2" w:rsidRDefault="00125E20" w:rsidP="006E10E9">
      <w:pPr>
        <w:numPr>
          <w:ilvl w:val="0"/>
          <w:numId w:val="7"/>
        </w:numPr>
        <w:jc w:val="both"/>
        <w:rPr>
          <w:lang w:val="pl-PL"/>
        </w:rPr>
      </w:pPr>
      <w:r w:rsidRPr="00506BB2">
        <w:rPr>
          <w:lang w:val="pl-PL"/>
        </w:rPr>
        <w:t>geometryczna wysokość podnoszenia</w:t>
      </w:r>
      <w:r w:rsidRPr="00506BB2">
        <w:rPr>
          <w:lang w:val="pl-PL"/>
        </w:rPr>
        <w:tab/>
        <w:t>~0,</w:t>
      </w:r>
      <w:r w:rsidR="009D25ED" w:rsidRPr="00506BB2">
        <w:rPr>
          <w:lang w:val="pl-PL"/>
        </w:rPr>
        <w:t>8</w:t>
      </w:r>
      <w:r w:rsidRPr="00506BB2">
        <w:rPr>
          <w:lang w:val="pl-PL"/>
        </w:rPr>
        <w:t xml:space="preserve"> m</w:t>
      </w:r>
    </w:p>
    <w:p w:rsidR="00125E20" w:rsidRPr="00506BB2" w:rsidRDefault="00125E20" w:rsidP="006E10E9">
      <w:pPr>
        <w:numPr>
          <w:ilvl w:val="0"/>
          <w:numId w:val="7"/>
        </w:numPr>
        <w:jc w:val="both"/>
        <w:rPr>
          <w:lang w:val="pl-PL"/>
        </w:rPr>
      </w:pPr>
      <w:r w:rsidRPr="00506BB2">
        <w:rPr>
          <w:lang w:val="pl-PL"/>
        </w:rPr>
        <w:t>wysokość tłoczenia</w:t>
      </w:r>
      <w:r w:rsidRPr="00506BB2">
        <w:rPr>
          <w:lang w:val="pl-PL"/>
        </w:rPr>
        <w:tab/>
      </w:r>
      <w:r w:rsidRPr="00506BB2">
        <w:rPr>
          <w:lang w:val="pl-PL"/>
        </w:rPr>
        <w:tab/>
      </w:r>
      <w:r w:rsidRPr="00506BB2">
        <w:rPr>
          <w:lang w:val="pl-PL"/>
        </w:rPr>
        <w:tab/>
      </w:r>
      <w:r w:rsidRPr="00506BB2">
        <w:rPr>
          <w:lang w:val="pl-PL"/>
        </w:rPr>
        <w:tab/>
        <w:t>~2</w:t>
      </w:r>
      <w:r w:rsidR="009D25ED" w:rsidRPr="00506BB2">
        <w:rPr>
          <w:lang w:val="pl-PL"/>
        </w:rPr>
        <w:t>,2</w:t>
      </w:r>
      <w:r w:rsidRPr="00506BB2">
        <w:rPr>
          <w:lang w:val="pl-PL"/>
        </w:rPr>
        <w:t xml:space="preserve"> m</w:t>
      </w:r>
    </w:p>
    <w:p w:rsidR="00125E20" w:rsidRPr="00506BB2" w:rsidRDefault="00125E20" w:rsidP="006E10E9">
      <w:pPr>
        <w:numPr>
          <w:ilvl w:val="0"/>
          <w:numId w:val="7"/>
        </w:numPr>
        <w:jc w:val="both"/>
        <w:rPr>
          <w:lang w:val="pl-PL"/>
        </w:rPr>
      </w:pPr>
      <w:r w:rsidRPr="00506BB2">
        <w:rPr>
          <w:lang w:val="pl-PL"/>
        </w:rPr>
        <w:t>moc P</w:t>
      </w:r>
      <w:r w:rsidRPr="00506BB2">
        <w:rPr>
          <w:vertAlign w:val="subscript"/>
          <w:lang w:val="pl-PL"/>
        </w:rPr>
        <w:t>2</w:t>
      </w:r>
      <w:r w:rsidRPr="00506BB2">
        <w:rPr>
          <w:lang w:val="pl-PL"/>
        </w:rPr>
        <w:tab/>
      </w:r>
      <w:r w:rsidRPr="00506BB2">
        <w:rPr>
          <w:lang w:val="pl-PL"/>
        </w:rPr>
        <w:tab/>
      </w:r>
      <w:r w:rsidRPr="00506BB2">
        <w:rPr>
          <w:lang w:val="pl-PL"/>
        </w:rPr>
        <w:tab/>
      </w:r>
      <w:r w:rsidRPr="00506BB2">
        <w:rPr>
          <w:lang w:val="pl-PL"/>
        </w:rPr>
        <w:tab/>
      </w:r>
      <w:r w:rsidRPr="00506BB2">
        <w:rPr>
          <w:lang w:val="pl-PL"/>
        </w:rPr>
        <w:tab/>
      </w:r>
      <w:r w:rsidRPr="00506BB2">
        <w:rPr>
          <w:lang w:val="pl-PL"/>
        </w:rPr>
        <w:tab/>
        <w:t>~1</w:t>
      </w:r>
      <w:r w:rsidR="009D25ED" w:rsidRPr="00506BB2">
        <w:rPr>
          <w:lang w:val="pl-PL"/>
        </w:rPr>
        <w:t>,3</w:t>
      </w:r>
      <w:r w:rsidRPr="00506BB2">
        <w:rPr>
          <w:lang w:val="pl-PL"/>
        </w:rPr>
        <w:t xml:space="preserve"> kW</w:t>
      </w:r>
    </w:p>
    <w:p w:rsidR="00125E20" w:rsidRPr="00506BB2" w:rsidRDefault="00125E20" w:rsidP="00125E20">
      <w:pPr>
        <w:jc w:val="both"/>
        <w:rPr>
          <w:lang w:val="pl-PL"/>
        </w:rPr>
      </w:pPr>
    </w:p>
    <w:p w:rsidR="00125E20" w:rsidRPr="00506BB2" w:rsidRDefault="00125E20" w:rsidP="00125E20">
      <w:pPr>
        <w:jc w:val="both"/>
        <w:rPr>
          <w:lang w:val="pl-PL"/>
        </w:rPr>
      </w:pPr>
      <w:r w:rsidRPr="00506BB2">
        <w:rPr>
          <w:lang w:val="pl-PL"/>
        </w:rPr>
        <w:t xml:space="preserve">Pompy </w:t>
      </w:r>
      <w:r w:rsidR="009D25ED" w:rsidRPr="00506BB2">
        <w:rPr>
          <w:lang w:val="pl-PL"/>
        </w:rPr>
        <w:t>osadu nadmiernego</w:t>
      </w:r>
      <w:r w:rsidRPr="00506BB2">
        <w:rPr>
          <w:lang w:val="pl-PL"/>
        </w:rPr>
        <w:t xml:space="preserve"> powinny mieć następujące przybliżone parametry:</w:t>
      </w:r>
    </w:p>
    <w:p w:rsidR="00125E20" w:rsidRPr="00506BB2" w:rsidRDefault="00125E20" w:rsidP="006E10E9">
      <w:pPr>
        <w:numPr>
          <w:ilvl w:val="0"/>
          <w:numId w:val="7"/>
        </w:numPr>
        <w:jc w:val="both"/>
        <w:rPr>
          <w:lang w:val="pl-PL"/>
        </w:rPr>
      </w:pPr>
      <w:r w:rsidRPr="00506BB2">
        <w:rPr>
          <w:lang w:val="pl-PL"/>
        </w:rPr>
        <w:t>wydajność</w:t>
      </w:r>
      <w:r w:rsidR="009D25ED" w:rsidRPr="00506BB2">
        <w:rPr>
          <w:lang w:val="pl-PL"/>
        </w:rPr>
        <w:tab/>
      </w:r>
      <w:r w:rsidR="009D25ED" w:rsidRPr="00506BB2">
        <w:rPr>
          <w:lang w:val="pl-PL"/>
        </w:rPr>
        <w:tab/>
      </w:r>
      <w:r w:rsidR="009D25ED" w:rsidRPr="00506BB2">
        <w:rPr>
          <w:lang w:val="pl-PL"/>
        </w:rPr>
        <w:tab/>
      </w:r>
      <w:r w:rsidR="009D25ED" w:rsidRPr="00506BB2">
        <w:rPr>
          <w:lang w:val="pl-PL"/>
        </w:rPr>
        <w:tab/>
      </w:r>
      <w:r w:rsidRPr="00506BB2">
        <w:rPr>
          <w:lang w:val="pl-PL"/>
        </w:rPr>
        <w:tab/>
      </w:r>
      <w:r w:rsidR="009D25ED" w:rsidRPr="00506BB2">
        <w:rPr>
          <w:lang w:val="pl-PL"/>
        </w:rPr>
        <w:t>18</w:t>
      </w:r>
      <w:r w:rsidRPr="00506BB2">
        <w:rPr>
          <w:lang w:val="pl-PL"/>
        </w:rPr>
        <w:t xml:space="preserve"> m</w:t>
      </w:r>
      <w:r w:rsidRPr="00506BB2">
        <w:rPr>
          <w:vertAlign w:val="superscript"/>
          <w:lang w:val="pl-PL"/>
        </w:rPr>
        <w:t>3</w:t>
      </w:r>
      <w:r w:rsidRPr="00506BB2">
        <w:rPr>
          <w:lang w:val="pl-PL"/>
        </w:rPr>
        <w:t xml:space="preserve">/h = </w:t>
      </w:r>
      <w:r w:rsidR="009D25ED" w:rsidRPr="00506BB2">
        <w:rPr>
          <w:lang w:val="pl-PL"/>
        </w:rPr>
        <w:t>5</w:t>
      </w:r>
      <w:r w:rsidRPr="00506BB2">
        <w:rPr>
          <w:lang w:val="pl-PL"/>
        </w:rPr>
        <w:t xml:space="preserve"> </w:t>
      </w:r>
      <w:r w:rsidR="006D3ABF" w:rsidRPr="00506BB2">
        <w:rPr>
          <w:lang w:val="pl-PL"/>
        </w:rPr>
        <w:t>d</w:t>
      </w:r>
      <w:r w:rsidRPr="00506BB2">
        <w:rPr>
          <w:lang w:val="pl-PL"/>
        </w:rPr>
        <w:t>m</w:t>
      </w:r>
      <w:r w:rsidRPr="00506BB2">
        <w:rPr>
          <w:vertAlign w:val="superscript"/>
          <w:lang w:val="pl-PL"/>
        </w:rPr>
        <w:t>3</w:t>
      </w:r>
      <w:r w:rsidRPr="00506BB2">
        <w:rPr>
          <w:lang w:val="pl-PL"/>
        </w:rPr>
        <w:t>/</w:t>
      </w:r>
      <w:r w:rsidR="006D3ABF" w:rsidRPr="00506BB2">
        <w:rPr>
          <w:lang w:val="pl-PL"/>
        </w:rPr>
        <w:t>s</w:t>
      </w:r>
    </w:p>
    <w:p w:rsidR="00125E20" w:rsidRPr="00506BB2" w:rsidRDefault="00125E20" w:rsidP="006E10E9">
      <w:pPr>
        <w:numPr>
          <w:ilvl w:val="0"/>
          <w:numId w:val="7"/>
        </w:numPr>
        <w:jc w:val="both"/>
        <w:rPr>
          <w:lang w:val="pl-PL"/>
        </w:rPr>
      </w:pPr>
      <w:r w:rsidRPr="00506BB2">
        <w:rPr>
          <w:lang w:val="pl-PL"/>
        </w:rPr>
        <w:t>geome</w:t>
      </w:r>
      <w:r w:rsidR="009D25ED" w:rsidRPr="00506BB2">
        <w:rPr>
          <w:lang w:val="pl-PL"/>
        </w:rPr>
        <w:t>tryczna wysokość podnoszenia</w:t>
      </w:r>
      <w:r w:rsidR="009D25ED" w:rsidRPr="00506BB2">
        <w:rPr>
          <w:lang w:val="pl-PL"/>
        </w:rPr>
        <w:tab/>
        <w:t>~1</w:t>
      </w:r>
      <w:r w:rsidRPr="00506BB2">
        <w:rPr>
          <w:lang w:val="pl-PL"/>
        </w:rPr>
        <w:t xml:space="preserve"> m</w:t>
      </w:r>
    </w:p>
    <w:p w:rsidR="00125E20" w:rsidRPr="00506BB2" w:rsidRDefault="00125E20" w:rsidP="006E10E9">
      <w:pPr>
        <w:numPr>
          <w:ilvl w:val="0"/>
          <w:numId w:val="7"/>
        </w:numPr>
        <w:jc w:val="both"/>
        <w:rPr>
          <w:lang w:val="pl-PL"/>
        </w:rPr>
      </w:pPr>
      <w:r w:rsidRPr="00506BB2">
        <w:rPr>
          <w:lang w:val="pl-PL"/>
        </w:rPr>
        <w:t>wysokość tłoczenia</w:t>
      </w:r>
      <w:r w:rsidRPr="00506BB2">
        <w:rPr>
          <w:lang w:val="pl-PL"/>
        </w:rPr>
        <w:tab/>
      </w:r>
      <w:r w:rsidRPr="00506BB2">
        <w:rPr>
          <w:lang w:val="pl-PL"/>
        </w:rPr>
        <w:tab/>
      </w:r>
      <w:r w:rsidRPr="00506BB2">
        <w:rPr>
          <w:lang w:val="pl-PL"/>
        </w:rPr>
        <w:tab/>
      </w:r>
      <w:r w:rsidRPr="00506BB2">
        <w:rPr>
          <w:lang w:val="pl-PL"/>
        </w:rPr>
        <w:tab/>
        <w:t>~2</w:t>
      </w:r>
      <w:r w:rsidR="00CA262E" w:rsidRPr="00506BB2">
        <w:rPr>
          <w:lang w:val="pl-PL"/>
        </w:rPr>
        <w:t>,7</w:t>
      </w:r>
      <w:r w:rsidRPr="00506BB2">
        <w:rPr>
          <w:lang w:val="pl-PL"/>
        </w:rPr>
        <w:t xml:space="preserve"> m</w:t>
      </w:r>
    </w:p>
    <w:p w:rsidR="00125E20" w:rsidRPr="00506BB2" w:rsidRDefault="00125E20" w:rsidP="006E10E9">
      <w:pPr>
        <w:numPr>
          <w:ilvl w:val="0"/>
          <w:numId w:val="7"/>
        </w:numPr>
        <w:jc w:val="both"/>
        <w:rPr>
          <w:lang w:val="pl-PL"/>
        </w:rPr>
      </w:pPr>
      <w:r w:rsidRPr="00506BB2">
        <w:rPr>
          <w:lang w:val="pl-PL"/>
        </w:rPr>
        <w:t>moc P</w:t>
      </w:r>
      <w:r w:rsidRPr="00506BB2">
        <w:rPr>
          <w:vertAlign w:val="subscript"/>
          <w:lang w:val="pl-PL"/>
        </w:rPr>
        <w:t>2</w:t>
      </w:r>
      <w:r w:rsidRPr="00506BB2">
        <w:rPr>
          <w:lang w:val="pl-PL"/>
        </w:rPr>
        <w:tab/>
      </w:r>
      <w:r w:rsidRPr="00506BB2">
        <w:rPr>
          <w:lang w:val="pl-PL"/>
        </w:rPr>
        <w:tab/>
      </w:r>
      <w:r w:rsidRPr="00506BB2">
        <w:rPr>
          <w:lang w:val="pl-PL"/>
        </w:rPr>
        <w:tab/>
      </w:r>
      <w:r w:rsidRPr="00506BB2">
        <w:rPr>
          <w:lang w:val="pl-PL"/>
        </w:rPr>
        <w:tab/>
      </w:r>
      <w:r w:rsidRPr="00506BB2">
        <w:rPr>
          <w:lang w:val="pl-PL"/>
        </w:rPr>
        <w:tab/>
      </w:r>
      <w:r w:rsidRPr="00506BB2">
        <w:rPr>
          <w:lang w:val="pl-PL"/>
        </w:rPr>
        <w:tab/>
        <w:t>~0,9 kW</w:t>
      </w:r>
    </w:p>
    <w:p w:rsidR="00125E20" w:rsidRPr="00506BB2" w:rsidRDefault="00125E20" w:rsidP="00125E20">
      <w:pPr>
        <w:jc w:val="both"/>
        <w:rPr>
          <w:lang w:val="pl-PL"/>
        </w:rPr>
      </w:pPr>
    </w:p>
    <w:p w:rsidR="00877B15" w:rsidRPr="00506BB2" w:rsidRDefault="00877B15" w:rsidP="00125E20">
      <w:pPr>
        <w:jc w:val="both"/>
        <w:rPr>
          <w:lang w:val="pl-PL"/>
        </w:rPr>
      </w:pPr>
    </w:p>
    <w:p w:rsidR="00125E20" w:rsidRPr="00506BB2" w:rsidRDefault="00C13192" w:rsidP="00125E20">
      <w:pPr>
        <w:jc w:val="both"/>
        <w:rPr>
          <w:color w:val="000000"/>
          <w:lang w:val="pl-PL"/>
        </w:rPr>
      </w:pPr>
      <w:r w:rsidRPr="00506BB2">
        <w:rPr>
          <w:color w:val="000000"/>
          <w:lang w:val="pl-PL"/>
        </w:rPr>
        <w:lastRenderedPageBreak/>
        <w:t>Dla kontroli stopnia recyrkulacji wskazane jest zamontowanie na</w:t>
      </w:r>
      <w:r w:rsidR="00125E20" w:rsidRPr="00506BB2">
        <w:rPr>
          <w:color w:val="000000"/>
          <w:lang w:val="pl-PL"/>
        </w:rPr>
        <w:t xml:space="preserve"> rurociągach tłocznych recyrkulacji zewnętrznej przepływomierz</w:t>
      </w:r>
      <w:r w:rsidRPr="00506BB2">
        <w:rPr>
          <w:color w:val="000000"/>
          <w:lang w:val="pl-PL"/>
        </w:rPr>
        <w:t>y</w:t>
      </w:r>
      <w:r w:rsidR="00125E20" w:rsidRPr="00506BB2">
        <w:rPr>
          <w:color w:val="000000"/>
          <w:lang w:val="pl-PL"/>
        </w:rPr>
        <w:t xml:space="preserve"> elektromagnetyczn</w:t>
      </w:r>
      <w:r w:rsidRPr="00506BB2">
        <w:rPr>
          <w:color w:val="000000"/>
          <w:lang w:val="pl-PL"/>
        </w:rPr>
        <w:t>ych</w:t>
      </w:r>
      <w:r w:rsidR="00125E20" w:rsidRPr="00506BB2">
        <w:rPr>
          <w:color w:val="000000"/>
          <w:lang w:val="pl-PL"/>
        </w:rPr>
        <w:t>.</w:t>
      </w:r>
    </w:p>
    <w:p w:rsidR="00DC6393" w:rsidRPr="00506BB2" w:rsidRDefault="00DC6393" w:rsidP="00125E20">
      <w:pPr>
        <w:jc w:val="both"/>
        <w:rPr>
          <w:color w:val="000000"/>
          <w:lang w:val="pl-PL"/>
        </w:rPr>
      </w:pPr>
    </w:p>
    <w:p w:rsidR="000A4CA0" w:rsidRDefault="00E966DB" w:rsidP="00E966DB">
      <w:pPr>
        <w:jc w:val="both"/>
        <w:rPr>
          <w:color w:val="000000"/>
          <w:lang w:val="pl-PL"/>
        </w:rPr>
      </w:pPr>
      <w:r w:rsidRPr="00506BB2">
        <w:rPr>
          <w:color w:val="000000"/>
          <w:lang w:val="pl-PL"/>
        </w:rPr>
        <w:t>Rurociągi odpływowe ścieków oczyszczonych z przelewów osadników wtórnych, będą prowadzone do</w:t>
      </w:r>
      <w:r w:rsidR="00F46B63">
        <w:rPr>
          <w:color w:val="000000"/>
          <w:lang w:val="pl-PL"/>
        </w:rPr>
        <w:t xml:space="preserve"> projektowanej komory połączeniowej, stanowiącej zarazem zbiornik wody technologicznej. Komora ta powinna być zlokalizowana w pobliżu osadników wtórnych</w:t>
      </w:r>
      <w:r w:rsidR="000A4CA0">
        <w:rPr>
          <w:color w:val="000000"/>
          <w:lang w:val="pl-PL"/>
        </w:rPr>
        <w:t>,</w:t>
      </w:r>
      <w:r w:rsidR="00F46B63">
        <w:rPr>
          <w:color w:val="000000"/>
          <w:lang w:val="pl-PL"/>
        </w:rPr>
        <w:t xml:space="preserve"> oraz blisko istniejącej stacji chemicznej ciągu </w:t>
      </w:r>
      <w:r w:rsidR="000A4CA0">
        <w:rPr>
          <w:color w:val="000000"/>
          <w:lang w:val="pl-PL"/>
        </w:rPr>
        <w:t xml:space="preserve">oczyszczania </w:t>
      </w:r>
      <w:r w:rsidR="00F46B63">
        <w:rPr>
          <w:color w:val="000000"/>
          <w:lang w:val="pl-PL"/>
        </w:rPr>
        <w:t xml:space="preserve">ścieków chromowych, w której planuje się zainstalować zestaw pompowy do podnoszenia ścieków wraz z filtrem samoczyszczącym. </w:t>
      </w:r>
    </w:p>
    <w:p w:rsidR="000A4CA0" w:rsidRDefault="000A4CA0" w:rsidP="00E966DB">
      <w:pPr>
        <w:jc w:val="both"/>
        <w:rPr>
          <w:color w:val="000000"/>
          <w:lang w:val="pl-PL"/>
        </w:rPr>
      </w:pPr>
      <w:r>
        <w:rPr>
          <w:color w:val="000000"/>
          <w:lang w:val="pl-PL"/>
        </w:rPr>
        <w:t xml:space="preserve">Przewidzieć należy obniżenie dna tej koory względem dna kanału dopływu i odpływu. Obniżenie zakłada się dla zapewnienia 10min czasu zatrzymania przy Qhśr = </w:t>
      </w:r>
      <w:r w:rsidRPr="00506BB2">
        <w:rPr>
          <w:lang w:val="pl-PL"/>
        </w:rPr>
        <w:t>30,5 m</w:t>
      </w:r>
      <w:r w:rsidRPr="00506BB2">
        <w:rPr>
          <w:vertAlign w:val="superscript"/>
          <w:lang w:val="pl-PL"/>
        </w:rPr>
        <w:t>3</w:t>
      </w:r>
      <w:r w:rsidRPr="00506BB2">
        <w:rPr>
          <w:lang w:val="pl-PL"/>
        </w:rPr>
        <w:t>/h</w:t>
      </w:r>
      <w:r w:rsidR="008A1F18">
        <w:rPr>
          <w:lang w:val="pl-PL"/>
        </w:rPr>
        <w:t>, a więc o pojemności 5m</w:t>
      </w:r>
      <w:r w:rsidR="008A1F18" w:rsidRPr="008A1F18">
        <w:rPr>
          <w:vertAlign w:val="superscript"/>
          <w:lang w:val="pl-PL"/>
        </w:rPr>
        <w:t>3</w:t>
      </w:r>
      <w:r w:rsidR="008A1F18">
        <w:rPr>
          <w:lang w:val="pl-PL"/>
        </w:rPr>
        <w:t>. W przypadku zastosowania komory z kręgów o średnicy 2m obniżenie dna powinno wynosić 1,6m.</w:t>
      </w:r>
      <w:r w:rsidR="009B7566">
        <w:rPr>
          <w:lang w:val="pl-PL"/>
        </w:rPr>
        <w:t xml:space="preserve"> W zbiorniku powinien być zainstalowany czujnik poziomu minimalnego i suchobiegu.</w:t>
      </w:r>
    </w:p>
    <w:p w:rsidR="000A4CA0" w:rsidRDefault="000A4CA0" w:rsidP="00E966DB">
      <w:pPr>
        <w:jc w:val="both"/>
        <w:rPr>
          <w:color w:val="000000"/>
          <w:lang w:val="pl-PL"/>
        </w:rPr>
      </w:pPr>
    </w:p>
    <w:p w:rsidR="00F46B63" w:rsidRDefault="00F46B63" w:rsidP="00E966DB">
      <w:pPr>
        <w:jc w:val="both"/>
        <w:rPr>
          <w:color w:val="000000"/>
          <w:lang w:val="pl-PL"/>
        </w:rPr>
      </w:pPr>
      <w:r>
        <w:rPr>
          <w:color w:val="000000"/>
          <w:lang w:val="pl-PL"/>
        </w:rPr>
        <w:t>Zestaw pompowy powinien posiadać nastepujące dane techniczne:</w:t>
      </w:r>
    </w:p>
    <w:p w:rsidR="00F46B63" w:rsidRDefault="000A4CA0" w:rsidP="00F46B63">
      <w:pPr>
        <w:numPr>
          <w:ilvl w:val="0"/>
          <w:numId w:val="74"/>
        </w:numPr>
        <w:jc w:val="both"/>
        <w:rPr>
          <w:color w:val="000000"/>
          <w:lang w:val="pl-PL"/>
        </w:rPr>
      </w:pPr>
      <w:r>
        <w:rPr>
          <w:color w:val="000000"/>
          <w:lang w:val="pl-PL"/>
        </w:rPr>
        <w:t>l</w:t>
      </w:r>
      <w:r w:rsidR="00F46B63">
        <w:rPr>
          <w:color w:val="000000"/>
          <w:lang w:val="pl-PL"/>
        </w:rPr>
        <w:t xml:space="preserve">iczba </w:t>
      </w:r>
      <w:r>
        <w:rPr>
          <w:color w:val="000000"/>
          <w:lang w:val="pl-PL"/>
        </w:rPr>
        <w:t>pomp</w:t>
      </w:r>
      <w:r>
        <w:rPr>
          <w:color w:val="000000"/>
          <w:lang w:val="pl-PL"/>
        </w:rPr>
        <w:tab/>
      </w:r>
      <w:r>
        <w:rPr>
          <w:color w:val="000000"/>
          <w:lang w:val="pl-PL"/>
        </w:rPr>
        <w:tab/>
      </w:r>
      <w:r>
        <w:rPr>
          <w:color w:val="000000"/>
          <w:lang w:val="pl-PL"/>
        </w:rPr>
        <w:tab/>
        <w:t>3</w:t>
      </w:r>
    </w:p>
    <w:p w:rsidR="000A4CA0" w:rsidRDefault="000A4CA0" w:rsidP="00F46B63">
      <w:pPr>
        <w:numPr>
          <w:ilvl w:val="0"/>
          <w:numId w:val="74"/>
        </w:numPr>
        <w:jc w:val="both"/>
        <w:rPr>
          <w:color w:val="000000"/>
          <w:lang w:val="pl-PL"/>
        </w:rPr>
      </w:pPr>
      <w:r>
        <w:rPr>
          <w:color w:val="000000"/>
          <w:lang w:val="pl-PL"/>
        </w:rPr>
        <w:t>wysokość podnoszenia</w:t>
      </w:r>
      <w:r>
        <w:rPr>
          <w:color w:val="000000"/>
          <w:lang w:val="pl-PL"/>
        </w:rPr>
        <w:tab/>
        <w:t>6 bar</w:t>
      </w:r>
    </w:p>
    <w:p w:rsidR="000A4CA0" w:rsidRDefault="000A4CA0" w:rsidP="00F46B63">
      <w:pPr>
        <w:numPr>
          <w:ilvl w:val="0"/>
          <w:numId w:val="74"/>
        </w:numPr>
        <w:jc w:val="both"/>
        <w:rPr>
          <w:color w:val="000000"/>
          <w:lang w:val="pl-PL"/>
        </w:rPr>
      </w:pPr>
      <w:r>
        <w:rPr>
          <w:color w:val="000000"/>
          <w:lang w:val="pl-PL"/>
        </w:rPr>
        <w:t>wydajność nominalna</w:t>
      </w:r>
      <w:r>
        <w:rPr>
          <w:color w:val="000000"/>
          <w:lang w:val="pl-PL"/>
        </w:rPr>
        <w:tab/>
      </w:r>
      <w:r>
        <w:rPr>
          <w:color w:val="000000"/>
          <w:lang w:val="pl-PL"/>
        </w:rPr>
        <w:tab/>
      </w:r>
      <w:r w:rsidR="009B7566">
        <w:rPr>
          <w:color w:val="000000"/>
          <w:lang w:val="pl-PL"/>
        </w:rPr>
        <w:t>~18m</w:t>
      </w:r>
      <w:r w:rsidR="009B7566" w:rsidRPr="009B7566">
        <w:rPr>
          <w:color w:val="000000"/>
          <w:vertAlign w:val="superscript"/>
          <w:lang w:val="pl-PL"/>
        </w:rPr>
        <w:t>3</w:t>
      </w:r>
      <w:r w:rsidR="009B7566">
        <w:rPr>
          <w:color w:val="000000"/>
          <w:lang w:val="pl-PL"/>
        </w:rPr>
        <w:t xml:space="preserve">/h, należy </w:t>
      </w:r>
      <w:r>
        <w:rPr>
          <w:color w:val="000000"/>
          <w:lang w:val="pl-PL"/>
        </w:rPr>
        <w:t>zbilansowa</w:t>
      </w:r>
      <w:r w:rsidR="009B7566">
        <w:rPr>
          <w:color w:val="000000"/>
          <w:lang w:val="pl-PL"/>
        </w:rPr>
        <w:t>ć</w:t>
      </w:r>
      <w:r>
        <w:rPr>
          <w:color w:val="000000"/>
          <w:lang w:val="pl-PL"/>
        </w:rPr>
        <w:t xml:space="preserve"> zależnie od zapotrzebowania na wodę technologiczną przez urządzenia jak sito piaskownik, krata, prasa, odpowiednio do wybranego wariantu stopnia mechanicznego i wariantu stacji odwadniania.</w:t>
      </w:r>
    </w:p>
    <w:p w:rsidR="000A4CA0" w:rsidRDefault="000A4CA0" w:rsidP="000A4CA0">
      <w:pPr>
        <w:jc w:val="both"/>
        <w:rPr>
          <w:color w:val="000000"/>
          <w:lang w:val="pl-PL"/>
        </w:rPr>
      </w:pPr>
    </w:p>
    <w:p w:rsidR="00F46B63" w:rsidRDefault="008A1F18" w:rsidP="00E966DB">
      <w:pPr>
        <w:jc w:val="both"/>
        <w:rPr>
          <w:color w:val="000000"/>
          <w:lang w:val="pl-PL"/>
        </w:rPr>
      </w:pPr>
      <w:r>
        <w:rPr>
          <w:color w:val="000000"/>
          <w:lang w:val="pl-PL"/>
        </w:rPr>
        <w:t>Jako przykładowy filtr samo płuczący proponuje się zastosowanie następującego urządzenia:</w:t>
      </w:r>
    </w:p>
    <w:p w:rsidR="008A1F18" w:rsidRPr="008A1F18" w:rsidRDefault="008A1F18" w:rsidP="008A1F18">
      <w:pPr>
        <w:numPr>
          <w:ilvl w:val="0"/>
          <w:numId w:val="74"/>
        </w:numPr>
        <w:jc w:val="both"/>
        <w:rPr>
          <w:color w:val="000000"/>
          <w:lang w:val="pl-PL"/>
        </w:rPr>
      </w:pPr>
      <w:r w:rsidRPr="008A1F18">
        <w:rPr>
          <w:color w:val="000000"/>
          <w:lang w:val="pl-PL"/>
        </w:rPr>
        <w:t>producent</w:t>
      </w:r>
      <w:r w:rsidRPr="008A1F18">
        <w:rPr>
          <w:color w:val="000000"/>
          <w:lang w:val="pl-PL"/>
        </w:rPr>
        <w:tab/>
      </w:r>
      <w:r w:rsidRPr="008A1F18">
        <w:rPr>
          <w:color w:val="000000"/>
          <w:lang w:val="pl-PL"/>
        </w:rPr>
        <w:tab/>
      </w:r>
      <w:r w:rsidRPr="008A1F18">
        <w:rPr>
          <w:color w:val="000000"/>
          <w:lang w:val="pl-PL"/>
        </w:rPr>
        <w:tab/>
      </w:r>
      <w:r w:rsidRPr="008A1F18">
        <w:rPr>
          <w:color w:val="000000"/>
          <w:lang w:val="pl-PL"/>
        </w:rPr>
        <w:tab/>
      </w:r>
      <w:r w:rsidRPr="008A1F18">
        <w:rPr>
          <w:color w:val="000000"/>
          <w:lang w:val="pl-PL"/>
        </w:rPr>
        <w:tab/>
        <w:t xml:space="preserve">ChemTech </w:t>
      </w:r>
    </w:p>
    <w:p w:rsidR="008A1F18" w:rsidRPr="008A1F18" w:rsidRDefault="008A1F18" w:rsidP="008A1F18">
      <w:pPr>
        <w:numPr>
          <w:ilvl w:val="0"/>
          <w:numId w:val="74"/>
        </w:numPr>
        <w:jc w:val="both"/>
        <w:rPr>
          <w:color w:val="000000"/>
          <w:lang w:val="pl-PL"/>
        </w:rPr>
      </w:pPr>
      <w:r w:rsidRPr="008A1F18">
        <w:rPr>
          <w:color w:val="000000"/>
          <w:lang w:val="pl-PL"/>
        </w:rPr>
        <w:t>typ</w:t>
      </w:r>
      <w:r w:rsidRPr="008A1F18">
        <w:rPr>
          <w:color w:val="000000"/>
          <w:lang w:val="pl-PL"/>
        </w:rPr>
        <w:tab/>
      </w:r>
      <w:r w:rsidRPr="008A1F18">
        <w:rPr>
          <w:color w:val="000000"/>
          <w:lang w:val="pl-PL"/>
        </w:rPr>
        <w:tab/>
      </w:r>
      <w:r w:rsidRPr="008A1F18">
        <w:rPr>
          <w:color w:val="000000"/>
          <w:lang w:val="pl-PL"/>
        </w:rPr>
        <w:tab/>
      </w:r>
      <w:r w:rsidRPr="008A1F18">
        <w:rPr>
          <w:color w:val="000000"/>
          <w:lang w:val="pl-PL"/>
        </w:rPr>
        <w:tab/>
      </w:r>
      <w:r w:rsidRPr="008A1F18">
        <w:rPr>
          <w:color w:val="000000"/>
          <w:lang w:val="pl-PL"/>
        </w:rPr>
        <w:tab/>
      </w:r>
      <w:r w:rsidRPr="008A1F18">
        <w:rPr>
          <w:color w:val="000000"/>
          <w:lang w:val="pl-PL"/>
        </w:rPr>
        <w:tab/>
        <w:t xml:space="preserve">ASF4-04-B-S </w:t>
      </w:r>
    </w:p>
    <w:p w:rsidR="008A1F18" w:rsidRPr="008A1F18" w:rsidRDefault="008A1F18" w:rsidP="008A1F18">
      <w:pPr>
        <w:numPr>
          <w:ilvl w:val="0"/>
          <w:numId w:val="74"/>
        </w:numPr>
        <w:jc w:val="both"/>
        <w:rPr>
          <w:color w:val="000000"/>
          <w:lang w:val="pl-PL"/>
        </w:rPr>
      </w:pPr>
      <w:r w:rsidRPr="008A1F18">
        <w:rPr>
          <w:color w:val="000000"/>
          <w:lang w:val="pl-PL"/>
        </w:rPr>
        <w:t>wielkość otworów siatki filtra</w:t>
      </w:r>
      <w:r w:rsidRPr="008A1F18">
        <w:rPr>
          <w:color w:val="000000"/>
          <w:lang w:val="pl-PL"/>
        </w:rPr>
        <w:tab/>
      </w:r>
      <w:r w:rsidRPr="008A1F18">
        <w:rPr>
          <w:color w:val="000000"/>
          <w:lang w:val="pl-PL"/>
        </w:rPr>
        <w:tab/>
        <w:t xml:space="preserve">500 mikronów, </w:t>
      </w:r>
    </w:p>
    <w:p w:rsidR="008A1F18" w:rsidRPr="008A1F18" w:rsidRDefault="008A1F18" w:rsidP="008A1F18">
      <w:pPr>
        <w:numPr>
          <w:ilvl w:val="0"/>
          <w:numId w:val="74"/>
        </w:numPr>
        <w:jc w:val="both"/>
        <w:rPr>
          <w:color w:val="000000"/>
          <w:lang w:val="pl-PL"/>
        </w:rPr>
      </w:pPr>
      <w:r w:rsidRPr="008A1F18">
        <w:rPr>
          <w:color w:val="000000"/>
          <w:lang w:val="pl-PL"/>
        </w:rPr>
        <w:t>wydatek roboczy</w:t>
      </w:r>
      <w:r w:rsidRPr="008A1F18">
        <w:rPr>
          <w:color w:val="000000"/>
          <w:lang w:val="pl-PL"/>
        </w:rPr>
        <w:tab/>
      </w:r>
      <w:r w:rsidRPr="008A1F18">
        <w:rPr>
          <w:color w:val="000000"/>
          <w:lang w:val="pl-PL"/>
        </w:rPr>
        <w:tab/>
      </w:r>
      <w:r w:rsidRPr="008A1F18">
        <w:rPr>
          <w:color w:val="000000"/>
          <w:lang w:val="pl-PL"/>
        </w:rPr>
        <w:tab/>
      </w:r>
      <w:r w:rsidRPr="008A1F18">
        <w:rPr>
          <w:color w:val="000000"/>
          <w:lang w:val="pl-PL"/>
        </w:rPr>
        <w:tab/>
        <w:t xml:space="preserve">dostosowany do zbilansowanego zapotrzebowania, </w:t>
      </w:r>
    </w:p>
    <w:p w:rsidR="008A1F18" w:rsidRPr="008A1F18" w:rsidRDefault="008A1F18" w:rsidP="008A1F18">
      <w:pPr>
        <w:numPr>
          <w:ilvl w:val="0"/>
          <w:numId w:val="74"/>
        </w:numPr>
        <w:jc w:val="both"/>
        <w:rPr>
          <w:color w:val="000000"/>
          <w:lang w:val="pl-PL"/>
        </w:rPr>
      </w:pPr>
      <w:r w:rsidRPr="008A1F18">
        <w:rPr>
          <w:color w:val="000000"/>
          <w:lang w:val="pl-PL"/>
        </w:rPr>
        <w:t>maksymalne nadciśnienie pracy</w:t>
      </w:r>
      <w:r w:rsidRPr="008A1F18">
        <w:rPr>
          <w:color w:val="000000"/>
          <w:lang w:val="pl-PL"/>
        </w:rPr>
        <w:tab/>
      </w:r>
      <w:r w:rsidRPr="008A1F18">
        <w:rPr>
          <w:color w:val="000000"/>
          <w:lang w:val="pl-PL"/>
        </w:rPr>
        <w:tab/>
        <w:t xml:space="preserve">0,8 MPa, </w:t>
      </w:r>
    </w:p>
    <w:p w:rsidR="008A1F18" w:rsidRPr="008A1F18" w:rsidRDefault="008A1F18" w:rsidP="008A1F18">
      <w:pPr>
        <w:numPr>
          <w:ilvl w:val="0"/>
          <w:numId w:val="74"/>
        </w:numPr>
        <w:jc w:val="both"/>
        <w:rPr>
          <w:color w:val="000000"/>
          <w:lang w:val="pl-PL"/>
        </w:rPr>
      </w:pPr>
      <w:r w:rsidRPr="008A1F18">
        <w:rPr>
          <w:color w:val="000000"/>
          <w:lang w:val="pl-PL"/>
        </w:rPr>
        <w:t>nadciśnienie próbne</w:t>
      </w:r>
      <w:r w:rsidRPr="008A1F18">
        <w:rPr>
          <w:color w:val="000000"/>
          <w:lang w:val="pl-PL"/>
        </w:rPr>
        <w:tab/>
      </w:r>
      <w:r w:rsidRPr="008A1F18">
        <w:rPr>
          <w:color w:val="000000"/>
          <w:lang w:val="pl-PL"/>
        </w:rPr>
        <w:tab/>
      </w:r>
      <w:r w:rsidRPr="008A1F18">
        <w:rPr>
          <w:color w:val="000000"/>
          <w:lang w:val="pl-PL"/>
        </w:rPr>
        <w:tab/>
      </w:r>
      <w:r w:rsidRPr="008A1F18">
        <w:rPr>
          <w:color w:val="000000"/>
          <w:lang w:val="pl-PL"/>
        </w:rPr>
        <w:tab/>
        <w:t>1,2 MPa,</w:t>
      </w:r>
    </w:p>
    <w:p w:rsidR="00F46B63" w:rsidRDefault="00F46B63" w:rsidP="00E966DB">
      <w:pPr>
        <w:jc w:val="both"/>
        <w:rPr>
          <w:color w:val="000000"/>
          <w:lang w:val="pl-PL"/>
        </w:rPr>
      </w:pPr>
    </w:p>
    <w:p w:rsidR="00F46B63" w:rsidRDefault="00F46B63" w:rsidP="00E966DB">
      <w:pPr>
        <w:jc w:val="both"/>
        <w:rPr>
          <w:color w:val="000000"/>
          <w:lang w:val="pl-PL"/>
        </w:rPr>
      </w:pPr>
    </w:p>
    <w:p w:rsidR="00E966DB" w:rsidRPr="00506BB2" w:rsidRDefault="008A1F18" w:rsidP="00E966DB">
      <w:pPr>
        <w:jc w:val="both"/>
        <w:rPr>
          <w:color w:val="000000"/>
          <w:lang w:val="pl-PL"/>
        </w:rPr>
      </w:pPr>
      <w:r>
        <w:rPr>
          <w:color w:val="000000"/>
          <w:lang w:val="pl-PL"/>
        </w:rPr>
        <w:t xml:space="preserve">Ścieki z tej komory przepływały będą do </w:t>
      </w:r>
      <w:r w:rsidR="00E966DB" w:rsidRPr="00506BB2">
        <w:rPr>
          <w:color w:val="000000"/>
          <w:lang w:val="pl-PL"/>
        </w:rPr>
        <w:t>istniejącej komory pomiarowej ilości ścieków. Dotychczasowa eksploatacja potwierdza odpowiednio dużą przepustowość urządzenia pomiarowego, na etapie realizacji zaleca się wymianę czujnika ultradźwiękowego poziomu ścieków na przelewie pomiarowym, w zależności od oceny jego stanu technicznego.</w:t>
      </w:r>
    </w:p>
    <w:p w:rsidR="00E966DB" w:rsidRPr="00506BB2" w:rsidRDefault="00E966DB" w:rsidP="00E966DB">
      <w:pPr>
        <w:jc w:val="both"/>
        <w:rPr>
          <w:lang w:val="pl-PL"/>
        </w:rPr>
      </w:pPr>
    </w:p>
    <w:p w:rsidR="00E966DB" w:rsidRPr="00506BB2" w:rsidRDefault="00877B15" w:rsidP="00125E20">
      <w:pPr>
        <w:jc w:val="both"/>
        <w:rPr>
          <w:color w:val="000000"/>
          <w:lang w:val="pl-PL"/>
        </w:rPr>
      </w:pPr>
      <w:r w:rsidRPr="00506BB2">
        <w:rPr>
          <w:color w:val="000000"/>
          <w:lang w:val="pl-PL"/>
        </w:rPr>
        <w:t>W ob</w:t>
      </w:r>
      <w:r w:rsidR="0065290D" w:rsidRPr="00506BB2">
        <w:rPr>
          <w:color w:val="000000"/>
          <w:lang w:val="pl-PL"/>
        </w:rPr>
        <w:t>y</w:t>
      </w:r>
      <w:r w:rsidRPr="00506BB2">
        <w:rPr>
          <w:color w:val="000000"/>
          <w:lang w:val="pl-PL"/>
        </w:rPr>
        <w:t xml:space="preserve">dwu osadnikach wtórnych powinny zostać zamontowane koryta do odbioru flotatu, który byłby odprowadzany grawitacyjnie </w:t>
      </w:r>
      <w:r w:rsidR="00A70C67">
        <w:rPr>
          <w:color w:val="000000"/>
          <w:lang w:val="pl-PL"/>
        </w:rPr>
        <w:t>układem rurociągów</w:t>
      </w:r>
      <w:r w:rsidRPr="00506BB2">
        <w:rPr>
          <w:color w:val="000000"/>
          <w:lang w:val="pl-PL"/>
        </w:rPr>
        <w:t xml:space="preserve">. </w:t>
      </w:r>
      <w:r w:rsidR="00C3663B">
        <w:rPr>
          <w:color w:val="000000"/>
          <w:lang w:val="pl-PL"/>
        </w:rPr>
        <w:t xml:space="preserve">do zbiornika pompowni osadu dowożonego. </w:t>
      </w:r>
    </w:p>
    <w:p w:rsidR="00877B15" w:rsidRPr="00506BB2" w:rsidRDefault="00877B15" w:rsidP="00125E20">
      <w:pPr>
        <w:jc w:val="both"/>
        <w:rPr>
          <w:color w:val="000000"/>
          <w:lang w:val="pl-PL"/>
        </w:rPr>
      </w:pPr>
    </w:p>
    <w:p w:rsidR="006D3ABF" w:rsidRPr="00506BB2" w:rsidRDefault="00A37143" w:rsidP="006D3ABF">
      <w:pPr>
        <w:jc w:val="both"/>
        <w:rPr>
          <w:lang w:val="pl-PL"/>
        </w:rPr>
      </w:pPr>
      <w:r>
        <w:rPr>
          <w:lang w:val="pl-PL"/>
        </w:rPr>
        <w:br w:type="page"/>
      </w:r>
      <w:r w:rsidR="00BA519B" w:rsidRPr="00506BB2">
        <w:rPr>
          <w:lang w:val="pl-PL"/>
        </w:rPr>
        <w:lastRenderedPageBreak/>
        <w:t xml:space="preserve">Osad nadmierny będzie odprowadzany do istniejącego zagęszczacza grawitacyjnego. </w:t>
      </w:r>
      <w:r w:rsidR="006D3ABF" w:rsidRPr="00506BB2">
        <w:rPr>
          <w:lang w:val="pl-PL"/>
        </w:rPr>
        <w:t xml:space="preserve">W zagęszczaczu </w:t>
      </w:r>
      <w:r w:rsidR="00E966DB" w:rsidRPr="00506BB2">
        <w:rPr>
          <w:lang w:val="pl-PL"/>
        </w:rPr>
        <w:t>powinna być zainstalowana p</w:t>
      </w:r>
      <w:r w:rsidR="006D3ABF" w:rsidRPr="00506BB2">
        <w:rPr>
          <w:lang w:val="pl-PL"/>
        </w:rPr>
        <w:t xml:space="preserve">ompa do podawania osadu nadmiernego </w:t>
      </w:r>
      <w:r w:rsidR="00E966DB" w:rsidRPr="00506BB2">
        <w:rPr>
          <w:lang w:val="pl-PL"/>
        </w:rPr>
        <w:t>do procesu stabilizacji.</w:t>
      </w:r>
      <w:r w:rsidR="006D3ABF" w:rsidRPr="00506BB2">
        <w:rPr>
          <w:lang w:val="pl-PL"/>
        </w:rPr>
        <w:t xml:space="preserve"> </w:t>
      </w:r>
      <w:r w:rsidR="00E966DB" w:rsidRPr="00506BB2">
        <w:rPr>
          <w:lang w:val="pl-PL"/>
        </w:rPr>
        <w:t xml:space="preserve">Takie rozwiązanie ma te zaletę, że proces stabilizacji nie musi być przerywany w celu zagęszczania osadu i odprowadzania wody nadosadowej już z komory stabilizacji. W </w:t>
      </w:r>
      <w:r w:rsidR="00255070" w:rsidRPr="00506BB2">
        <w:rPr>
          <w:lang w:val="pl-PL"/>
        </w:rPr>
        <w:t>zagęszczacz</w:t>
      </w:r>
      <w:r w:rsidR="00255070">
        <w:rPr>
          <w:lang w:val="pl-PL"/>
        </w:rPr>
        <w:t>u</w:t>
      </w:r>
      <w:r w:rsidR="00255070" w:rsidRPr="00506BB2">
        <w:rPr>
          <w:lang w:val="pl-PL"/>
        </w:rPr>
        <w:t xml:space="preserve"> </w:t>
      </w:r>
      <w:r w:rsidR="00E966DB" w:rsidRPr="00506BB2">
        <w:rPr>
          <w:lang w:val="pl-PL"/>
        </w:rPr>
        <w:t>istniejącym</w:t>
      </w:r>
      <w:r w:rsidR="00255070">
        <w:rPr>
          <w:lang w:val="pl-PL"/>
        </w:rPr>
        <w:t>,</w:t>
      </w:r>
      <w:r w:rsidR="00E966DB" w:rsidRPr="00506BB2">
        <w:rPr>
          <w:lang w:val="pl-PL"/>
        </w:rPr>
        <w:t xml:space="preserve"> pompa po</w:t>
      </w:r>
      <w:r w:rsidR="0013366C" w:rsidRPr="00506BB2">
        <w:rPr>
          <w:lang w:val="pl-PL"/>
        </w:rPr>
        <w:t>winna zostać wymieniona na nową,</w:t>
      </w:r>
      <w:r w:rsidR="006D3ABF" w:rsidRPr="00506BB2">
        <w:rPr>
          <w:lang w:val="pl-PL"/>
        </w:rPr>
        <w:t xml:space="preserve"> </w:t>
      </w:r>
      <w:r w:rsidR="00E966DB" w:rsidRPr="00506BB2">
        <w:rPr>
          <w:lang w:val="pl-PL"/>
        </w:rPr>
        <w:t>posiada</w:t>
      </w:r>
      <w:r w:rsidR="0013366C" w:rsidRPr="00506BB2">
        <w:rPr>
          <w:lang w:val="pl-PL"/>
        </w:rPr>
        <w:t>jącą</w:t>
      </w:r>
      <w:r w:rsidR="00E966DB" w:rsidRPr="00506BB2">
        <w:rPr>
          <w:lang w:val="pl-PL"/>
        </w:rPr>
        <w:t xml:space="preserve"> </w:t>
      </w:r>
      <w:r w:rsidR="006D3ABF" w:rsidRPr="00506BB2">
        <w:rPr>
          <w:lang w:val="pl-PL"/>
        </w:rPr>
        <w:t>następujące dane techniczne:</w:t>
      </w:r>
    </w:p>
    <w:p w:rsidR="00E966DB" w:rsidRPr="00506BB2" w:rsidRDefault="00E966DB" w:rsidP="006E10E9">
      <w:pPr>
        <w:numPr>
          <w:ilvl w:val="0"/>
          <w:numId w:val="7"/>
        </w:numPr>
        <w:jc w:val="both"/>
        <w:rPr>
          <w:lang w:val="pl-PL"/>
        </w:rPr>
      </w:pPr>
      <w:r w:rsidRPr="00506BB2">
        <w:rPr>
          <w:lang w:val="pl-PL"/>
        </w:rPr>
        <w:t>wydajność</w:t>
      </w:r>
      <w:r w:rsidRPr="00506BB2">
        <w:rPr>
          <w:lang w:val="pl-PL"/>
        </w:rPr>
        <w:tab/>
      </w:r>
      <w:r w:rsidRPr="00506BB2">
        <w:rPr>
          <w:lang w:val="pl-PL"/>
        </w:rPr>
        <w:tab/>
      </w:r>
      <w:r w:rsidRPr="00506BB2">
        <w:rPr>
          <w:lang w:val="pl-PL"/>
        </w:rPr>
        <w:tab/>
      </w:r>
      <w:r w:rsidRPr="00506BB2">
        <w:rPr>
          <w:lang w:val="pl-PL"/>
        </w:rPr>
        <w:tab/>
      </w:r>
      <w:r w:rsidRPr="00506BB2">
        <w:rPr>
          <w:lang w:val="pl-PL"/>
        </w:rPr>
        <w:tab/>
        <w:t>18 m</w:t>
      </w:r>
      <w:r w:rsidRPr="00506BB2">
        <w:rPr>
          <w:vertAlign w:val="superscript"/>
          <w:lang w:val="pl-PL"/>
        </w:rPr>
        <w:t>3</w:t>
      </w:r>
      <w:r w:rsidRPr="00506BB2">
        <w:rPr>
          <w:lang w:val="pl-PL"/>
        </w:rPr>
        <w:t>/h = 5 dm</w:t>
      </w:r>
      <w:r w:rsidRPr="00506BB2">
        <w:rPr>
          <w:vertAlign w:val="superscript"/>
          <w:lang w:val="pl-PL"/>
        </w:rPr>
        <w:t>3</w:t>
      </w:r>
      <w:r w:rsidRPr="00506BB2">
        <w:rPr>
          <w:lang w:val="pl-PL"/>
        </w:rPr>
        <w:t>/s</w:t>
      </w:r>
    </w:p>
    <w:p w:rsidR="00E966DB" w:rsidRPr="00506BB2" w:rsidRDefault="00E966DB" w:rsidP="006E10E9">
      <w:pPr>
        <w:numPr>
          <w:ilvl w:val="0"/>
          <w:numId w:val="7"/>
        </w:numPr>
        <w:jc w:val="both"/>
        <w:rPr>
          <w:lang w:val="pl-PL"/>
        </w:rPr>
      </w:pPr>
      <w:r w:rsidRPr="00506BB2">
        <w:rPr>
          <w:lang w:val="pl-PL"/>
        </w:rPr>
        <w:t>geometryczna wysokość podnoszenia</w:t>
      </w:r>
      <w:r w:rsidRPr="00506BB2">
        <w:rPr>
          <w:lang w:val="pl-PL"/>
        </w:rPr>
        <w:tab/>
        <w:t>~</w:t>
      </w:r>
      <w:r w:rsidR="00877B15" w:rsidRPr="00506BB2">
        <w:rPr>
          <w:lang w:val="pl-PL"/>
        </w:rPr>
        <w:t>3</w:t>
      </w:r>
      <w:r w:rsidRPr="00506BB2">
        <w:rPr>
          <w:lang w:val="pl-PL"/>
        </w:rPr>
        <w:t xml:space="preserve"> m</w:t>
      </w:r>
    </w:p>
    <w:p w:rsidR="00E966DB" w:rsidRPr="00506BB2" w:rsidRDefault="00E966DB" w:rsidP="006E10E9">
      <w:pPr>
        <w:numPr>
          <w:ilvl w:val="0"/>
          <w:numId w:val="7"/>
        </w:numPr>
        <w:jc w:val="both"/>
        <w:rPr>
          <w:lang w:val="pl-PL"/>
        </w:rPr>
      </w:pPr>
      <w:r w:rsidRPr="00506BB2">
        <w:rPr>
          <w:lang w:val="pl-PL"/>
        </w:rPr>
        <w:t>wysokość tłoczenia</w:t>
      </w:r>
      <w:r w:rsidRPr="00506BB2">
        <w:rPr>
          <w:lang w:val="pl-PL"/>
        </w:rPr>
        <w:tab/>
      </w:r>
      <w:r w:rsidRPr="00506BB2">
        <w:rPr>
          <w:lang w:val="pl-PL"/>
        </w:rPr>
        <w:tab/>
      </w:r>
      <w:r w:rsidRPr="00506BB2">
        <w:rPr>
          <w:lang w:val="pl-PL"/>
        </w:rPr>
        <w:tab/>
      </w:r>
      <w:r w:rsidRPr="00506BB2">
        <w:rPr>
          <w:lang w:val="pl-PL"/>
        </w:rPr>
        <w:tab/>
        <w:t>~</w:t>
      </w:r>
      <w:r w:rsidR="00877B15" w:rsidRPr="00506BB2">
        <w:rPr>
          <w:lang w:val="pl-PL"/>
        </w:rPr>
        <w:t>5</w:t>
      </w:r>
      <w:r w:rsidRPr="00506BB2">
        <w:rPr>
          <w:lang w:val="pl-PL"/>
        </w:rPr>
        <w:t>,</w:t>
      </w:r>
      <w:r w:rsidR="00877B15" w:rsidRPr="00506BB2">
        <w:rPr>
          <w:lang w:val="pl-PL"/>
        </w:rPr>
        <w:t>3</w:t>
      </w:r>
      <w:r w:rsidRPr="00506BB2">
        <w:rPr>
          <w:lang w:val="pl-PL"/>
        </w:rPr>
        <w:t xml:space="preserve"> m</w:t>
      </w:r>
    </w:p>
    <w:p w:rsidR="00E966DB" w:rsidRPr="00506BB2" w:rsidRDefault="00E966DB" w:rsidP="006E10E9">
      <w:pPr>
        <w:numPr>
          <w:ilvl w:val="0"/>
          <w:numId w:val="7"/>
        </w:numPr>
        <w:jc w:val="both"/>
        <w:rPr>
          <w:lang w:val="pl-PL"/>
        </w:rPr>
      </w:pPr>
      <w:r w:rsidRPr="00506BB2">
        <w:rPr>
          <w:lang w:val="pl-PL"/>
        </w:rPr>
        <w:t>moc P</w:t>
      </w:r>
      <w:r w:rsidRPr="00506BB2">
        <w:rPr>
          <w:vertAlign w:val="subscript"/>
          <w:lang w:val="pl-PL"/>
        </w:rPr>
        <w:t>2</w:t>
      </w:r>
      <w:r w:rsidRPr="00506BB2">
        <w:rPr>
          <w:lang w:val="pl-PL"/>
        </w:rPr>
        <w:tab/>
      </w:r>
      <w:r w:rsidRPr="00506BB2">
        <w:rPr>
          <w:lang w:val="pl-PL"/>
        </w:rPr>
        <w:tab/>
      </w:r>
      <w:r w:rsidRPr="00506BB2">
        <w:rPr>
          <w:lang w:val="pl-PL"/>
        </w:rPr>
        <w:tab/>
      </w:r>
      <w:r w:rsidRPr="00506BB2">
        <w:rPr>
          <w:lang w:val="pl-PL"/>
        </w:rPr>
        <w:tab/>
      </w:r>
      <w:r w:rsidRPr="00506BB2">
        <w:rPr>
          <w:lang w:val="pl-PL"/>
        </w:rPr>
        <w:tab/>
      </w:r>
      <w:r w:rsidRPr="00506BB2">
        <w:rPr>
          <w:lang w:val="pl-PL"/>
        </w:rPr>
        <w:tab/>
        <w:t>~</w:t>
      </w:r>
      <w:r w:rsidR="00877B15" w:rsidRPr="00506BB2">
        <w:rPr>
          <w:lang w:val="pl-PL"/>
        </w:rPr>
        <w:t>1</w:t>
      </w:r>
      <w:r w:rsidRPr="00506BB2">
        <w:rPr>
          <w:lang w:val="pl-PL"/>
        </w:rPr>
        <w:t>,</w:t>
      </w:r>
      <w:r w:rsidR="00877B15" w:rsidRPr="00506BB2">
        <w:rPr>
          <w:lang w:val="pl-PL"/>
        </w:rPr>
        <w:t>5</w:t>
      </w:r>
      <w:r w:rsidRPr="00506BB2">
        <w:rPr>
          <w:lang w:val="pl-PL"/>
        </w:rPr>
        <w:t xml:space="preserve"> kW</w:t>
      </w:r>
    </w:p>
    <w:p w:rsidR="00DC6393" w:rsidRDefault="00DC6393" w:rsidP="00125E20">
      <w:pPr>
        <w:jc w:val="both"/>
        <w:rPr>
          <w:color w:val="000000"/>
          <w:lang w:val="pl-PL"/>
        </w:rPr>
      </w:pPr>
    </w:p>
    <w:p w:rsidR="00A37143" w:rsidRDefault="00A37143" w:rsidP="00125E20">
      <w:pPr>
        <w:jc w:val="both"/>
        <w:rPr>
          <w:color w:val="000000"/>
          <w:lang w:val="pl-PL"/>
        </w:rPr>
      </w:pPr>
    </w:p>
    <w:p w:rsidR="00A37143" w:rsidRPr="00506BB2" w:rsidRDefault="00A37143" w:rsidP="00125E20">
      <w:pPr>
        <w:jc w:val="both"/>
        <w:rPr>
          <w:color w:val="000000"/>
          <w:lang w:val="pl-PL"/>
        </w:rPr>
      </w:pPr>
    </w:p>
    <w:p w:rsidR="00DC6393" w:rsidRPr="00506BB2" w:rsidRDefault="00DC6393" w:rsidP="00DC6393">
      <w:pPr>
        <w:jc w:val="both"/>
        <w:rPr>
          <w:lang w:val="pl-PL"/>
        </w:rPr>
      </w:pPr>
      <w:r w:rsidRPr="00506BB2">
        <w:rPr>
          <w:u w:val="single"/>
          <w:lang w:val="pl-PL"/>
        </w:rPr>
        <w:t>OBLICZENIE WYDZIELONEJ TLENOWEJ KOMORY STABILIZACJI OSADU</w:t>
      </w:r>
    </w:p>
    <w:p w:rsidR="00DC6393" w:rsidRPr="00506BB2" w:rsidRDefault="00DC6393" w:rsidP="00DC6393">
      <w:pPr>
        <w:jc w:val="both"/>
        <w:rPr>
          <w:lang w:val="pl-PL"/>
        </w:rPr>
      </w:pPr>
    </w:p>
    <w:p w:rsidR="00DC6393" w:rsidRPr="00506BB2" w:rsidRDefault="00DC6393" w:rsidP="00DC6393">
      <w:pPr>
        <w:jc w:val="both"/>
        <w:rPr>
          <w:lang w:val="pl-PL"/>
        </w:rPr>
      </w:pPr>
      <w:r w:rsidRPr="00506BB2">
        <w:rPr>
          <w:lang w:val="pl-PL"/>
        </w:rPr>
        <w:t>Osad nadmierny tłoczony będzie</w:t>
      </w:r>
      <w:r w:rsidR="00D3046B" w:rsidRPr="00506BB2">
        <w:rPr>
          <w:lang w:val="pl-PL"/>
        </w:rPr>
        <w:t xml:space="preserve"> z zagęszczacz</w:t>
      </w:r>
      <w:r w:rsidR="0013366C" w:rsidRPr="00506BB2">
        <w:rPr>
          <w:lang w:val="pl-PL"/>
        </w:rPr>
        <w:t>a</w:t>
      </w:r>
      <w:r w:rsidRPr="00506BB2">
        <w:rPr>
          <w:lang w:val="pl-PL"/>
        </w:rPr>
        <w:t xml:space="preserve"> do </w:t>
      </w:r>
      <w:r w:rsidR="00D3046B" w:rsidRPr="00506BB2">
        <w:rPr>
          <w:lang w:val="pl-PL"/>
        </w:rPr>
        <w:t>wydzielonej komory stabilizacji tlenowej (</w:t>
      </w:r>
      <w:r w:rsidRPr="00506BB2">
        <w:rPr>
          <w:lang w:val="pl-PL"/>
        </w:rPr>
        <w:t>WKST</w:t>
      </w:r>
      <w:r w:rsidR="00D3046B" w:rsidRPr="00506BB2">
        <w:rPr>
          <w:lang w:val="pl-PL"/>
        </w:rPr>
        <w:t>)</w:t>
      </w:r>
      <w:r w:rsidRPr="00506BB2">
        <w:rPr>
          <w:lang w:val="pl-PL"/>
        </w:rPr>
        <w:t xml:space="preserve"> pomp</w:t>
      </w:r>
      <w:r w:rsidR="0013366C" w:rsidRPr="00506BB2">
        <w:rPr>
          <w:lang w:val="pl-PL"/>
        </w:rPr>
        <w:t>ą</w:t>
      </w:r>
      <w:r w:rsidRPr="00506BB2">
        <w:rPr>
          <w:lang w:val="pl-PL"/>
        </w:rPr>
        <w:t xml:space="preserve"> wirow</w:t>
      </w:r>
      <w:r w:rsidR="0013366C" w:rsidRPr="00506BB2">
        <w:rPr>
          <w:lang w:val="pl-PL"/>
        </w:rPr>
        <w:t>ą.</w:t>
      </w:r>
    </w:p>
    <w:p w:rsidR="00DC6393" w:rsidRPr="00506BB2" w:rsidRDefault="00DC6393" w:rsidP="00DC6393">
      <w:pPr>
        <w:jc w:val="both"/>
        <w:rPr>
          <w:lang w:val="pl-PL"/>
        </w:rPr>
      </w:pPr>
    </w:p>
    <w:p w:rsidR="00DC6393" w:rsidRPr="00506BB2" w:rsidRDefault="00DC6393" w:rsidP="00DC6393">
      <w:pPr>
        <w:jc w:val="both"/>
        <w:rPr>
          <w:lang w:val="pl-PL"/>
        </w:rPr>
      </w:pPr>
      <w:r w:rsidRPr="00506BB2">
        <w:rPr>
          <w:lang w:val="pl-PL"/>
        </w:rPr>
        <w:t xml:space="preserve">Dobowa </w:t>
      </w:r>
      <w:r w:rsidR="00D3046B" w:rsidRPr="00506BB2">
        <w:rPr>
          <w:lang w:val="pl-PL"/>
        </w:rPr>
        <w:t xml:space="preserve">ilość </w:t>
      </w:r>
      <w:r w:rsidRPr="00506BB2">
        <w:rPr>
          <w:lang w:val="pl-PL"/>
        </w:rPr>
        <w:t>such</w:t>
      </w:r>
      <w:r w:rsidR="00D3046B" w:rsidRPr="00506BB2">
        <w:rPr>
          <w:lang w:val="pl-PL"/>
        </w:rPr>
        <w:t xml:space="preserve">ej </w:t>
      </w:r>
      <w:r w:rsidRPr="00506BB2">
        <w:rPr>
          <w:lang w:val="pl-PL"/>
        </w:rPr>
        <w:t>mas</w:t>
      </w:r>
      <w:r w:rsidR="00D3046B" w:rsidRPr="00506BB2">
        <w:rPr>
          <w:lang w:val="pl-PL"/>
        </w:rPr>
        <w:t>y</w:t>
      </w:r>
      <w:r w:rsidRPr="00506BB2">
        <w:rPr>
          <w:lang w:val="pl-PL"/>
        </w:rPr>
        <w:t xml:space="preserve"> osadu </w:t>
      </w:r>
      <w:r w:rsidR="00D3046B" w:rsidRPr="00506BB2">
        <w:rPr>
          <w:lang w:val="pl-PL"/>
        </w:rPr>
        <w:t>powstającego w oczyszczalni wynosi</w:t>
      </w:r>
      <w:r w:rsidRPr="00506BB2">
        <w:rPr>
          <w:lang w:val="pl-PL"/>
        </w:rPr>
        <w:t xml:space="preserve"> </w:t>
      </w:r>
      <w:r w:rsidR="00D3046B" w:rsidRPr="00506BB2">
        <w:rPr>
          <w:lang w:val="pl-PL"/>
        </w:rPr>
        <w:t>19</w:t>
      </w:r>
      <w:r w:rsidR="003C29BE" w:rsidRPr="00506BB2">
        <w:rPr>
          <w:lang w:val="pl-PL"/>
        </w:rPr>
        <w:t>3</w:t>
      </w:r>
      <w:r w:rsidR="00D3046B" w:rsidRPr="00506BB2">
        <w:rPr>
          <w:lang w:val="pl-PL"/>
        </w:rPr>
        <w:t>,</w:t>
      </w:r>
      <w:r w:rsidR="003C29BE" w:rsidRPr="00506BB2">
        <w:rPr>
          <w:lang w:val="pl-PL"/>
        </w:rPr>
        <w:t>9</w:t>
      </w:r>
      <w:r w:rsidRPr="00506BB2">
        <w:rPr>
          <w:lang w:val="pl-PL"/>
        </w:rPr>
        <w:t xml:space="preserve"> kgsm</w:t>
      </w:r>
      <w:r w:rsidR="00D3046B" w:rsidRPr="00506BB2">
        <w:rPr>
          <w:lang w:val="pl-PL"/>
        </w:rPr>
        <w:t>/d. Wiek osadu w reaktorach biologicznych wynosi 14,9d.</w:t>
      </w:r>
      <w:r w:rsidRPr="00506BB2">
        <w:rPr>
          <w:lang w:val="pl-PL"/>
        </w:rPr>
        <w:t xml:space="preserve"> </w:t>
      </w:r>
      <w:r w:rsidR="00D3046B" w:rsidRPr="00506BB2">
        <w:rPr>
          <w:lang w:val="pl-PL"/>
        </w:rPr>
        <w:t>U</w:t>
      </w:r>
      <w:r w:rsidRPr="00506BB2">
        <w:rPr>
          <w:lang w:val="pl-PL"/>
        </w:rPr>
        <w:t>wodnienie osadu</w:t>
      </w:r>
      <w:r w:rsidR="00D3046B" w:rsidRPr="00506BB2">
        <w:rPr>
          <w:lang w:val="pl-PL"/>
        </w:rPr>
        <w:t xml:space="preserve"> po zagęszczaniu </w:t>
      </w:r>
      <w:r w:rsidR="004703A5" w:rsidRPr="00506BB2">
        <w:rPr>
          <w:lang w:val="pl-PL"/>
        </w:rPr>
        <w:t>g</w:t>
      </w:r>
      <w:r w:rsidR="00D3046B" w:rsidRPr="00506BB2">
        <w:rPr>
          <w:lang w:val="pl-PL"/>
        </w:rPr>
        <w:t>rawitacyjnym przyj</w:t>
      </w:r>
      <w:r w:rsidR="004703A5" w:rsidRPr="00506BB2">
        <w:rPr>
          <w:lang w:val="pl-PL"/>
        </w:rPr>
        <w:t>ę</w:t>
      </w:r>
      <w:r w:rsidR="00D3046B" w:rsidRPr="00506BB2">
        <w:rPr>
          <w:lang w:val="pl-PL"/>
        </w:rPr>
        <w:t>to</w:t>
      </w:r>
      <w:r w:rsidRPr="00506BB2">
        <w:rPr>
          <w:lang w:val="pl-PL"/>
        </w:rPr>
        <w:t xml:space="preserve"> </w:t>
      </w:r>
      <w:r w:rsidR="00D3046B" w:rsidRPr="00506BB2">
        <w:rPr>
          <w:lang w:val="pl-PL"/>
        </w:rPr>
        <w:t xml:space="preserve">na poziomie </w:t>
      </w:r>
      <w:r w:rsidRPr="00506BB2">
        <w:rPr>
          <w:lang w:val="pl-PL"/>
        </w:rPr>
        <w:t>9</w:t>
      </w:r>
      <w:r w:rsidR="00D3046B" w:rsidRPr="00506BB2">
        <w:rPr>
          <w:lang w:val="pl-PL"/>
        </w:rPr>
        <w:t>8%.</w:t>
      </w:r>
    </w:p>
    <w:p w:rsidR="00DC6393" w:rsidRPr="00506BB2" w:rsidRDefault="00DC6393" w:rsidP="00DC6393">
      <w:pPr>
        <w:jc w:val="both"/>
        <w:rPr>
          <w:lang w:val="pl-PL"/>
        </w:rPr>
      </w:pPr>
    </w:p>
    <w:p w:rsidR="00D3046B" w:rsidRPr="00506BB2" w:rsidRDefault="00D3046B" w:rsidP="00D3046B">
      <w:pPr>
        <w:jc w:val="both"/>
        <w:rPr>
          <w:lang w:val="pl-PL"/>
        </w:rPr>
      </w:pPr>
      <w:r w:rsidRPr="00506BB2">
        <w:rPr>
          <w:lang w:val="pl-PL"/>
        </w:rPr>
        <w:t xml:space="preserve">Średnia dobowa ilość suchej masy osadu dowożonego do oczyszczalni z innych obiektów wynosi 162,3 kgsm/d. Przyjmuje się, że wiek osadu w oczyszczalniach wytwarzających osad </w:t>
      </w:r>
      <w:r w:rsidR="00C63568" w:rsidRPr="00506BB2">
        <w:rPr>
          <w:lang w:val="pl-PL"/>
        </w:rPr>
        <w:t xml:space="preserve">wynosi także 14,9d, wiek ten </w:t>
      </w:r>
      <w:r w:rsidRPr="00506BB2">
        <w:rPr>
          <w:lang w:val="pl-PL"/>
        </w:rPr>
        <w:t xml:space="preserve">jest </w:t>
      </w:r>
      <w:r w:rsidR="00C63568" w:rsidRPr="00506BB2">
        <w:rPr>
          <w:lang w:val="pl-PL"/>
        </w:rPr>
        <w:t xml:space="preserve">podobny </w:t>
      </w:r>
      <w:r w:rsidRPr="00506BB2">
        <w:rPr>
          <w:lang w:val="pl-PL"/>
        </w:rPr>
        <w:t xml:space="preserve">ze względu na </w:t>
      </w:r>
      <w:r w:rsidR="00C63568" w:rsidRPr="00506BB2">
        <w:rPr>
          <w:lang w:val="pl-PL"/>
        </w:rPr>
        <w:t>wielkość tych oczyszczalni. W oczyszczalniach w Czorsztynie i w Kluszkowcach występują zagęszczacze grawitacyjne, wię</w:t>
      </w:r>
      <w:r w:rsidR="004703A5" w:rsidRPr="00506BB2">
        <w:rPr>
          <w:lang w:val="pl-PL"/>
        </w:rPr>
        <w:t>c</w:t>
      </w:r>
      <w:r w:rsidR="00C63568" w:rsidRPr="00506BB2">
        <w:rPr>
          <w:lang w:val="pl-PL"/>
        </w:rPr>
        <w:t xml:space="preserve"> przyjęto do obliczeń uwodnienie osadu </w:t>
      </w:r>
      <w:r w:rsidRPr="00506BB2">
        <w:rPr>
          <w:lang w:val="pl-PL"/>
        </w:rPr>
        <w:t>na poziomie 98%.</w:t>
      </w:r>
    </w:p>
    <w:p w:rsidR="00D3046B" w:rsidRPr="00506BB2" w:rsidRDefault="00D3046B" w:rsidP="00DC6393">
      <w:pPr>
        <w:jc w:val="both"/>
        <w:rPr>
          <w:lang w:val="pl-PL"/>
        </w:rPr>
      </w:pPr>
    </w:p>
    <w:p w:rsidR="00D06163" w:rsidRPr="00506BB2" w:rsidRDefault="00C63568" w:rsidP="00DC6393">
      <w:pPr>
        <w:jc w:val="both"/>
        <w:rPr>
          <w:lang w:val="pl-PL"/>
        </w:rPr>
      </w:pPr>
      <w:r w:rsidRPr="00506BB2">
        <w:rPr>
          <w:lang w:val="pl-PL"/>
        </w:rPr>
        <w:t>Sumaryczna dobowa ilość suchej masy osadu wynosi:</w:t>
      </w:r>
    </w:p>
    <w:p w:rsidR="00D06163" w:rsidRPr="00506BB2" w:rsidRDefault="00D06163" w:rsidP="00DC6393">
      <w:pPr>
        <w:jc w:val="both"/>
        <w:rPr>
          <w:lang w:val="pl-PL"/>
        </w:rPr>
      </w:pPr>
    </w:p>
    <w:p w:rsidR="00D3046B" w:rsidRPr="00506BB2" w:rsidRDefault="00D06163" w:rsidP="00DC6393">
      <w:pPr>
        <w:jc w:val="both"/>
        <w:rPr>
          <w:lang w:val="pl-PL"/>
        </w:rPr>
      </w:pPr>
      <w:r w:rsidRPr="00506BB2">
        <w:rPr>
          <w:lang w:val="pl-PL"/>
        </w:rPr>
        <w:t xml:space="preserve"> </w:t>
      </w:r>
      <w:r w:rsidRPr="00506BB2">
        <w:rPr>
          <w:lang w:val="pl-PL"/>
        </w:rPr>
        <w:tab/>
      </w:r>
      <w:r w:rsidRPr="00506BB2">
        <w:rPr>
          <w:lang w:val="pl-PL"/>
        </w:rPr>
        <w:tab/>
      </w:r>
      <w:r w:rsidRPr="00506BB2">
        <w:rPr>
          <w:lang w:val="pl-PL"/>
        </w:rPr>
        <w:tab/>
      </w:r>
      <w:r w:rsidRPr="00506BB2">
        <w:rPr>
          <w:lang w:val="pl-PL"/>
        </w:rPr>
        <w:tab/>
      </w:r>
      <w:r w:rsidR="00C63568" w:rsidRPr="00506BB2">
        <w:rPr>
          <w:lang w:val="pl-PL"/>
        </w:rPr>
        <w:t>SM = 1</w:t>
      </w:r>
      <w:r w:rsidR="003E5A84" w:rsidRPr="00506BB2">
        <w:rPr>
          <w:lang w:val="pl-PL"/>
        </w:rPr>
        <w:t>8</w:t>
      </w:r>
      <w:r w:rsidR="003C29BE" w:rsidRPr="00506BB2">
        <w:rPr>
          <w:lang w:val="pl-PL"/>
        </w:rPr>
        <w:t>3</w:t>
      </w:r>
      <w:r w:rsidR="00C63568" w:rsidRPr="00506BB2">
        <w:rPr>
          <w:lang w:val="pl-PL"/>
        </w:rPr>
        <w:t>,</w:t>
      </w:r>
      <w:r w:rsidR="003E5A84" w:rsidRPr="00506BB2">
        <w:rPr>
          <w:lang w:val="pl-PL"/>
        </w:rPr>
        <w:t>5</w:t>
      </w:r>
      <w:r w:rsidR="00C63568" w:rsidRPr="00506BB2">
        <w:rPr>
          <w:lang w:val="pl-PL"/>
        </w:rPr>
        <w:t xml:space="preserve"> + 162,3 = 3</w:t>
      </w:r>
      <w:r w:rsidR="003E5A84" w:rsidRPr="00506BB2">
        <w:rPr>
          <w:lang w:val="pl-PL"/>
        </w:rPr>
        <w:t>4</w:t>
      </w:r>
      <w:r w:rsidR="00C63568" w:rsidRPr="00506BB2">
        <w:rPr>
          <w:lang w:val="pl-PL"/>
        </w:rPr>
        <w:t>5,</w:t>
      </w:r>
      <w:r w:rsidR="003E5A84" w:rsidRPr="00506BB2">
        <w:rPr>
          <w:lang w:val="pl-PL"/>
        </w:rPr>
        <w:t>8</w:t>
      </w:r>
    </w:p>
    <w:p w:rsidR="00DC6393" w:rsidRPr="00506BB2" w:rsidRDefault="00DC6393" w:rsidP="00DC6393">
      <w:pPr>
        <w:jc w:val="both"/>
        <w:rPr>
          <w:lang w:val="pl-PL"/>
        </w:rPr>
      </w:pPr>
    </w:p>
    <w:p w:rsidR="00D06163" w:rsidRPr="00506BB2" w:rsidRDefault="00DC6393" w:rsidP="00DC6393">
      <w:pPr>
        <w:jc w:val="both"/>
        <w:rPr>
          <w:lang w:val="pl-PL"/>
        </w:rPr>
      </w:pPr>
      <w:r w:rsidRPr="00506BB2">
        <w:rPr>
          <w:lang w:val="pl-PL"/>
        </w:rPr>
        <w:t>Dobowa objętość zagęszczonego osadu do 2%sm</w:t>
      </w:r>
      <w:r w:rsidR="00D06163" w:rsidRPr="00506BB2">
        <w:rPr>
          <w:lang w:val="pl-PL"/>
        </w:rPr>
        <w:t>:</w:t>
      </w:r>
    </w:p>
    <w:p w:rsidR="00D06163" w:rsidRPr="00506BB2" w:rsidRDefault="00D06163" w:rsidP="00DC6393">
      <w:pPr>
        <w:jc w:val="both"/>
        <w:rPr>
          <w:lang w:val="pl-PL"/>
        </w:rPr>
      </w:pPr>
    </w:p>
    <w:p w:rsidR="00DC6393" w:rsidRPr="00BE2B60" w:rsidRDefault="00D06163" w:rsidP="00DC6393">
      <w:pPr>
        <w:jc w:val="both"/>
      </w:pPr>
      <w:r w:rsidRPr="00506BB2">
        <w:rPr>
          <w:lang w:val="pl-PL"/>
        </w:rPr>
        <w:t xml:space="preserve"> </w:t>
      </w:r>
      <w:r w:rsidRPr="00506BB2">
        <w:rPr>
          <w:lang w:val="pl-PL"/>
        </w:rPr>
        <w:tab/>
      </w:r>
      <w:r w:rsidRPr="00506BB2">
        <w:rPr>
          <w:lang w:val="pl-PL"/>
        </w:rPr>
        <w:tab/>
      </w:r>
      <w:r w:rsidRPr="00506BB2">
        <w:rPr>
          <w:lang w:val="pl-PL"/>
        </w:rPr>
        <w:tab/>
      </w:r>
      <w:r w:rsidR="00DC6393" w:rsidRPr="00BE2B60">
        <w:t>Q</w:t>
      </w:r>
      <w:r w:rsidR="00DC6393" w:rsidRPr="00BE2B60">
        <w:rPr>
          <w:vertAlign w:val="subscript"/>
        </w:rPr>
        <w:t>ossur</w:t>
      </w:r>
      <w:r w:rsidR="00DC6393" w:rsidRPr="00BE2B60">
        <w:t xml:space="preserve"> = </w:t>
      </w:r>
      <w:r w:rsidR="00C63568" w:rsidRPr="00BE2B60">
        <w:t>3</w:t>
      </w:r>
      <w:r w:rsidR="003E5A84" w:rsidRPr="00BE2B60">
        <w:t>4</w:t>
      </w:r>
      <w:r w:rsidR="00C63568" w:rsidRPr="00BE2B60">
        <w:t>5,</w:t>
      </w:r>
      <w:r w:rsidR="003E5A84" w:rsidRPr="00BE2B60">
        <w:t>8</w:t>
      </w:r>
      <w:r w:rsidR="00C63568" w:rsidRPr="00BE2B60">
        <w:t xml:space="preserve"> / (10 x (100-98)) = </w:t>
      </w:r>
      <w:r w:rsidR="00DC6393" w:rsidRPr="00BE2B60">
        <w:t>1</w:t>
      </w:r>
      <w:r w:rsidR="00C63568" w:rsidRPr="00BE2B60">
        <w:t>7</w:t>
      </w:r>
      <w:r w:rsidR="00DC6393" w:rsidRPr="00BE2B60">
        <w:t>,</w:t>
      </w:r>
      <w:r w:rsidR="003E5A84" w:rsidRPr="00BE2B60">
        <w:t>3</w:t>
      </w:r>
      <w:r w:rsidR="00DC6393" w:rsidRPr="00BE2B60">
        <w:t xml:space="preserve"> m</w:t>
      </w:r>
      <w:r w:rsidR="00DC6393" w:rsidRPr="00BE2B60">
        <w:rPr>
          <w:vertAlign w:val="superscript"/>
        </w:rPr>
        <w:t>3</w:t>
      </w:r>
      <w:r w:rsidR="00DC6393" w:rsidRPr="00BE2B60">
        <w:t>/d</w:t>
      </w:r>
    </w:p>
    <w:p w:rsidR="00DC6393" w:rsidRPr="00BE2B60" w:rsidRDefault="00DC6393" w:rsidP="00DC6393">
      <w:pPr>
        <w:jc w:val="both"/>
      </w:pPr>
    </w:p>
    <w:p w:rsidR="00DC6393" w:rsidRPr="00506BB2" w:rsidRDefault="00DC6393" w:rsidP="00DC6393">
      <w:pPr>
        <w:jc w:val="both"/>
        <w:rPr>
          <w:lang w:val="pl-PL"/>
        </w:rPr>
      </w:pPr>
      <w:r w:rsidRPr="00BE2B60">
        <w:t>Tabela 4.</w:t>
      </w:r>
      <w:r w:rsidR="00D06163" w:rsidRPr="00BE2B60">
        <w:t>5</w:t>
      </w:r>
      <w:r w:rsidRPr="00BE2B60">
        <w:t xml:space="preserve">. </w:t>
      </w:r>
      <w:r w:rsidRPr="00506BB2">
        <w:rPr>
          <w:lang w:val="pl-PL"/>
        </w:rPr>
        <w:t>Bilans masy osadu w procesie stabilizacji</w:t>
      </w:r>
      <w:r w:rsidR="00D06163" w:rsidRPr="00506BB2">
        <w:rPr>
          <w:lang w:val="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276"/>
        <w:gridCol w:w="851"/>
        <w:gridCol w:w="876"/>
        <w:gridCol w:w="877"/>
        <w:gridCol w:w="876"/>
        <w:gridCol w:w="877"/>
        <w:gridCol w:w="877"/>
        <w:gridCol w:w="876"/>
        <w:gridCol w:w="877"/>
        <w:gridCol w:w="877"/>
      </w:tblGrid>
      <w:tr w:rsidR="00DC6393" w:rsidRPr="00506BB2">
        <w:tc>
          <w:tcPr>
            <w:tcW w:w="1276" w:type="dxa"/>
            <w:vMerge w:val="restart"/>
            <w:tcBorders>
              <w:top w:val="single" w:sz="4" w:space="0" w:color="auto"/>
              <w:left w:val="single" w:sz="4" w:space="0" w:color="auto"/>
              <w:right w:val="single" w:sz="4" w:space="0" w:color="auto"/>
            </w:tcBorders>
            <w:vAlign w:val="center"/>
          </w:tcPr>
          <w:p w:rsidR="00DC6393" w:rsidRPr="00506BB2" w:rsidRDefault="00DC6393" w:rsidP="00DC6393">
            <w:pPr>
              <w:jc w:val="center"/>
              <w:rPr>
                <w:lang w:val="pl-PL"/>
              </w:rPr>
            </w:pPr>
            <w:r w:rsidRPr="00506BB2">
              <w:rPr>
                <w:lang w:val="pl-PL"/>
              </w:rPr>
              <w:t>Rodzaj osadu</w:t>
            </w:r>
          </w:p>
        </w:tc>
        <w:tc>
          <w:tcPr>
            <w:tcW w:w="851" w:type="dxa"/>
            <w:tcBorders>
              <w:top w:val="single" w:sz="4" w:space="0" w:color="auto"/>
              <w:left w:val="nil"/>
              <w:bottom w:val="nil"/>
              <w:right w:val="single" w:sz="4" w:space="0" w:color="auto"/>
            </w:tcBorders>
            <w:vAlign w:val="center"/>
          </w:tcPr>
          <w:p w:rsidR="00DC6393" w:rsidRPr="00506BB2" w:rsidRDefault="00DC6393" w:rsidP="006D3ABF">
            <w:pPr>
              <w:jc w:val="center"/>
              <w:rPr>
                <w:lang w:val="pl-PL"/>
              </w:rPr>
            </w:pPr>
            <w:r w:rsidRPr="00506BB2">
              <w:rPr>
                <w:lang w:val="pl-PL"/>
              </w:rPr>
              <w:t>Sucha</w:t>
            </w:r>
          </w:p>
          <w:p w:rsidR="00DC6393" w:rsidRPr="00506BB2" w:rsidRDefault="00DC6393" w:rsidP="006D3ABF">
            <w:pPr>
              <w:jc w:val="center"/>
              <w:rPr>
                <w:lang w:val="pl-PL"/>
              </w:rPr>
            </w:pPr>
            <w:r w:rsidRPr="00506BB2">
              <w:rPr>
                <w:lang w:val="pl-PL"/>
              </w:rPr>
              <w:t>masa SM</w:t>
            </w:r>
          </w:p>
        </w:tc>
        <w:tc>
          <w:tcPr>
            <w:tcW w:w="1753" w:type="dxa"/>
            <w:gridSpan w:val="2"/>
            <w:tcBorders>
              <w:left w:val="nil"/>
              <w:bottom w:val="nil"/>
            </w:tcBorders>
            <w:vAlign w:val="center"/>
          </w:tcPr>
          <w:p w:rsidR="00DC6393" w:rsidRPr="00506BB2" w:rsidRDefault="00DC6393" w:rsidP="000724DC">
            <w:pPr>
              <w:jc w:val="center"/>
              <w:rPr>
                <w:lang w:val="pl-PL"/>
              </w:rPr>
            </w:pPr>
            <w:r w:rsidRPr="00506BB2">
              <w:rPr>
                <w:lang w:val="pl-PL"/>
              </w:rPr>
              <w:t>smm</w:t>
            </w:r>
          </w:p>
        </w:tc>
        <w:tc>
          <w:tcPr>
            <w:tcW w:w="1753" w:type="dxa"/>
            <w:gridSpan w:val="2"/>
            <w:tcBorders>
              <w:bottom w:val="nil"/>
            </w:tcBorders>
            <w:vAlign w:val="center"/>
          </w:tcPr>
          <w:p w:rsidR="00DC6393" w:rsidRPr="00506BB2" w:rsidRDefault="00DC6393" w:rsidP="006D3ABF">
            <w:pPr>
              <w:jc w:val="center"/>
              <w:rPr>
                <w:lang w:val="pl-PL"/>
              </w:rPr>
            </w:pPr>
            <w:r w:rsidRPr="00506BB2">
              <w:rPr>
                <w:lang w:val="pl-PL"/>
              </w:rPr>
              <w:t>smo</w:t>
            </w:r>
          </w:p>
        </w:tc>
        <w:tc>
          <w:tcPr>
            <w:tcW w:w="1753" w:type="dxa"/>
            <w:gridSpan w:val="2"/>
            <w:tcBorders>
              <w:bottom w:val="nil"/>
            </w:tcBorders>
            <w:vAlign w:val="center"/>
          </w:tcPr>
          <w:p w:rsidR="00DC6393" w:rsidRPr="00506BB2" w:rsidRDefault="00DC6393" w:rsidP="006D3ABF">
            <w:pPr>
              <w:jc w:val="center"/>
              <w:rPr>
                <w:lang w:val="pl-PL"/>
              </w:rPr>
            </w:pPr>
            <w:r w:rsidRPr="00506BB2">
              <w:rPr>
                <w:lang w:val="pl-PL"/>
              </w:rPr>
              <w:t>smoR</w:t>
            </w:r>
          </w:p>
        </w:tc>
        <w:tc>
          <w:tcPr>
            <w:tcW w:w="1754" w:type="dxa"/>
            <w:gridSpan w:val="2"/>
            <w:tcBorders>
              <w:bottom w:val="nil"/>
            </w:tcBorders>
            <w:vAlign w:val="center"/>
          </w:tcPr>
          <w:p w:rsidR="00DC6393" w:rsidRPr="00506BB2" w:rsidRDefault="00DC6393" w:rsidP="006D3ABF">
            <w:pPr>
              <w:jc w:val="center"/>
              <w:rPr>
                <w:lang w:val="pl-PL"/>
              </w:rPr>
            </w:pPr>
            <w:r w:rsidRPr="00506BB2">
              <w:rPr>
                <w:lang w:val="pl-PL"/>
              </w:rPr>
              <w:t>smoNR</w:t>
            </w:r>
          </w:p>
        </w:tc>
      </w:tr>
      <w:tr w:rsidR="00DC6393" w:rsidRPr="00506BB2">
        <w:tc>
          <w:tcPr>
            <w:tcW w:w="1276" w:type="dxa"/>
            <w:vMerge/>
            <w:tcBorders>
              <w:left w:val="single" w:sz="4" w:space="0" w:color="auto"/>
              <w:bottom w:val="single" w:sz="4" w:space="0" w:color="auto"/>
              <w:right w:val="single" w:sz="4" w:space="0" w:color="auto"/>
            </w:tcBorders>
            <w:vAlign w:val="center"/>
          </w:tcPr>
          <w:p w:rsidR="00DC6393" w:rsidRPr="00506BB2" w:rsidRDefault="00DC6393" w:rsidP="006D3ABF">
            <w:pPr>
              <w:jc w:val="center"/>
              <w:rPr>
                <w:lang w:val="pl-PL"/>
              </w:rPr>
            </w:pPr>
          </w:p>
        </w:tc>
        <w:tc>
          <w:tcPr>
            <w:tcW w:w="851" w:type="dxa"/>
            <w:tcBorders>
              <w:top w:val="single" w:sz="4" w:space="0" w:color="auto"/>
              <w:left w:val="nil"/>
              <w:bottom w:val="single" w:sz="4" w:space="0" w:color="auto"/>
              <w:right w:val="single" w:sz="4" w:space="0" w:color="auto"/>
            </w:tcBorders>
            <w:vAlign w:val="center"/>
          </w:tcPr>
          <w:p w:rsidR="00DC6393" w:rsidRPr="00506BB2" w:rsidRDefault="00DC6393" w:rsidP="006D3ABF">
            <w:pPr>
              <w:jc w:val="center"/>
              <w:rPr>
                <w:lang w:val="pl-PL"/>
              </w:rPr>
            </w:pPr>
            <w:r w:rsidRPr="00506BB2">
              <w:rPr>
                <w:lang w:val="pl-PL"/>
              </w:rPr>
              <w:t>kg/d</w:t>
            </w:r>
          </w:p>
        </w:tc>
        <w:tc>
          <w:tcPr>
            <w:tcW w:w="876" w:type="dxa"/>
            <w:tcBorders>
              <w:top w:val="single" w:sz="4" w:space="0" w:color="auto"/>
              <w:left w:val="nil"/>
            </w:tcBorders>
            <w:vAlign w:val="center"/>
          </w:tcPr>
          <w:p w:rsidR="00DC6393" w:rsidRPr="00506BB2" w:rsidRDefault="00DC6393" w:rsidP="006D3ABF">
            <w:pPr>
              <w:jc w:val="center"/>
              <w:rPr>
                <w:lang w:val="pl-PL"/>
              </w:rPr>
            </w:pPr>
            <w:r w:rsidRPr="00506BB2">
              <w:rPr>
                <w:lang w:val="pl-PL"/>
              </w:rPr>
              <w:t>% sm</w:t>
            </w:r>
          </w:p>
        </w:tc>
        <w:tc>
          <w:tcPr>
            <w:tcW w:w="877" w:type="dxa"/>
            <w:tcBorders>
              <w:top w:val="single" w:sz="4" w:space="0" w:color="auto"/>
            </w:tcBorders>
            <w:vAlign w:val="center"/>
          </w:tcPr>
          <w:p w:rsidR="00DC6393" w:rsidRPr="00506BB2" w:rsidRDefault="00DC6393" w:rsidP="006D3ABF">
            <w:pPr>
              <w:jc w:val="center"/>
              <w:rPr>
                <w:lang w:val="pl-PL"/>
              </w:rPr>
            </w:pPr>
            <w:r w:rsidRPr="00506BB2">
              <w:rPr>
                <w:lang w:val="pl-PL"/>
              </w:rPr>
              <w:t>kg/d</w:t>
            </w:r>
          </w:p>
        </w:tc>
        <w:tc>
          <w:tcPr>
            <w:tcW w:w="876" w:type="dxa"/>
            <w:tcBorders>
              <w:top w:val="single" w:sz="4" w:space="0" w:color="auto"/>
            </w:tcBorders>
            <w:vAlign w:val="center"/>
          </w:tcPr>
          <w:p w:rsidR="00DC6393" w:rsidRPr="00506BB2" w:rsidRDefault="00DC6393" w:rsidP="006D3ABF">
            <w:pPr>
              <w:jc w:val="center"/>
              <w:rPr>
                <w:lang w:val="pl-PL"/>
              </w:rPr>
            </w:pPr>
            <w:r w:rsidRPr="00506BB2">
              <w:rPr>
                <w:lang w:val="pl-PL"/>
              </w:rPr>
              <w:t>% sm</w:t>
            </w:r>
          </w:p>
        </w:tc>
        <w:tc>
          <w:tcPr>
            <w:tcW w:w="877" w:type="dxa"/>
            <w:tcBorders>
              <w:top w:val="single" w:sz="4" w:space="0" w:color="auto"/>
            </w:tcBorders>
            <w:vAlign w:val="center"/>
          </w:tcPr>
          <w:p w:rsidR="00DC6393" w:rsidRPr="00506BB2" w:rsidRDefault="00DC6393" w:rsidP="006D3ABF">
            <w:pPr>
              <w:jc w:val="center"/>
              <w:rPr>
                <w:lang w:val="pl-PL"/>
              </w:rPr>
            </w:pPr>
            <w:r w:rsidRPr="00506BB2">
              <w:rPr>
                <w:lang w:val="pl-PL"/>
              </w:rPr>
              <w:t>kg/d</w:t>
            </w:r>
          </w:p>
        </w:tc>
        <w:tc>
          <w:tcPr>
            <w:tcW w:w="877" w:type="dxa"/>
            <w:tcBorders>
              <w:top w:val="single" w:sz="4" w:space="0" w:color="auto"/>
            </w:tcBorders>
            <w:vAlign w:val="center"/>
          </w:tcPr>
          <w:p w:rsidR="00DC6393" w:rsidRPr="00506BB2" w:rsidRDefault="00DC6393" w:rsidP="006D3ABF">
            <w:pPr>
              <w:jc w:val="center"/>
              <w:rPr>
                <w:lang w:val="pl-PL"/>
              </w:rPr>
            </w:pPr>
            <w:r w:rsidRPr="00506BB2">
              <w:rPr>
                <w:lang w:val="pl-PL"/>
              </w:rPr>
              <w:t>% smo</w:t>
            </w:r>
          </w:p>
        </w:tc>
        <w:tc>
          <w:tcPr>
            <w:tcW w:w="876" w:type="dxa"/>
            <w:tcBorders>
              <w:top w:val="single" w:sz="4" w:space="0" w:color="auto"/>
            </w:tcBorders>
            <w:vAlign w:val="center"/>
          </w:tcPr>
          <w:p w:rsidR="00DC6393" w:rsidRPr="00506BB2" w:rsidRDefault="00DC6393" w:rsidP="006D3ABF">
            <w:pPr>
              <w:jc w:val="center"/>
              <w:rPr>
                <w:lang w:val="pl-PL"/>
              </w:rPr>
            </w:pPr>
            <w:r w:rsidRPr="00506BB2">
              <w:rPr>
                <w:lang w:val="pl-PL"/>
              </w:rPr>
              <w:t>kg/d</w:t>
            </w:r>
          </w:p>
        </w:tc>
        <w:tc>
          <w:tcPr>
            <w:tcW w:w="877" w:type="dxa"/>
            <w:tcBorders>
              <w:top w:val="single" w:sz="4" w:space="0" w:color="auto"/>
            </w:tcBorders>
            <w:vAlign w:val="center"/>
          </w:tcPr>
          <w:p w:rsidR="00DC6393" w:rsidRPr="00506BB2" w:rsidRDefault="00DC6393" w:rsidP="006D3ABF">
            <w:pPr>
              <w:jc w:val="center"/>
              <w:rPr>
                <w:lang w:val="pl-PL"/>
              </w:rPr>
            </w:pPr>
            <w:r w:rsidRPr="00506BB2">
              <w:rPr>
                <w:lang w:val="pl-PL"/>
              </w:rPr>
              <w:t>% smo</w:t>
            </w:r>
          </w:p>
        </w:tc>
        <w:tc>
          <w:tcPr>
            <w:tcW w:w="877" w:type="dxa"/>
            <w:tcBorders>
              <w:top w:val="single" w:sz="4" w:space="0" w:color="auto"/>
            </w:tcBorders>
            <w:vAlign w:val="center"/>
          </w:tcPr>
          <w:p w:rsidR="00DC6393" w:rsidRPr="00506BB2" w:rsidRDefault="00DC6393" w:rsidP="006D3ABF">
            <w:pPr>
              <w:jc w:val="center"/>
              <w:rPr>
                <w:lang w:val="pl-PL"/>
              </w:rPr>
            </w:pPr>
            <w:r w:rsidRPr="00506BB2">
              <w:rPr>
                <w:lang w:val="pl-PL"/>
              </w:rPr>
              <w:t>kg/d</w:t>
            </w:r>
          </w:p>
        </w:tc>
      </w:tr>
      <w:tr w:rsidR="00DC6393" w:rsidRPr="00506BB2">
        <w:tc>
          <w:tcPr>
            <w:tcW w:w="1276" w:type="dxa"/>
            <w:vAlign w:val="center"/>
          </w:tcPr>
          <w:p w:rsidR="00DC6393" w:rsidRPr="00506BB2" w:rsidRDefault="00D06163" w:rsidP="006D3ABF">
            <w:pPr>
              <w:jc w:val="center"/>
              <w:rPr>
                <w:lang w:val="pl-PL"/>
              </w:rPr>
            </w:pPr>
            <w:r w:rsidRPr="00506BB2">
              <w:rPr>
                <w:lang w:val="pl-PL"/>
              </w:rPr>
              <w:t>N</w:t>
            </w:r>
            <w:r w:rsidR="00DC6393" w:rsidRPr="00506BB2">
              <w:rPr>
                <w:lang w:val="pl-PL"/>
              </w:rPr>
              <w:t>admierny</w:t>
            </w:r>
          </w:p>
        </w:tc>
        <w:tc>
          <w:tcPr>
            <w:tcW w:w="851" w:type="dxa"/>
            <w:vAlign w:val="center"/>
          </w:tcPr>
          <w:p w:rsidR="00DC6393" w:rsidRPr="00506BB2" w:rsidRDefault="00D06163" w:rsidP="003E5A84">
            <w:pPr>
              <w:jc w:val="center"/>
              <w:rPr>
                <w:lang w:val="pl-PL"/>
              </w:rPr>
            </w:pPr>
            <w:r w:rsidRPr="00506BB2">
              <w:rPr>
                <w:lang w:val="pl-PL"/>
              </w:rPr>
              <w:t>3</w:t>
            </w:r>
            <w:r w:rsidR="003E5A84" w:rsidRPr="00506BB2">
              <w:rPr>
                <w:lang w:val="pl-PL"/>
              </w:rPr>
              <w:t>4</w:t>
            </w:r>
            <w:r w:rsidRPr="00506BB2">
              <w:rPr>
                <w:lang w:val="pl-PL"/>
              </w:rPr>
              <w:t>5,</w:t>
            </w:r>
            <w:r w:rsidR="003E5A84" w:rsidRPr="00506BB2">
              <w:rPr>
                <w:lang w:val="pl-PL"/>
              </w:rPr>
              <w:t>8</w:t>
            </w:r>
          </w:p>
        </w:tc>
        <w:tc>
          <w:tcPr>
            <w:tcW w:w="876" w:type="dxa"/>
            <w:vAlign w:val="center"/>
          </w:tcPr>
          <w:p w:rsidR="00DC6393" w:rsidRPr="00506BB2" w:rsidRDefault="00DC6393" w:rsidP="006D3ABF">
            <w:pPr>
              <w:jc w:val="center"/>
              <w:rPr>
                <w:lang w:val="pl-PL"/>
              </w:rPr>
            </w:pPr>
            <w:r w:rsidRPr="00506BB2">
              <w:rPr>
                <w:lang w:val="pl-PL"/>
              </w:rPr>
              <w:t>25</w:t>
            </w:r>
          </w:p>
        </w:tc>
        <w:tc>
          <w:tcPr>
            <w:tcW w:w="877" w:type="dxa"/>
            <w:vAlign w:val="center"/>
          </w:tcPr>
          <w:p w:rsidR="00DC6393" w:rsidRPr="00506BB2" w:rsidRDefault="00D06163" w:rsidP="003E5A84">
            <w:pPr>
              <w:jc w:val="center"/>
              <w:rPr>
                <w:lang w:val="pl-PL"/>
              </w:rPr>
            </w:pPr>
            <w:r w:rsidRPr="00506BB2">
              <w:rPr>
                <w:lang w:val="pl-PL"/>
              </w:rPr>
              <w:t>8</w:t>
            </w:r>
            <w:r w:rsidR="003E5A84" w:rsidRPr="00506BB2">
              <w:rPr>
                <w:lang w:val="pl-PL"/>
              </w:rPr>
              <w:t>6</w:t>
            </w:r>
            <w:r w:rsidR="00DC6393" w:rsidRPr="00506BB2">
              <w:rPr>
                <w:lang w:val="pl-PL"/>
              </w:rPr>
              <w:t>,</w:t>
            </w:r>
            <w:r w:rsidR="003E5A84" w:rsidRPr="00506BB2">
              <w:rPr>
                <w:lang w:val="pl-PL"/>
              </w:rPr>
              <w:t>5</w:t>
            </w:r>
          </w:p>
        </w:tc>
        <w:tc>
          <w:tcPr>
            <w:tcW w:w="876" w:type="dxa"/>
            <w:vAlign w:val="center"/>
          </w:tcPr>
          <w:p w:rsidR="00DC6393" w:rsidRPr="00506BB2" w:rsidRDefault="00DC6393" w:rsidP="006D3ABF">
            <w:pPr>
              <w:jc w:val="center"/>
              <w:rPr>
                <w:lang w:val="pl-PL"/>
              </w:rPr>
            </w:pPr>
            <w:r w:rsidRPr="00506BB2">
              <w:rPr>
                <w:lang w:val="pl-PL"/>
              </w:rPr>
              <w:t>75</w:t>
            </w:r>
          </w:p>
        </w:tc>
        <w:tc>
          <w:tcPr>
            <w:tcW w:w="877" w:type="dxa"/>
            <w:vAlign w:val="center"/>
          </w:tcPr>
          <w:p w:rsidR="00DC6393" w:rsidRPr="00506BB2" w:rsidRDefault="00DC6393" w:rsidP="003E5A84">
            <w:pPr>
              <w:jc w:val="center"/>
              <w:rPr>
                <w:lang w:val="pl-PL"/>
              </w:rPr>
            </w:pPr>
            <w:r w:rsidRPr="00506BB2">
              <w:rPr>
                <w:lang w:val="pl-PL"/>
              </w:rPr>
              <w:t>2</w:t>
            </w:r>
            <w:r w:rsidR="003E5A84" w:rsidRPr="00506BB2">
              <w:rPr>
                <w:lang w:val="pl-PL"/>
              </w:rPr>
              <w:t>59</w:t>
            </w:r>
            <w:r w:rsidRPr="00506BB2">
              <w:rPr>
                <w:lang w:val="pl-PL"/>
              </w:rPr>
              <w:t>,</w:t>
            </w:r>
            <w:r w:rsidR="003E5A84" w:rsidRPr="00506BB2">
              <w:rPr>
                <w:lang w:val="pl-PL"/>
              </w:rPr>
              <w:t>3</w:t>
            </w:r>
          </w:p>
        </w:tc>
        <w:tc>
          <w:tcPr>
            <w:tcW w:w="877" w:type="dxa"/>
            <w:vAlign w:val="center"/>
          </w:tcPr>
          <w:p w:rsidR="00DC6393" w:rsidRPr="00506BB2" w:rsidRDefault="00DC6393" w:rsidP="006D3ABF">
            <w:pPr>
              <w:jc w:val="center"/>
              <w:rPr>
                <w:lang w:val="pl-PL"/>
              </w:rPr>
            </w:pPr>
            <w:r w:rsidRPr="00506BB2">
              <w:rPr>
                <w:lang w:val="pl-PL"/>
              </w:rPr>
              <w:t>40</w:t>
            </w:r>
          </w:p>
        </w:tc>
        <w:tc>
          <w:tcPr>
            <w:tcW w:w="876" w:type="dxa"/>
            <w:vAlign w:val="center"/>
          </w:tcPr>
          <w:p w:rsidR="00DC6393" w:rsidRPr="00506BB2" w:rsidRDefault="00D06163" w:rsidP="003E5A84">
            <w:pPr>
              <w:jc w:val="center"/>
              <w:rPr>
                <w:lang w:val="pl-PL"/>
              </w:rPr>
            </w:pPr>
            <w:r w:rsidRPr="00506BB2">
              <w:rPr>
                <w:lang w:val="pl-PL"/>
              </w:rPr>
              <w:t>10</w:t>
            </w:r>
            <w:r w:rsidR="003E5A84" w:rsidRPr="00506BB2">
              <w:rPr>
                <w:lang w:val="pl-PL"/>
              </w:rPr>
              <w:t>3</w:t>
            </w:r>
            <w:r w:rsidR="00514177" w:rsidRPr="00506BB2">
              <w:rPr>
                <w:lang w:val="pl-PL"/>
              </w:rPr>
              <w:t>,</w:t>
            </w:r>
            <w:r w:rsidR="003E5A84" w:rsidRPr="00506BB2">
              <w:rPr>
                <w:lang w:val="pl-PL"/>
              </w:rPr>
              <w:t>7</w:t>
            </w:r>
          </w:p>
        </w:tc>
        <w:tc>
          <w:tcPr>
            <w:tcW w:w="877" w:type="dxa"/>
            <w:vAlign w:val="center"/>
          </w:tcPr>
          <w:p w:rsidR="00DC6393" w:rsidRPr="00506BB2" w:rsidRDefault="00DC6393" w:rsidP="006D3ABF">
            <w:pPr>
              <w:jc w:val="center"/>
              <w:rPr>
                <w:lang w:val="pl-PL"/>
              </w:rPr>
            </w:pPr>
            <w:r w:rsidRPr="00506BB2">
              <w:rPr>
                <w:lang w:val="pl-PL"/>
              </w:rPr>
              <w:t>60</w:t>
            </w:r>
          </w:p>
        </w:tc>
        <w:tc>
          <w:tcPr>
            <w:tcW w:w="877" w:type="dxa"/>
            <w:vAlign w:val="center"/>
          </w:tcPr>
          <w:p w:rsidR="00DC6393" w:rsidRPr="00506BB2" w:rsidRDefault="003E5A84" w:rsidP="003E5A84">
            <w:pPr>
              <w:jc w:val="center"/>
              <w:rPr>
                <w:lang w:val="pl-PL"/>
              </w:rPr>
            </w:pPr>
            <w:r w:rsidRPr="00506BB2">
              <w:rPr>
                <w:lang w:val="pl-PL"/>
              </w:rPr>
              <w:t>155</w:t>
            </w:r>
            <w:r w:rsidR="00D06163" w:rsidRPr="00506BB2">
              <w:rPr>
                <w:lang w:val="pl-PL"/>
              </w:rPr>
              <w:t>,</w:t>
            </w:r>
            <w:r w:rsidRPr="00506BB2">
              <w:rPr>
                <w:lang w:val="pl-PL"/>
              </w:rPr>
              <w:t>6</w:t>
            </w:r>
          </w:p>
        </w:tc>
      </w:tr>
    </w:tbl>
    <w:p w:rsidR="00DC6393" w:rsidRPr="00506BB2" w:rsidRDefault="00DC6393" w:rsidP="00DC6393">
      <w:pPr>
        <w:jc w:val="both"/>
        <w:rPr>
          <w:lang w:val="pl-PL"/>
        </w:rPr>
      </w:pPr>
    </w:p>
    <w:p w:rsidR="00DC6393" w:rsidRPr="00506BB2" w:rsidRDefault="00DC6393" w:rsidP="00DC6393">
      <w:pPr>
        <w:jc w:val="both"/>
        <w:rPr>
          <w:lang w:val="pl-PL"/>
        </w:rPr>
      </w:pPr>
      <w:r w:rsidRPr="00506BB2">
        <w:rPr>
          <w:lang w:val="pl-PL"/>
        </w:rPr>
        <w:t xml:space="preserve">Po stabilizacji zostaje  SMos = </w:t>
      </w:r>
      <w:r w:rsidR="00895B6C" w:rsidRPr="00506BB2">
        <w:rPr>
          <w:lang w:val="pl-PL"/>
        </w:rPr>
        <w:t>8</w:t>
      </w:r>
      <w:r w:rsidR="00265D1C" w:rsidRPr="00506BB2">
        <w:rPr>
          <w:lang w:val="pl-PL"/>
        </w:rPr>
        <w:t>6</w:t>
      </w:r>
      <w:r w:rsidR="00895B6C" w:rsidRPr="00506BB2">
        <w:rPr>
          <w:lang w:val="pl-PL"/>
        </w:rPr>
        <w:t>,</w:t>
      </w:r>
      <w:r w:rsidR="00265D1C" w:rsidRPr="00506BB2">
        <w:rPr>
          <w:lang w:val="pl-PL"/>
        </w:rPr>
        <w:t>5</w:t>
      </w:r>
      <w:r w:rsidR="00895B6C" w:rsidRPr="00506BB2">
        <w:rPr>
          <w:lang w:val="pl-PL"/>
        </w:rPr>
        <w:t xml:space="preserve"> + 1</w:t>
      </w:r>
      <w:r w:rsidR="00265D1C" w:rsidRPr="00506BB2">
        <w:rPr>
          <w:lang w:val="pl-PL"/>
        </w:rPr>
        <w:t>55</w:t>
      </w:r>
      <w:r w:rsidR="00895B6C" w:rsidRPr="00506BB2">
        <w:rPr>
          <w:lang w:val="pl-PL"/>
        </w:rPr>
        <w:t>,</w:t>
      </w:r>
      <w:r w:rsidR="00265D1C" w:rsidRPr="00506BB2">
        <w:rPr>
          <w:lang w:val="pl-PL"/>
        </w:rPr>
        <w:t>6</w:t>
      </w:r>
      <w:r w:rsidR="00895B6C" w:rsidRPr="00506BB2">
        <w:rPr>
          <w:lang w:val="pl-PL"/>
        </w:rPr>
        <w:t xml:space="preserve"> = 24</w:t>
      </w:r>
      <w:r w:rsidR="00265D1C" w:rsidRPr="00506BB2">
        <w:rPr>
          <w:lang w:val="pl-PL"/>
        </w:rPr>
        <w:t>2</w:t>
      </w:r>
      <w:r w:rsidR="00895B6C" w:rsidRPr="00506BB2">
        <w:rPr>
          <w:lang w:val="pl-PL"/>
        </w:rPr>
        <w:t>,</w:t>
      </w:r>
      <w:r w:rsidR="00265D1C" w:rsidRPr="00506BB2">
        <w:rPr>
          <w:lang w:val="pl-PL"/>
        </w:rPr>
        <w:t>1</w:t>
      </w:r>
      <w:r w:rsidRPr="00506BB2">
        <w:rPr>
          <w:lang w:val="pl-PL"/>
        </w:rPr>
        <w:t xml:space="preserve"> kgsm/d</w:t>
      </w:r>
    </w:p>
    <w:p w:rsidR="00895B6C" w:rsidRPr="00506BB2" w:rsidRDefault="00895B6C" w:rsidP="00DC6393">
      <w:pPr>
        <w:jc w:val="both"/>
        <w:rPr>
          <w:lang w:val="pl-PL"/>
        </w:rPr>
      </w:pPr>
      <w:r w:rsidRPr="00506BB2">
        <w:rPr>
          <w:lang w:val="pl-PL"/>
        </w:rPr>
        <w:t>W procesie stabilizacji zmniejszy się zatem koncentracja suchej masy z 2% do:</w:t>
      </w:r>
    </w:p>
    <w:p w:rsidR="00895B6C" w:rsidRPr="00506BB2" w:rsidRDefault="00895B6C" w:rsidP="00DC6393">
      <w:pPr>
        <w:jc w:val="both"/>
        <w:rPr>
          <w:lang w:val="pl-PL"/>
        </w:rPr>
      </w:pPr>
    </w:p>
    <w:p w:rsidR="00895B6C" w:rsidRPr="00506BB2" w:rsidRDefault="00895B6C" w:rsidP="00DC6393">
      <w:pPr>
        <w:jc w:val="both"/>
        <w:rPr>
          <w:lang w:val="pl-PL"/>
        </w:rPr>
      </w:pPr>
      <w:r w:rsidRPr="00506BB2">
        <w:rPr>
          <w:lang w:val="pl-PL"/>
        </w:rPr>
        <w:tab/>
      </w:r>
      <w:r w:rsidRPr="00506BB2">
        <w:rPr>
          <w:lang w:val="pl-PL"/>
        </w:rPr>
        <w:tab/>
      </w:r>
      <w:r w:rsidRPr="00506BB2">
        <w:rPr>
          <w:lang w:val="pl-PL"/>
        </w:rPr>
        <w:tab/>
        <w:t>SMos’ = 2 x 24</w:t>
      </w:r>
      <w:r w:rsidR="007667F5" w:rsidRPr="00506BB2">
        <w:rPr>
          <w:lang w:val="pl-PL"/>
        </w:rPr>
        <w:t>2</w:t>
      </w:r>
      <w:r w:rsidRPr="00506BB2">
        <w:rPr>
          <w:lang w:val="pl-PL"/>
        </w:rPr>
        <w:t>,</w:t>
      </w:r>
      <w:r w:rsidR="007667F5" w:rsidRPr="00506BB2">
        <w:rPr>
          <w:lang w:val="pl-PL"/>
        </w:rPr>
        <w:t>1</w:t>
      </w:r>
      <w:r w:rsidRPr="00506BB2">
        <w:rPr>
          <w:lang w:val="pl-PL"/>
        </w:rPr>
        <w:t xml:space="preserve"> / 3</w:t>
      </w:r>
      <w:r w:rsidR="007667F5" w:rsidRPr="00506BB2">
        <w:rPr>
          <w:lang w:val="pl-PL"/>
        </w:rPr>
        <w:t>4</w:t>
      </w:r>
      <w:r w:rsidRPr="00506BB2">
        <w:rPr>
          <w:lang w:val="pl-PL"/>
        </w:rPr>
        <w:t>5,</w:t>
      </w:r>
      <w:r w:rsidR="007667F5" w:rsidRPr="00506BB2">
        <w:rPr>
          <w:lang w:val="pl-PL"/>
        </w:rPr>
        <w:t>8</w:t>
      </w:r>
      <w:r w:rsidRPr="00506BB2">
        <w:rPr>
          <w:lang w:val="pl-PL"/>
        </w:rPr>
        <w:t xml:space="preserve"> = 1,4%</w:t>
      </w:r>
    </w:p>
    <w:p w:rsidR="00895B6C" w:rsidRPr="00506BB2" w:rsidRDefault="00895B6C" w:rsidP="00DC6393">
      <w:pPr>
        <w:jc w:val="both"/>
        <w:rPr>
          <w:lang w:val="pl-PL"/>
        </w:rPr>
      </w:pPr>
    </w:p>
    <w:p w:rsidR="00895B6C" w:rsidRPr="00506BB2" w:rsidRDefault="002C228C" w:rsidP="00DC6393">
      <w:pPr>
        <w:jc w:val="both"/>
        <w:rPr>
          <w:lang w:val="pl-PL"/>
        </w:rPr>
      </w:pPr>
      <w:r w:rsidRPr="00506BB2">
        <w:rPr>
          <w:lang w:val="pl-PL"/>
        </w:rPr>
        <w:lastRenderedPageBreak/>
        <w:t>Otrzymana wartość w</w:t>
      </w:r>
      <w:r w:rsidR="000724DC">
        <w:rPr>
          <w:lang w:val="pl-PL"/>
        </w:rPr>
        <w:t>s</w:t>
      </w:r>
      <w:r w:rsidRPr="00506BB2">
        <w:rPr>
          <w:lang w:val="pl-PL"/>
        </w:rPr>
        <w:t xml:space="preserve">kazuje na sensowność zastosowania procesu zagęszczania grawitacyjnego pomiędzy procesem stabilizacji, a procesem odwadniania. Przewiduje się zastosowanie </w:t>
      </w:r>
      <w:r w:rsidR="000724DC">
        <w:rPr>
          <w:lang w:val="pl-PL"/>
        </w:rPr>
        <w:t>pompy do</w:t>
      </w:r>
      <w:r w:rsidRPr="00506BB2">
        <w:rPr>
          <w:lang w:val="pl-PL"/>
        </w:rPr>
        <w:t xml:space="preserve"> dekant</w:t>
      </w:r>
      <w:r w:rsidR="000724DC">
        <w:rPr>
          <w:lang w:val="pl-PL"/>
        </w:rPr>
        <w:t>owania</w:t>
      </w:r>
      <w:r w:rsidRPr="00506BB2">
        <w:rPr>
          <w:lang w:val="pl-PL"/>
        </w:rPr>
        <w:t xml:space="preserve"> wód nadosadowych z komory stabilizacji, któr</w:t>
      </w:r>
      <w:r w:rsidR="000724DC">
        <w:rPr>
          <w:lang w:val="pl-PL"/>
        </w:rPr>
        <w:t>a</w:t>
      </w:r>
      <w:r w:rsidRPr="00506BB2">
        <w:rPr>
          <w:lang w:val="pl-PL"/>
        </w:rPr>
        <w:t xml:space="preserve"> m</w:t>
      </w:r>
      <w:r w:rsidR="000724DC">
        <w:rPr>
          <w:lang w:val="pl-PL"/>
        </w:rPr>
        <w:t>o</w:t>
      </w:r>
      <w:r w:rsidRPr="00506BB2">
        <w:rPr>
          <w:lang w:val="pl-PL"/>
        </w:rPr>
        <w:t>gł</w:t>
      </w:r>
      <w:r w:rsidR="000724DC">
        <w:rPr>
          <w:lang w:val="pl-PL"/>
        </w:rPr>
        <w:t>a</w:t>
      </w:r>
      <w:r w:rsidRPr="00506BB2">
        <w:rPr>
          <w:lang w:val="pl-PL"/>
        </w:rPr>
        <w:t xml:space="preserve">by być używany w </w:t>
      </w:r>
      <w:r w:rsidR="000724DC" w:rsidRPr="00506BB2">
        <w:rPr>
          <w:lang w:val="pl-PL"/>
        </w:rPr>
        <w:t>okresie, gdy</w:t>
      </w:r>
      <w:r w:rsidRPr="00506BB2">
        <w:rPr>
          <w:lang w:val="pl-PL"/>
        </w:rPr>
        <w:t xml:space="preserve"> proces stabilizacji przebiega poprawnie, a właściwości osadu pozwalają na jego zagęszczanie w okresie kilku godzin.</w:t>
      </w:r>
    </w:p>
    <w:p w:rsidR="00895B6C" w:rsidRPr="00506BB2" w:rsidRDefault="00895B6C" w:rsidP="00DC6393">
      <w:pPr>
        <w:jc w:val="both"/>
        <w:rPr>
          <w:lang w:val="pl-PL"/>
        </w:rPr>
      </w:pPr>
    </w:p>
    <w:p w:rsidR="00895B6C" w:rsidRPr="00506BB2" w:rsidRDefault="00895B6C" w:rsidP="00DC6393">
      <w:pPr>
        <w:jc w:val="both"/>
        <w:rPr>
          <w:lang w:val="pl-PL"/>
        </w:rPr>
      </w:pPr>
    </w:p>
    <w:p w:rsidR="00DC6393" w:rsidRPr="00506BB2" w:rsidRDefault="0073442F" w:rsidP="00DC6393">
      <w:pPr>
        <w:jc w:val="both"/>
        <w:rPr>
          <w:lang w:val="pl-PL"/>
        </w:rPr>
      </w:pPr>
      <w:r w:rsidRPr="00506BB2">
        <w:rPr>
          <w:lang w:val="pl-PL"/>
        </w:rPr>
        <w:t>C</w:t>
      </w:r>
      <w:r w:rsidR="00DC6393" w:rsidRPr="00506BB2">
        <w:rPr>
          <w:lang w:val="pl-PL"/>
        </w:rPr>
        <w:t>zas stabilizacji osadu nadmiernego</w:t>
      </w:r>
      <w:r w:rsidRPr="00506BB2">
        <w:rPr>
          <w:lang w:val="pl-PL"/>
        </w:rPr>
        <w:t xml:space="preserve"> powinien wynosić</w:t>
      </w:r>
      <w:r w:rsidR="00DC6393" w:rsidRPr="00506BB2">
        <w:rPr>
          <w:lang w:val="pl-PL"/>
        </w:rPr>
        <w:t>:</w:t>
      </w:r>
    </w:p>
    <w:p w:rsidR="0073442F" w:rsidRPr="00506BB2" w:rsidRDefault="0073442F" w:rsidP="00DC6393">
      <w:pPr>
        <w:jc w:val="both"/>
        <w:rPr>
          <w:lang w:val="pl-PL"/>
        </w:rPr>
      </w:pPr>
    </w:p>
    <w:p w:rsidR="00DC6393" w:rsidRPr="00506BB2" w:rsidRDefault="00DC6393" w:rsidP="00DC6393">
      <w:pPr>
        <w:ind w:firstLine="720"/>
        <w:jc w:val="both"/>
        <w:rPr>
          <w:lang w:val="pl-PL"/>
        </w:rPr>
      </w:pPr>
      <w:r w:rsidRPr="00506BB2">
        <w:rPr>
          <w:lang w:val="pl-PL"/>
        </w:rPr>
        <w:t>t</w:t>
      </w:r>
      <w:r w:rsidRPr="00506BB2">
        <w:rPr>
          <w:vertAlign w:val="subscript"/>
          <w:lang w:val="pl-PL"/>
        </w:rPr>
        <w:t>st</w:t>
      </w:r>
      <w:r w:rsidRPr="00506BB2">
        <w:rPr>
          <w:lang w:val="pl-PL"/>
        </w:rPr>
        <w:t xml:space="preserve"> = (</w:t>
      </w:r>
      <w:r w:rsidR="0073442F" w:rsidRPr="00506BB2">
        <w:rPr>
          <w:lang w:val="pl-PL"/>
        </w:rPr>
        <w:t>25</w:t>
      </w:r>
      <w:r w:rsidRPr="00506BB2">
        <w:rPr>
          <w:lang w:val="pl-PL"/>
        </w:rPr>
        <w:t xml:space="preserve"> – WO</w:t>
      </w:r>
      <w:r w:rsidRPr="00506BB2">
        <w:rPr>
          <w:vertAlign w:val="subscript"/>
          <w:lang w:val="pl-PL"/>
        </w:rPr>
        <w:t>t</w:t>
      </w:r>
      <w:r w:rsidRPr="00506BB2">
        <w:rPr>
          <w:lang w:val="pl-PL"/>
        </w:rPr>
        <w:t xml:space="preserve">) = </w:t>
      </w:r>
      <w:r w:rsidR="0073442F" w:rsidRPr="00506BB2">
        <w:rPr>
          <w:lang w:val="pl-PL"/>
        </w:rPr>
        <w:t>25</w:t>
      </w:r>
      <w:r w:rsidRPr="00506BB2">
        <w:rPr>
          <w:lang w:val="pl-PL"/>
        </w:rPr>
        <w:t xml:space="preserve"> – 1</w:t>
      </w:r>
      <w:r w:rsidR="0073442F" w:rsidRPr="00506BB2">
        <w:rPr>
          <w:lang w:val="pl-PL"/>
        </w:rPr>
        <w:t>4</w:t>
      </w:r>
      <w:r w:rsidRPr="00506BB2">
        <w:rPr>
          <w:lang w:val="pl-PL"/>
        </w:rPr>
        <w:t>,</w:t>
      </w:r>
      <w:r w:rsidR="0073442F" w:rsidRPr="00506BB2">
        <w:rPr>
          <w:lang w:val="pl-PL"/>
        </w:rPr>
        <w:t>9</w:t>
      </w:r>
      <w:r w:rsidRPr="00506BB2">
        <w:rPr>
          <w:lang w:val="pl-PL"/>
        </w:rPr>
        <w:t xml:space="preserve"> x (1-0,</w:t>
      </w:r>
      <w:r w:rsidR="0073442F" w:rsidRPr="00506BB2">
        <w:rPr>
          <w:lang w:val="pl-PL"/>
        </w:rPr>
        <w:t>4</w:t>
      </w:r>
      <w:r w:rsidR="007667F5" w:rsidRPr="00506BB2">
        <w:rPr>
          <w:lang w:val="pl-PL"/>
        </w:rPr>
        <w:t>5</w:t>
      </w:r>
      <w:r w:rsidRPr="00506BB2">
        <w:rPr>
          <w:lang w:val="pl-PL"/>
        </w:rPr>
        <w:t xml:space="preserve">) = </w:t>
      </w:r>
      <w:r w:rsidR="00392C5D" w:rsidRPr="00506BB2">
        <w:rPr>
          <w:lang w:val="pl-PL"/>
        </w:rPr>
        <w:t>16</w:t>
      </w:r>
      <w:r w:rsidRPr="00506BB2">
        <w:rPr>
          <w:lang w:val="pl-PL"/>
        </w:rPr>
        <w:t xml:space="preserve">,8d </w:t>
      </w:r>
    </w:p>
    <w:p w:rsidR="00DC6393" w:rsidRPr="00506BB2" w:rsidRDefault="00DC6393" w:rsidP="00DC6393">
      <w:pPr>
        <w:jc w:val="both"/>
        <w:rPr>
          <w:lang w:val="pl-PL"/>
        </w:rPr>
      </w:pPr>
    </w:p>
    <w:p w:rsidR="00DC6393" w:rsidRPr="00506BB2" w:rsidRDefault="00DC6393" w:rsidP="00DC6393">
      <w:pPr>
        <w:jc w:val="both"/>
        <w:rPr>
          <w:lang w:val="pl-PL"/>
        </w:rPr>
      </w:pPr>
      <w:r w:rsidRPr="00506BB2">
        <w:rPr>
          <w:lang w:val="pl-PL"/>
        </w:rPr>
        <w:t>Wymagana objętość czynna komory stabilizacji:</w:t>
      </w:r>
    </w:p>
    <w:p w:rsidR="00DC6393" w:rsidRPr="00506BB2" w:rsidRDefault="00DC6393" w:rsidP="00DC6393">
      <w:pPr>
        <w:jc w:val="both"/>
        <w:rPr>
          <w:lang w:val="pl-PL"/>
        </w:rPr>
      </w:pPr>
    </w:p>
    <w:p w:rsidR="00DC6393" w:rsidRPr="00F1731A" w:rsidRDefault="00DC6393" w:rsidP="00DC6393">
      <w:pPr>
        <w:jc w:val="both"/>
      </w:pPr>
      <w:r w:rsidRPr="00506BB2">
        <w:rPr>
          <w:lang w:val="pl-PL"/>
        </w:rPr>
        <w:tab/>
      </w:r>
      <w:r w:rsidRPr="00F1731A">
        <w:t>V</w:t>
      </w:r>
      <w:r w:rsidRPr="00F1731A">
        <w:rPr>
          <w:vertAlign w:val="subscript"/>
        </w:rPr>
        <w:t>cz WKST</w:t>
      </w:r>
      <w:r w:rsidRPr="00F1731A">
        <w:t xml:space="preserve"> = Q</w:t>
      </w:r>
      <w:r w:rsidRPr="00F1731A">
        <w:rPr>
          <w:vertAlign w:val="subscript"/>
        </w:rPr>
        <w:t>śr os</w:t>
      </w:r>
      <w:r w:rsidRPr="00F1731A">
        <w:t xml:space="preserve"> x t</w:t>
      </w:r>
      <w:r w:rsidRPr="00F1731A">
        <w:rPr>
          <w:vertAlign w:val="subscript"/>
        </w:rPr>
        <w:t>śr st</w:t>
      </w:r>
      <w:r w:rsidRPr="00F1731A">
        <w:t xml:space="preserve"> = </w:t>
      </w:r>
      <w:r w:rsidR="0073442F" w:rsidRPr="00F1731A">
        <w:t>17,</w:t>
      </w:r>
      <w:r w:rsidR="007667F5" w:rsidRPr="00F1731A">
        <w:t>3</w:t>
      </w:r>
      <w:r w:rsidRPr="00F1731A">
        <w:t xml:space="preserve"> x </w:t>
      </w:r>
      <w:r w:rsidR="00392C5D" w:rsidRPr="00F1731A">
        <w:t>16</w:t>
      </w:r>
      <w:r w:rsidRPr="00F1731A">
        <w:t xml:space="preserve">,8 = </w:t>
      </w:r>
      <w:r w:rsidR="00392C5D" w:rsidRPr="00F1731A">
        <w:t>29</w:t>
      </w:r>
      <w:r w:rsidR="007667F5" w:rsidRPr="00F1731A">
        <w:t>0</w:t>
      </w:r>
      <w:r w:rsidR="00392C5D" w:rsidRPr="00F1731A">
        <w:t>,</w:t>
      </w:r>
      <w:r w:rsidR="007667F5" w:rsidRPr="00F1731A">
        <w:t>6</w:t>
      </w:r>
      <w:r w:rsidR="00392C5D" w:rsidRPr="00F1731A">
        <w:t xml:space="preserve"> </w:t>
      </w:r>
      <w:r w:rsidR="00392C5D" w:rsidRPr="00506BB2">
        <w:rPr>
          <w:lang w:val="pl-PL"/>
        </w:rPr>
        <w:sym w:font="Symbol" w:char="F040"/>
      </w:r>
      <w:r w:rsidR="00392C5D" w:rsidRPr="00F1731A">
        <w:t xml:space="preserve"> </w:t>
      </w:r>
      <w:r w:rsidR="007667F5" w:rsidRPr="00F1731A">
        <w:t>29</w:t>
      </w:r>
      <w:r w:rsidR="00392C5D" w:rsidRPr="00F1731A">
        <w:t>0</w:t>
      </w:r>
      <w:r w:rsidRPr="00F1731A">
        <w:t>m</w:t>
      </w:r>
      <w:r w:rsidRPr="00F1731A">
        <w:rPr>
          <w:vertAlign w:val="superscript"/>
        </w:rPr>
        <w:t>3</w:t>
      </w:r>
    </w:p>
    <w:p w:rsidR="00DC6393" w:rsidRPr="00F1731A" w:rsidRDefault="00DC6393" w:rsidP="00DC6393">
      <w:pPr>
        <w:jc w:val="both"/>
      </w:pPr>
    </w:p>
    <w:p w:rsidR="00392C5D" w:rsidRPr="00F1731A" w:rsidRDefault="00392C5D" w:rsidP="00DC6393">
      <w:pPr>
        <w:jc w:val="both"/>
      </w:pPr>
    </w:p>
    <w:p w:rsidR="00DC6393" w:rsidRPr="00506BB2" w:rsidRDefault="00DC6393" w:rsidP="00E27D97">
      <w:pPr>
        <w:jc w:val="both"/>
        <w:rPr>
          <w:lang w:val="pl-PL"/>
        </w:rPr>
      </w:pPr>
      <w:r w:rsidRPr="00506BB2">
        <w:rPr>
          <w:lang w:val="pl-PL"/>
        </w:rPr>
        <w:t>Przyjęto komorę stabilizacji o głębokości czynnej H</w:t>
      </w:r>
      <w:r w:rsidRPr="00506BB2">
        <w:rPr>
          <w:vertAlign w:val="subscript"/>
          <w:lang w:val="pl-PL"/>
        </w:rPr>
        <w:t>cz</w:t>
      </w:r>
      <w:r w:rsidRPr="00506BB2">
        <w:rPr>
          <w:lang w:val="pl-PL"/>
        </w:rPr>
        <w:t xml:space="preserve"> = </w:t>
      </w:r>
      <w:smartTag w:uri="urn:schemas-microsoft-com:office:smarttags" w:element="metricconverter">
        <w:smartTagPr>
          <w:attr w:name="ProductID" w:val="5,0 m"/>
        </w:smartTagPr>
        <w:r w:rsidRPr="00506BB2">
          <w:rPr>
            <w:lang w:val="pl-PL"/>
          </w:rPr>
          <w:t>5,0 m</w:t>
        </w:r>
      </w:smartTag>
      <w:r w:rsidRPr="00506BB2">
        <w:rPr>
          <w:lang w:val="pl-PL"/>
        </w:rPr>
        <w:t xml:space="preserve">. Wymagana powierzchnia komory F= </w:t>
      </w:r>
      <w:r w:rsidR="007667F5" w:rsidRPr="00506BB2">
        <w:rPr>
          <w:lang w:val="pl-PL"/>
        </w:rPr>
        <w:t>58</w:t>
      </w:r>
      <w:r w:rsidRPr="00506BB2">
        <w:rPr>
          <w:lang w:val="pl-PL"/>
        </w:rPr>
        <w:t>m</w:t>
      </w:r>
      <w:r w:rsidRPr="00506BB2">
        <w:rPr>
          <w:vertAlign w:val="superscript"/>
          <w:lang w:val="pl-PL"/>
        </w:rPr>
        <w:t>2</w:t>
      </w:r>
      <w:r w:rsidRPr="00506BB2">
        <w:rPr>
          <w:lang w:val="pl-PL"/>
        </w:rPr>
        <w:t xml:space="preserve">. Przyjęto komorę o wymiarach </w:t>
      </w:r>
      <w:r w:rsidR="00A202AE">
        <w:rPr>
          <w:lang w:val="pl-PL"/>
        </w:rPr>
        <w:pict>
          <v:line id="_x0000_s1034" style="position:absolute;left:0;text-align:left;z-index:251656192;mso-position-horizontal-relative:text;mso-position-vertical-relative:text" from="60.25pt,.55pt" to="60.25pt,.55pt" o:allowincell="f">
            <w10:wrap type="topAndBottom"/>
          </v:line>
        </w:pict>
      </w:r>
      <w:r w:rsidRPr="00506BB2">
        <w:rPr>
          <w:lang w:val="pl-PL"/>
        </w:rPr>
        <w:t xml:space="preserve"> </w:t>
      </w:r>
      <w:r w:rsidR="00E27D97" w:rsidRPr="00506BB2">
        <w:rPr>
          <w:lang w:val="pl-PL"/>
        </w:rPr>
        <w:t xml:space="preserve">10 x </w:t>
      </w:r>
      <w:r w:rsidR="007667F5" w:rsidRPr="00506BB2">
        <w:rPr>
          <w:lang w:val="pl-PL"/>
        </w:rPr>
        <w:t>5,8</w:t>
      </w:r>
      <w:r w:rsidR="00E27D97" w:rsidRPr="00506BB2">
        <w:rPr>
          <w:lang w:val="pl-PL"/>
        </w:rPr>
        <w:t>m.</w:t>
      </w:r>
    </w:p>
    <w:p w:rsidR="00E27D97" w:rsidRPr="00506BB2" w:rsidRDefault="00E27D97" w:rsidP="00E27D97">
      <w:pPr>
        <w:jc w:val="both"/>
        <w:rPr>
          <w:lang w:val="pl-PL"/>
        </w:rPr>
      </w:pPr>
    </w:p>
    <w:p w:rsidR="00DC6393" w:rsidRPr="00506BB2" w:rsidRDefault="00DC6393" w:rsidP="00DC6393">
      <w:pPr>
        <w:jc w:val="both"/>
        <w:rPr>
          <w:lang w:val="pl-PL"/>
        </w:rPr>
      </w:pPr>
    </w:p>
    <w:p w:rsidR="00DC6393" w:rsidRPr="00506BB2" w:rsidRDefault="00DC6393" w:rsidP="00DC6393">
      <w:pPr>
        <w:jc w:val="both"/>
        <w:rPr>
          <w:lang w:val="pl-PL"/>
        </w:rPr>
      </w:pPr>
      <w:r w:rsidRPr="00506BB2">
        <w:rPr>
          <w:lang w:val="pl-PL"/>
        </w:rPr>
        <w:t>Komora wykonana będzie w konstrukcji żelbetowej z betonu wodoszczelnego i mrozoodpornego i wyposażona zostanie w system napowietrzania, w mieszadło, oraz układ przewodów do doprowadzania i odprowadzania osadu a także dekanter wody osadowej lub pompę wody nadosadowej i w przelew awaryjny. Jeżeli w rozwiązaniu projektowym zastosowany zostanie dekanter to musi on zostać wyposażony w przepustnice sterowaną elektrycznie umieszczoną w komorze zasuw w formie studzienki obok WKS</w:t>
      </w:r>
      <w:r w:rsidR="00276FEF" w:rsidRPr="00506BB2">
        <w:rPr>
          <w:lang w:val="pl-PL"/>
        </w:rPr>
        <w:t>T</w:t>
      </w:r>
      <w:r w:rsidRPr="00506BB2">
        <w:rPr>
          <w:lang w:val="pl-PL"/>
        </w:rPr>
        <w:t>.</w:t>
      </w:r>
    </w:p>
    <w:p w:rsidR="00DC6393" w:rsidRPr="00506BB2" w:rsidRDefault="00DC6393" w:rsidP="00DC6393">
      <w:pPr>
        <w:jc w:val="both"/>
        <w:rPr>
          <w:lang w:val="pl-PL"/>
        </w:rPr>
      </w:pPr>
      <w:r w:rsidRPr="00506BB2">
        <w:rPr>
          <w:lang w:val="pl-PL"/>
        </w:rPr>
        <w:t>Zastosowane mieszadło dla komory stabilizacji powinno mieć moc silnika ok. 4 kW.</w:t>
      </w:r>
    </w:p>
    <w:p w:rsidR="00DC6393" w:rsidRPr="00506BB2" w:rsidRDefault="00950A7B" w:rsidP="00DC6393">
      <w:pPr>
        <w:jc w:val="both"/>
        <w:rPr>
          <w:lang w:val="pl-PL"/>
        </w:rPr>
      </w:pPr>
      <w:r w:rsidRPr="00506BB2">
        <w:rPr>
          <w:lang w:val="pl-PL"/>
        </w:rPr>
        <w:t>Komorę stabilizacji należy także wyposażyć w sondę tlenową o zakresie stosowalności odpowiednim d</w:t>
      </w:r>
      <w:r w:rsidR="00821A99" w:rsidRPr="00506BB2">
        <w:rPr>
          <w:lang w:val="pl-PL"/>
        </w:rPr>
        <w:t>la</w:t>
      </w:r>
      <w:r w:rsidRPr="00506BB2">
        <w:rPr>
          <w:lang w:val="pl-PL"/>
        </w:rPr>
        <w:t xml:space="preserve"> osadu zagęszczonego.</w:t>
      </w:r>
    </w:p>
    <w:p w:rsidR="00E27D97" w:rsidRPr="00506BB2" w:rsidRDefault="00E27D97" w:rsidP="00DC6393">
      <w:pPr>
        <w:jc w:val="both"/>
        <w:rPr>
          <w:lang w:val="pl-PL"/>
        </w:rPr>
      </w:pPr>
    </w:p>
    <w:p w:rsidR="00E27D97" w:rsidRPr="00506BB2" w:rsidRDefault="00E27D97" w:rsidP="00DC6393">
      <w:pPr>
        <w:jc w:val="both"/>
        <w:rPr>
          <w:lang w:val="pl-PL"/>
        </w:rPr>
      </w:pPr>
      <w:r w:rsidRPr="00506BB2">
        <w:rPr>
          <w:lang w:val="pl-PL"/>
        </w:rPr>
        <w:t>Obok komory stabilizacji będzie zaprojektowany punkt zlewczy osadu dowo</w:t>
      </w:r>
      <w:r w:rsidR="00950A7B" w:rsidRPr="00506BB2">
        <w:rPr>
          <w:lang w:val="pl-PL"/>
        </w:rPr>
        <w:t>ż</w:t>
      </w:r>
      <w:r w:rsidRPr="00506BB2">
        <w:rPr>
          <w:lang w:val="pl-PL"/>
        </w:rPr>
        <w:t>onego. Jako punkt zlewczy proponuje się wykonanie studzienki szczelnej o średnicy wewnętrznej 1,2m z zainstalowaną w niej pompą podającą osad do WKST, oraz ciąg zlewczy zainstalowany w budynku stacji odwadniania</w:t>
      </w:r>
      <w:r w:rsidR="00950A7B" w:rsidRPr="00506BB2">
        <w:rPr>
          <w:lang w:val="pl-PL"/>
        </w:rPr>
        <w:t>.</w:t>
      </w:r>
      <w:r w:rsidRPr="00506BB2">
        <w:rPr>
          <w:lang w:val="pl-PL"/>
        </w:rPr>
        <w:t xml:space="preserve"> </w:t>
      </w:r>
      <w:r w:rsidR="00950A7B" w:rsidRPr="00506BB2">
        <w:rPr>
          <w:lang w:val="pl-PL"/>
        </w:rPr>
        <w:t>F</w:t>
      </w:r>
      <w:r w:rsidRPr="00506BB2">
        <w:rPr>
          <w:lang w:val="pl-PL"/>
        </w:rPr>
        <w:t xml:space="preserve">unkcją </w:t>
      </w:r>
      <w:r w:rsidR="00950A7B" w:rsidRPr="00506BB2">
        <w:rPr>
          <w:lang w:val="pl-PL"/>
        </w:rPr>
        <w:t xml:space="preserve">ciągu zlewczego </w:t>
      </w:r>
      <w:r w:rsidRPr="00506BB2">
        <w:rPr>
          <w:lang w:val="pl-PL"/>
        </w:rPr>
        <w:t xml:space="preserve">będzie </w:t>
      </w:r>
      <w:r w:rsidR="00950A7B" w:rsidRPr="00506BB2">
        <w:rPr>
          <w:lang w:val="pl-PL"/>
        </w:rPr>
        <w:t>pomiar i rejestrowanie ilości dowożonego osadu oraz zablokowanie zrzutu osadu w przypadku przepełnienia pompowni osadu. W tym celu ciąg musi być dostosowany do współpracy z czujnikiem poziomu przepełnienia zamontowanym w studzience pompowni.</w:t>
      </w:r>
      <w:r w:rsidR="00AE5247" w:rsidRPr="00506BB2">
        <w:rPr>
          <w:lang w:val="pl-PL"/>
        </w:rPr>
        <w:t xml:space="preserve"> W studzience będzie zainstalowana pompa o następujących danych technicznych:</w:t>
      </w:r>
    </w:p>
    <w:p w:rsidR="00AE5247" w:rsidRPr="00506BB2" w:rsidRDefault="00AE5247" w:rsidP="00AE5247">
      <w:pPr>
        <w:numPr>
          <w:ilvl w:val="0"/>
          <w:numId w:val="7"/>
        </w:numPr>
        <w:jc w:val="both"/>
        <w:rPr>
          <w:lang w:val="pl-PL"/>
        </w:rPr>
      </w:pPr>
      <w:r w:rsidRPr="00506BB2">
        <w:rPr>
          <w:lang w:val="pl-PL"/>
        </w:rPr>
        <w:t>wydajność</w:t>
      </w:r>
      <w:r w:rsidRPr="00506BB2">
        <w:rPr>
          <w:lang w:val="pl-PL"/>
        </w:rPr>
        <w:tab/>
      </w:r>
      <w:r w:rsidRPr="00506BB2">
        <w:rPr>
          <w:lang w:val="pl-PL"/>
        </w:rPr>
        <w:tab/>
      </w:r>
      <w:r w:rsidRPr="00506BB2">
        <w:rPr>
          <w:lang w:val="pl-PL"/>
        </w:rPr>
        <w:tab/>
      </w:r>
      <w:r w:rsidRPr="00506BB2">
        <w:rPr>
          <w:lang w:val="pl-PL"/>
        </w:rPr>
        <w:tab/>
      </w:r>
      <w:r w:rsidRPr="00506BB2">
        <w:rPr>
          <w:lang w:val="pl-PL"/>
        </w:rPr>
        <w:tab/>
        <w:t>36 m</w:t>
      </w:r>
      <w:r w:rsidRPr="00506BB2">
        <w:rPr>
          <w:vertAlign w:val="superscript"/>
          <w:lang w:val="pl-PL"/>
        </w:rPr>
        <w:t>3</w:t>
      </w:r>
      <w:r w:rsidRPr="00506BB2">
        <w:rPr>
          <w:lang w:val="pl-PL"/>
        </w:rPr>
        <w:t>/h = 10 dm</w:t>
      </w:r>
      <w:r w:rsidRPr="00506BB2">
        <w:rPr>
          <w:vertAlign w:val="superscript"/>
          <w:lang w:val="pl-PL"/>
        </w:rPr>
        <w:t>3</w:t>
      </w:r>
      <w:r w:rsidRPr="00506BB2">
        <w:rPr>
          <w:lang w:val="pl-PL"/>
        </w:rPr>
        <w:t>/s</w:t>
      </w:r>
    </w:p>
    <w:p w:rsidR="00AE5247" w:rsidRPr="00506BB2" w:rsidRDefault="00AE5247" w:rsidP="00AE5247">
      <w:pPr>
        <w:numPr>
          <w:ilvl w:val="0"/>
          <w:numId w:val="7"/>
        </w:numPr>
        <w:jc w:val="both"/>
        <w:rPr>
          <w:lang w:val="pl-PL"/>
        </w:rPr>
      </w:pPr>
      <w:r w:rsidRPr="00506BB2">
        <w:rPr>
          <w:lang w:val="pl-PL"/>
        </w:rPr>
        <w:t>geometryczna wysokość podnoszenia</w:t>
      </w:r>
      <w:r w:rsidRPr="00506BB2">
        <w:rPr>
          <w:lang w:val="pl-PL"/>
        </w:rPr>
        <w:tab/>
        <w:t>~5 m</w:t>
      </w:r>
    </w:p>
    <w:p w:rsidR="00AE5247" w:rsidRPr="00506BB2" w:rsidRDefault="00AE5247" w:rsidP="00AE5247">
      <w:pPr>
        <w:numPr>
          <w:ilvl w:val="0"/>
          <w:numId w:val="7"/>
        </w:numPr>
        <w:jc w:val="both"/>
        <w:rPr>
          <w:lang w:val="pl-PL"/>
        </w:rPr>
      </w:pPr>
      <w:r w:rsidRPr="00506BB2">
        <w:rPr>
          <w:lang w:val="pl-PL"/>
        </w:rPr>
        <w:t>wysokość tłoczenia</w:t>
      </w:r>
      <w:r w:rsidRPr="00506BB2">
        <w:rPr>
          <w:lang w:val="pl-PL"/>
        </w:rPr>
        <w:tab/>
      </w:r>
      <w:r w:rsidRPr="00506BB2">
        <w:rPr>
          <w:lang w:val="pl-PL"/>
        </w:rPr>
        <w:tab/>
      </w:r>
      <w:r w:rsidRPr="00506BB2">
        <w:rPr>
          <w:lang w:val="pl-PL"/>
        </w:rPr>
        <w:tab/>
      </w:r>
      <w:r w:rsidRPr="00506BB2">
        <w:rPr>
          <w:lang w:val="pl-PL"/>
        </w:rPr>
        <w:tab/>
        <w:t>~6 m</w:t>
      </w:r>
    </w:p>
    <w:p w:rsidR="00AE5247" w:rsidRPr="00506BB2" w:rsidRDefault="00AE5247" w:rsidP="00AE5247">
      <w:pPr>
        <w:numPr>
          <w:ilvl w:val="0"/>
          <w:numId w:val="7"/>
        </w:numPr>
        <w:jc w:val="both"/>
        <w:rPr>
          <w:lang w:val="pl-PL"/>
        </w:rPr>
      </w:pPr>
      <w:r w:rsidRPr="00506BB2">
        <w:rPr>
          <w:lang w:val="pl-PL"/>
        </w:rPr>
        <w:t>moc P</w:t>
      </w:r>
      <w:r w:rsidRPr="00506BB2">
        <w:rPr>
          <w:vertAlign w:val="subscript"/>
          <w:lang w:val="pl-PL"/>
        </w:rPr>
        <w:t>2</w:t>
      </w:r>
      <w:r w:rsidRPr="00506BB2">
        <w:rPr>
          <w:lang w:val="pl-PL"/>
        </w:rPr>
        <w:tab/>
      </w:r>
      <w:r w:rsidRPr="00506BB2">
        <w:rPr>
          <w:lang w:val="pl-PL"/>
        </w:rPr>
        <w:tab/>
      </w:r>
      <w:r w:rsidRPr="00506BB2">
        <w:rPr>
          <w:lang w:val="pl-PL"/>
        </w:rPr>
        <w:tab/>
      </w:r>
      <w:r w:rsidRPr="00506BB2">
        <w:rPr>
          <w:lang w:val="pl-PL"/>
        </w:rPr>
        <w:tab/>
      </w:r>
      <w:r w:rsidRPr="00506BB2">
        <w:rPr>
          <w:lang w:val="pl-PL"/>
        </w:rPr>
        <w:tab/>
      </w:r>
      <w:r w:rsidRPr="00506BB2">
        <w:rPr>
          <w:lang w:val="pl-PL"/>
        </w:rPr>
        <w:tab/>
        <w:t>~1,5 kW</w:t>
      </w:r>
    </w:p>
    <w:p w:rsidR="00AE5247" w:rsidRPr="00506BB2" w:rsidRDefault="00AE5247" w:rsidP="00DC6393">
      <w:pPr>
        <w:jc w:val="both"/>
        <w:rPr>
          <w:lang w:val="pl-PL"/>
        </w:rPr>
      </w:pPr>
    </w:p>
    <w:p w:rsidR="00AE5247" w:rsidRPr="00506BB2" w:rsidRDefault="00AE5247" w:rsidP="00DC6393">
      <w:pPr>
        <w:jc w:val="both"/>
        <w:rPr>
          <w:lang w:val="pl-PL"/>
        </w:rPr>
      </w:pPr>
    </w:p>
    <w:p w:rsidR="00E27D97" w:rsidRPr="00506BB2" w:rsidRDefault="00E27D97" w:rsidP="00DC6393">
      <w:pPr>
        <w:jc w:val="both"/>
        <w:rPr>
          <w:lang w:val="pl-PL"/>
        </w:rPr>
      </w:pPr>
    </w:p>
    <w:p w:rsidR="00333C19" w:rsidRPr="00506BB2" w:rsidRDefault="00333C19" w:rsidP="00DC6393">
      <w:pPr>
        <w:jc w:val="both"/>
        <w:rPr>
          <w:lang w:val="pl-PL"/>
        </w:rPr>
      </w:pPr>
    </w:p>
    <w:p w:rsidR="00DC6393" w:rsidRPr="00506BB2" w:rsidRDefault="00A37143" w:rsidP="00DC6393">
      <w:pPr>
        <w:jc w:val="both"/>
        <w:rPr>
          <w:u w:val="single"/>
          <w:lang w:val="pl-PL"/>
        </w:rPr>
      </w:pPr>
      <w:r>
        <w:rPr>
          <w:u w:val="single"/>
          <w:lang w:val="pl-PL"/>
        </w:rPr>
        <w:br w:type="page"/>
      </w:r>
      <w:r w:rsidR="00DC6393" w:rsidRPr="00506BB2">
        <w:rPr>
          <w:u w:val="single"/>
          <w:lang w:val="pl-PL"/>
        </w:rPr>
        <w:lastRenderedPageBreak/>
        <w:t>OBLICZENIE DMUCHAWY DLA WYDZIELONEJ TLENOWEJ KOMORY STABILIZACJI OSADU</w:t>
      </w:r>
    </w:p>
    <w:p w:rsidR="00DC6393" w:rsidRPr="00506BB2" w:rsidRDefault="00DC6393" w:rsidP="00DC6393">
      <w:pPr>
        <w:jc w:val="both"/>
        <w:rPr>
          <w:u w:val="single"/>
          <w:lang w:val="pl-PL"/>
        </w:rPr>
      </w:pPr>
    </w:p>
    <w:p w:rsidR="00DC6393" w:rsidRPr="00506BB2" w:rsidRDefault="00DC6393" w:rsidP="00DC6393">
      <w:pPr>
        <w:jc w:val="both"/>
        <w:rPr>
          <w:lang w:val="pl-PL"/>
        </w:rPr>
      </w:pPr>
      <w:r w:rsidRPr="00506BB2">
        <w:rPr>
          <w:lang w:val="pl-PL"/>
        </w:rPr>
        <w:t>Zapotrzebowanie tlenu do procesu stabilizacji:</w:t>
      </w:r>
    </w:p>
    <w:p w:rsidR="00DC6393" w:rsidRPr="00506BB2" w:rsidRDefault="00DC6393" w:rsidP="00DC6393">
      <w:pPr>
        <w:jc w:val="both"/>
        <w:rPr>
          <w:lang w:val="pl-PL"/>
        </w:rPr>
      </w:pPr>
    </w:p>
    <w:p w:rsidR="00DC6393" w:rsidRPr="00506BB2" w:rsidRDefault="00DC6393" w:rsidP="00DC6393">
      <w:pPr>
        <w:jc w:val="both"/>
        <w:rPr>
          <w:lang w:val="pl-PL"/>
        </w:rPr>
      </w:pPr>
      <w:r w:rsidRPr="00506BB2">
        <w:rPr>
          <w:lang w:val="pl-PL"/>
        </w:rPr>
        <w:tab/>
      </w:r>
      <w:r w:rsidR="005C452E" w:rsidRPr="00506BB2">
        <w:rPr>
          <w:lang w:val="pl-PL"/>
        </w:rPr>
        <w:t>Z</w:t>
      </w:r>
      <w:r w:rsidRPr="00506BB2">
        <w:rPr>
          <w:lang w:val="pl-PL"/>
        </w:rPr>
        <w:t>O</w:t>
      </w:r>
      <w:r w:rsidRPr="00506BB2">
        <w:rPr>
          <w:vertAlign w:val="subscript"/>
          <w:lang w:val="pl-PL"/>
        </w:rPr>
        <w:t>2</w:t>
      </w:r>
      <w:r w:rsidRPr="00506BB2">
        <w:rPr>
          <w:lang w:val="pl-PL"/>
        </w:rPr>
        <w:t xml:space="preserve"> = 1,8 x smoR = 1,8 x </w:t>
      </w:r>
      <w:r w:rsidR="006528E0" w:rsidRPr="00506BB2">
        <w:rPr>
          <w:lang w:val="pl-PL"/>
        </w:rPr>
        <w:t>10</w:t>
      </w:r>
      <w:r w:rsidR="007667F5" w:rsidRPr="00506BB2">
        <w:rPr>
          <w:lang w:val="pl-PL"/>
        </w:rPr>
        <w:t>3</w:t>
      </w:r>
      <w:r w:rsidR="00534C4B" w:rsidRPr="00506BB2">
        <w:rPr>
          <w:lang w:val="pl-PL"/>
        </w:rPr>
        <w:t>,</w:t>
      </w:r>
      <w:r w:rsidR="007667F5" w:rsidRPr="00506BB2">
        <w:rPr>
          <w:lang w:val="pl-PL"/>
        </w:rPr>
        <w:t>7</w:t>
      </w:r>
      <w:r w:rsidRPr="00506BB2">
        <w:rPr>
          <w:lang w:val="pl-PL"/>
        </w:rPr>
        <w:t xml:space="preserve"> = </w:t>
      </w:r>
      <w:smartTag w:uri="urn:schemas-microsoft-com:office:smarttags" w:element="metricconverter">
        <w:smartTagPr>
          <w:attr w:name="ProductID" w:val="186,7 kg"/>
        </w:smartTagPr>
        <w:r w:rsidRPr="00506BB2">
          <w:rPr>
            <w:lang w:val="pl-PL"/>
          </w:rPr>
          <w:t>1</w:t>
        </w:r>
        <w:r w:rsidR="00AB7196" w:rsidRPr="00506BB2">
          <w:rPr>
            <w:lang w:val="pl-PL"/>
          </w:rPr>
          <w:t>86</w:t>
        </w:r>
        <w:r w:rsidR="006528E0" w:rsidRPr="00506BB2">
          <w:rPr>
            <w:lang w:val="pl-PL"/>
          </w:rPr>
          <w:t>,</w:t>
        </w:r>
        <w:r w:rsidR="00AB7196" w:rsidRPr="00506BB2">
          <w:rPr>
            <w:lang w:val="pl-PL"/>
          </w:rPr>
          <w:t>7</w:t>
        </w:r>
        <w:r w:rsidRPr="00506BB2">
          <w:rPr>
            <w:lang w:val="pl-PL"/>
          </w:rPr>
          <w:t xml:space="preserve"> kg</w:t>
        </w:r>
      </w:smartTag>
      <w:r w:rsidRPr="00506BB2">
        <w:rPr>
          <w:lang w:val="pl-PL"/>
        </w:rPr>
        <w:t xml:space="preserve"> O</w:t>
      </w:r>
      <w:r w:rsidRPr="00506BB2">
        <w:rPr>
          <w:vertAlign w:val="subscript"/>
          <w:lang w:val="pl-PL"/>
        </w:rPr>
        <w:t>2</w:t>
      </w:r>
      <w:r w:rsidRPr="00506BB2">
        <w:rPr>
          <w:lang w:val="pl-PL"/>
        </w:rPr>
        <w:t>/d</w:t>
      </w:r>
    </w:p>
    <w:p w:rsidR="00DC6393" w:rsidRPr="00506BB2" w:rsidRDefault="00DC6393" w:rsidP="00DC6393">
      <w:pPr>
        <w:jc w:val="both"/>
        <w:rPr>
          <w:lang w:val="pl-PL"/>
        </w:rPr>
      </w:pPr>
    </w:p>
    <w:p w:rsidR="00DC6393" w:rsidRPr="00506BB2" w:rsidRDefault="00DC6393" w:rsidP="00DC6393">
      <w:pPr>
        <w:jc w:val="both"/>
        <w:rPr>
          <w:lang w:val="pl-PL"/>
        </w:rPr>
      </w:pPr>
    </w:p>
    <w:p w:rsidR="00DC6393" w:rsidRPr="00506BB2" w:rsidRDefault="00DC6393" w:rsidP="006528E0">
      <w:pPr>
        <w:jc w:val="both"/>
        <w:rPr>
          <w:lang w:val="pl-PL"/>
        </w:rPr>
      </w:pPr>
      <w:r w:rsidRPr="00506BB2">
        <w:rPr>
          <w:lang w:val="pl-PL"/>
        </w:rPr>
        <w:t xml:space="preserve">Zakładając </w:t>
      </w:r>
      <w:r w:rsidR="006528E0" w:rsidRPr="00506BB2">
        <w:rPr>
          <w:lang w:val="pl-PL"/>
        </w:rPr>
        <w:t>24</w:t>
      </w:r>
      <w:r w:rsidRPr="00506BB2">
        <w:rPr>
          <w:lang w:val="pl-PL"/>
        </w:rPr>
        <w:t xml:space="preserve"> godzinny cykl napowietrzania w ciągu doby </w:t>
      </w:r>
      <w:r w:rsidR="006528E0" w:rsidRPr="00506BB2">
        <w:rPr>
          <w:lang w:val="pl-PL"/>
        </w:rPr>
        <w:t>dobrano</w:t>
      </w:r>
      <w:r w:rsidR="00E61C8C" w:rsidRPr="00506BB2">
        <w:rPr>
          <w:lang w:val="pl-PL"/>
        </w:rPr>
        <w:t xml:space="preserve"> jako rozwiązanie przykładowe</w:t>
      </w:r>
      <w:r w:rsidRPr="00506BB2">
        <w:rPr>
          <w:lang w:val="pl-PL"/>
        </w:rPr>
        <w:t xml:space="preserve"> 1 dmuchaw</w:t>
      </w:r>
      <w:r w:rsidR="00E61C8C" w:rsidRPr="00506BB2">
        <w:rPr>
          <w:lang w:val="pl-PL"/>
        </w:rPr>
        <w:t>ę</w:t>
      </w:r>
      <w:r w:rsidRPr="00506BB2">
        <w:rPr>
          <w:lang w:val="pl-PL"/>
        </w:rPr>
        <w:t xml:space="preserve"> pracując</w:t>
      </w:r>
      <w:r w:rsidR="00E61C8C" w:rsidRPr="00506BB2">
        <w:rPr>
          <w:lang w:val="pl-PL"/>
        </w:rPr>
        <w:t>ą</w:t>
      </w:r>
      <w:r w:rsidRPr="00506BB2">
        <w:rPr>
          <w:lang w:val="pl-PL"/>
        </w:rPr>
        <w:t xml:space="preserve"> + 1 rezerwową</w:t>
      </w:r>
      <w:r w:rsidR="00E61C8C" w:rsidRPr="00506BB2">
        <w:rPr>
          <w:lang w:val="pl-PL"/>
        </w:rPr>
        <w:t xml:space="preserve"> o następujących danych technicznych.</w:t>
      </w:r>
    </w:p>
    <w:p w:rsidR="00DC6393" w:rsidRPr="00506BB2" w:rsidRDefault="00DC6393" w:rsidP="00DC6393">
      <w:pPr>
        <w:jc w:val="both"/>
        <w:rPr>
          <w:lang w:val="pl-PL"/>
        </w:rPr>
      </w:pPr>
    </w:p>
    <w:p w:rsidR="005C452E" w:rsidRPr="00506BB2" w:rsidRDefault="005C452E" w:rsidP="006E10E9">
      <w:pPr>
        <w:numPr>
          <w:ilvl w:val="0"/>
          <w:numId w:val="9"/>
        </w:numPr>
        <w:jc w:val="both"/>
        <w:rPr>
          <w:lang w:val="pl-PL"/>
        </w:rPr>
      </w:pPr>
      <w:r w:rsidRPr="00506BB2">
        <w:rPr>
          <w:lang w:val="pl-PL"/>
        </w:rPr>
        <w:t>producent</w:t>
      </w:r>
      <w:r w:rsidRPr="00506BB2">
        <w:rPr>
          <w:lang w:val="pl-PL"/>
        </w:rPr>
        <w:tab/>
      </w:r>
      <w:r w:rsidRPr="00506BB2">
        <w:rPr>
          <w:lang w:val="pl-PL"/>
        </w:rPr>
        <w:tab/>
      </w:r>
      <w:r w:rsidRPr="00506BB2">
        <w:rPr>
          <w:lang w:val="pl-PL"/>
        </w:rPr>
        <w:tab/>
        <w:t>Aerzen</w:t>
      </w:r>
    </w:p>
    <w:p w:rsidR="005C452E" w:rsidRPr="00506BB2" w:rsidRDefault="005C452E" w:rsidP="006E10E9">
      <w:pPr>
        <w:numPr>
          <w:ilvl w:val="0"/>
          <w:numId w:val="9"/>
        </w:numPr>
        <w:jc w:val="both"/>
        <w:rPr>
          <w:lang w:val="pl-PL"/>
        </w:rPr>
      </w:pPr>
      <w:r w:rsidRPr="00506BB2">
        <w:rPr>
          <w:lang w:val="pl-PL"/>
        </w:rPr>
        <w:t>rodzaj</w:t>
      </w:r>
      <w:r w:rsidRPr="00506BB2">
        <w:rPr>
          <w:lang w:val="pl-PL"/>
        </w:rPr>
        <w:tab/>
      </w:r>
      <w:r w:rsidRPr="00506BB2">
        <w:rPr>
          <w:lang w:val="pl-PL"/>
        </w:rPr>
        <w:tab/>
      </w:r>
      <w:r w:rsidRPr="00506BB2">
        <w:rPr>
          <w:lang w:val="pl-PL"/>
        </w:rPr>
        <w:tab/>
      </w:r>
      <w:r w:rsidRPr="00506BB2">
        <w:rPr>
          <w:lang w:val="pl-PL"/>
        </w:rPr>
        <w:tab/>
        <w:t>rotacyjna</w:t>
      </w:r>
    </w:p>
    <w:p w:rsidR="005C452E" w:rsidRPr="00506BB2" w:rsidRDefault="005C452E" w:rsidP="006E10E9">
      <w:pPr>
        <w:numPr>
          <w:ilvl w:val="0"/>
          <w:numId w:val="9"/>
        </w:numPr>
        <w:jc w:val="both"/>
        <w:rPr>
          <w:lang w:val="pl-PL"/>
        </w:rPr>
      </w:pPr>
      <w:r w:rsidRPr="00506BB2">
        <w:rPr>
          <w:lang w:val="pl-PL"/>
        </w:rPr>
        <w:t>typ</w:t>
      </w:r>
      <w:r w:rsidRPr="00506BB2">
        <w:rPr>
          <w:lang w:val="pl-PL"/>
        </w:rPr>
        <w:tab/>
      </w:r>
      <w:r w:rsidRPr="00506BB2">
        <w:rPr>
          <w:lang w:val="pl-PL"/>
        </w:rPr>
        <w:tab/>
      </w:r>
      <w:r w:rsidRPr="00506BB2">
        <w:rPr>
          <w:lang w:val="pl-PL"/>
        </w:rPr>
        <w:tab/>
      </w:r>
      <w:r w:rsidRPr="00506BB2">
        <w:rPr>
          <w:lang w:val="pl-PL"/>
        </w:rPr>
        <w:tab/>
        <w:t>Aerzen GM</w:t>
      </w:r>
      <w:r w:rsidR="00D10D67" w:rsidRPr="00506BB2">
        <w:rPr>
          <w:lang w:val="pl-PL"/>
        </w:rPr>
        <w:t>3</w:t>
      </w:r>
      <w:r w:rsidRPr="00506BB2">
        <w:rPr>
          <w:lang w:val="pl-PL"/>
        </w:rPr>
        <w:t>S</w:t>
      </w:r>
      <w:r w:rsidR="00D10D67" w:rsidRPr="00506BB2">
        <w:rPr>
          <w:lang w:val="pl-PL"/>
        </w:rPr>
        <w:t>-5</w:t>
      </w:r>
      <w:r w:rsidRPr="00506BB2">
        <w:rPr>
          <w:lang w:val="pl-PL"/>
        </w:rPr>
        <w:t>0</w:t>
      </w:r>
    </w:p>
    <w:p w:rsidR="005C452E" w:rsidRPr="00506BB2" w:rsidRDefault="005C452E" w:rsidP="006E10E9">
      <w:pPr>
        <w:numPr>
          <w:ilvl w:val="0"/>
          <w:numId w:val="9"/>
        </w:numPr>
        <w:jc w:val="both"/>
        <w:rPr>
          <w:lang w:val="pl-PL"/>
        </w:rPr>
      </w:pPr>
      <w:r w:rsidRPr="00506BB2">
        <w:rPr>
          <w:lang w:val="pl-PL"/>
        </w:rPr>
        <w:t>wydajność Q</w:t>
      </w:r>
      <w:r w:rsidRPr="00506BB2">
        <w:rPr>
          <w:lang w:val="pl-PL"/>
        </w:rPr>
        <w:tab/>
      </w:r>
      <w:r w:rsidRPr="00506BB2">
        <w:rPr>
          <w:lang w:val="pl-PL"/>
        </w:rPr>
        <w:tab/>
      </w:r>
      <w:r w:rsidRPr="00506BB2">
        <w:rPr>
          <w:lang w:val="pl-PL"/>
        </w:rPr>
        <w:tab/>
      </w:r>
      <w:r w:rsidR="00D10D67" w:rsidRPr="00506BB2">
        <w:rPr>
          <w:lang w:val="pl-PL"/>
        </w:rPr>
        <w:t>2</w:t>
      </w:r>
      <w:r w:rsidRPr="00506BB2">
        <w:rPr>
          <w:lang w:val="pl-PL"/>
        </w:rPr>
        <w:t>,</w:t>
      </w:r>
      <w:r w:rsidR="00D10D67" w:rsidRPr="00506BB2">
        <w:rPr>
          <w:lang w:val="pl-PL"/>
        </w:rPr>
        <w:t>1</w:t>
      </w:r>
      <w:r w:rsidRPr="00506BB2">
        <w:rPr>
          <w:lang w:val="pl-PL"/>
        </w:rPr>
        <w:t>6 m</w:t>
      </w:r>
      <w:r w:rsidRPr="00506BB2">
        <w:rPr>
          <w:vertAlign w:val="superscript"/>
          <w:lang w:val="pl-PL"/>
        </w:rPr>
        <w:t>3</w:t>
      </w:r>
      <w:r w:rsidRPr="00506BB2">
        <w:rPr>
          <w:lang w:val="pl-PL"/>
        </w:rPr>
        <w:t>/min</w:t>
      </w:r>
    </w:p>
    <w:p w:rsidR="005C452E" w:rsidRPr="00506BB2" w:rsidRDefault="005C452E" w:rsidP="006E10E9">
      <w:pPr>
        <w:numPr>
          <w:ilvl w:val="0"/>
          <w:numId w:val="9"/>
        </w:numPr>
        <w:jc w:val="both"/>
        <w:rPr>
          <w:lang w:val="pl-PL"/>
        </w:rPr>
      </w:pPr>
      <w:r w:rsidRPr="00506BB2">
        <w:rPr>
          <w:lang w:val="pl-PL"/>
        </w:rPr>
        <w:t xml:space="preserve">spręż </w:t>
      </w:r>
      <w:r w:rsidRPr="00506BB2">
        <w:rPr>
          <w:rFonts w:ascii="Symbol" w:hAnsi="Symbol"/>
          <w:lang w:val="pl-PL"/>
        </w:rPr>
        <w:t></w:t>
      </w:r>
      <w:r w:rsidRPr="00506BB2">
        <w:rPr>
          <w:lang w:val="pl-PL"/>
        </w:rPr>
        <w:t>p</w:t>
      </w:r>
      <w:r w:rsidRPr="00506BB2">
        <w:rPr>
          <w:lang w:val="pl-PL"/>
        </w:rPr>
        <w:tab/>
      </w:r>
      <w:r w:rsidRPr="00506BB2">
        <w:rPr>
          <w:lang w:val="pl-PL"/>
        </w:rPr>
        <w:tab/>
      </w:r>
      <w:r w:rsidRPr="00506BB2">
        <w:rPr>
          <w:lang w:val="pl-PL"/>
        </w:rPr>
        <w:tab/>
      </w:r>
      <w:r w:rsidR="00D10D67" w:rsidRPr="00506BB2">
        <w:rPr>
          <w:lang w:val="pl-PL"/>
        </w:rPr>
        <w:t>6</w:t>
      </w:r>
      <w:r w:rsidRPr="00506BB2">
        <w:rPr>
          <w:lang w:val="pl-PL"/>
        </w:rPr>
        <w:t>00 mbar</w:t>
      </w:r>
    </w:p>
    <w:p w:rsidR="005C452E" w:rsidRPr="00506BB2" w:rsidRDefault="005C452E" w:rsidP="006E10E9">
      <w:pPr>
        <w:numPr>
          <w:ilvl w:val="0"/>
          <w:numId w:val="9"/>
        </w:numPr>
        <w:jc w:val="both"/>
        <w:rPr>
          <w:lang w:val="pl-PL"/>
        </w:rPr>
      </w:pPr>
      <w:r w:rsidRPr="00506BB2">
        <w:rPr>
          <w:lang w:val="pl-PL"/>
        </w:rPr>
        <w:t>moc silnika N</w:t>
      </w:r>
      <w:r w:rsidRPr="00506BB2">
        <w:rPr>
          <w:vertAlign w:val="subscript"/>
          <w:lang w:val="pl-PL"/>
        </w:rPr>
        <w:t>s</w:t>
      </w:r>
      <w:r w:rsidR="00D10D67" w:rsidRPr="00506BB2">
        <w:rPr>
          <w:lang w:val="pl-PL"/>
        </w:rPr>
        <w:tab/>
      </w:r>
      <w:r w:rsidR="00D10D67" w:rsidRPr="00506BB2">
        <w:rPr>
          <w:lang w:val="pl-PL"/>
        </w:rPr>
        <w:tab/>
      </w:r>
      <w:r w:rsidR="00D10D67" w:rsidRPr="00506BB2">
        <w:rPr>
          <w:lang w:val="pl-PL"/>
        </w:rPr>
        <w:tab/>
        <w:t>5,</w:t>
      </w:r>
      <w:r w:rsidRPr="00506BB2">
        <w:rPr>
          <w:lang w:val="pl-PL"/>
        </w:rPr>
        <w:t>5 kW</w:t>
      </w:r>
    </w:p>
    <w:p w:rsidR="005C452E" w:rsidRPr="00506BB2" w:rsidRDefault="005C452E" w:rsidP="00DC6393">
      <w:pPr>
        <w:jc w:val="both"/>
        <w:rPr>
          <w:lang w:val="pl-PL"/>
        </w:rPr>
      </w:pPr>
    </w:p>
    <w:p w:rsidR="000B6843" w:rsidRPr="00506BB2" w:rsidRDefault="000B6843" w:rsidP="000B6843">
      <w:pPr>
        <w:jc w:val="both"/>
        <w:rPr>
          <w:lang w:val="pl-PL"/>
        </w:rPr>
      </w:pPr>
      <w:r w:rsidRPr="00506BB2">
        <w:rPr>
          <w:lang w:val="pl-PL"/>
        </w:rPr>
        <w:t>Możliwe jest skrócenie czasu napowietrzania do 20 h/d pod warunkiem załączania wówczas mieszadła w celu stworzenia warunków dla denitryfikacji.</w:t>
      </w:r>
    </w:p>
    <w:p w:rsidR="005C452E" w:rsidRPr="00506BB2" w:rsidRDefault="005C452E" w:rsidP="00DC6393">
      <w:pPr>
        <w:jc w:val="both"/>
        <w:rPr>
          <w:lang w:val="pl-PL"/>
        </w:rPr>
      </w:pPr>
    </w:p>
    <w:p w:rsidR="00DC6393" w:rsidRPr="00506BB2" w:rsidRDefault="00DC6393" w:rsidP="00DC6393">
      <w:pPr>
        <w:jc w:val="both"/>
        <w:rPr>
          <w:lang w:val="pl-PL"/>
        </w:rPr>
      </w:pPr>
      <w:r w:rsidRPr="00506BB2">
        <w:rPr>
          <w:lang w:val="pl-PL"/>
        </w:rPr>
        <w:t>Zbiornik stabilizacji osadu będzie wyposażony w ruszt natleniający, dostosowany do obliczonego zapotrzebowania na tlen. Przykładowo dobrany ruszt będzie miał następujące dane techniczne:</w:t>
      </w:r>
    </w:p>
    <w:p w:rsidR="00DC6393" w:rsidRPr="00506BB2" w:rsidRDefault="00DC6393" w:rsidP="006E10E9">
      <w:pPr>
        <w:numPr>
          <w:ilvl w:val="0"/>
          <w:numId w:val="23"/>
        </w:numPr>
        <w:jc w:val="both"/>
        <w:rPr>
          <w:lang w:val="pl-PL"/>
        </w:rPr>
      </w:pPr>
      <w:r w:rsidRPr="00506BB2">
        <w:rPr>
          <w:lang w:val="pl-PL"/>
        </w:rPr>
        <w:t>rodzaj dyfuzorów</w:t>
      </w:r>
      <w:r w:rsidRPr="00506BB2">
        <w:rPr>
          <w:lang w:val="pl-PL"/>
        </w:rPr>
        <w:tab/>
      </w:r>
      <w:r w:rsidRPr="00506BB2">
        <w:rPr>
          <w:lang w:val="pl-PL"/>
        </w:rPr>
        <w:tab/>
      </w:r>
      <w:r w:rsidRPr="00506BB2">
        <w:rPr>
          <w:lang w:val="pl-PL"/>
        </w:rPr>
        <w:tab/>
        <w:t>płytowe</w:t>
      </w:r>
    </w:p>
    <w:p w:rsidR="00DC6393" w:rsidRPr="00506BB2" w:rsidRDefault="00DC6393" w:rsidP="006E10E9">
      <w:pPr>
        <w:numPr>
          <w:ilvl w:val="0"/>
          <w:numId w:val="23"/>
        </w:numPr>
        <w:jc w:val="both"/>
        <w:rPr>
          <w:lang w:val="pl-PL"/>
        </w:rPr>
      </w:pPr>
      <w:r w:rsidRPr="00506BB2">
        <w:rPr>
          <w:lang w:val="pl-PL"/>
        </w:rPr>
        <w:t>typ</w:t>
      </w:r>
      <w:r w:rsidRPr="00506BB2">
        <w:rPr>
          <w:lang w:val="pl-PL"/>
        </w:rPr>
        <w:tab/>
      </w:r>
      <w:r w:rsidRPr="00506BB2">
        <w:rPr>
          <w:lang w:val="pl-PL"/>
        </w:rPr>
        <w:tab/>
      </w:r>
      <w:r w:rsidRPr="00506BB2">
        <w:rPr>
          <w:lang w:val="pl-PL"/>
        </w:rPr>
        <w:tab/>
      </w:r>
      <w:r w:rsidRPr="00506BB2">
        <w:rPr>
          <w:lang w:val="pl-PL"/>
        </w:rPr>
        <w:tab/>
      </w:r>
      <w:r w:rsidRPr="00506BB2">
        <w:rPr>
          <w:lang w:val="pl-PL"/>
        </w:rPr>
        <w:tab/>
        <w:t xml:space="preserve">AQUACONSULT </w:t>
      </w:r>
      <w:r w:rsidR="00D10D67" w:rsidRPr="00506BB2">
        <w:rPr>
          <w:lang w:val="pl-PL"/>
        </w:rPr>
        <w:t>T2,0-18</w:t>
      </w:r>
    </w:p>
    <w:p w:rsidR="00DC6393" w:rsidRPr="00506BB2" w:rsidRDefault="00DC6393" w:rsidP="006E10E9">
      <w:pPr>
        <w:numPr>
          <w:ilvl w:val="0"/>
          <w:numId w:val="23"/>
        </w:numPr>
        <w:jc w:val="both"/>
        <w:rPr>
          <w:lang w:val="pl-PL"/>
        </w:rPr>
      </w:pPr>
      <w:r w:rsidRPr="00506BB2">
        <w:rPr>
          <w:lang w:val="pl-PL"/>
        </w:rPr>
        <w:t>długość płyty</w:t>
      </w:r>
      <w:r w:rsidRPr="00506BB2">
        <w:rPr>
          <w:lang w:val="pl-PL"/>
        </w:rPr>
        <w:tab/>
      </w:r>
      <w:r w:rsidRPr="00506BB2">
        <w:rPr>
          <w:lang w:val="pl-PL"/>
        </w:rPr>
        <w:tab/>
      </w:r>
      <w:r w:rsidRPr="00506BB2">
        <w:rPr>
          <w:lang w:val="pl-PL"/>
        </w:rPr>
        <w:tab/>
      </w:r>
      <w:r w:rsidRPr="00506BB2">
        <w:rPr>
          <w:lang w:val="pl-PL"/>
        </w:rPr>
        <w:tab/>
      </w:r>
      <w:smartTag w:uri="urn:schemas-microsoft-com:office:smarttags" w:element="metricconverter">
        <w:smartTagPr>
          <w:attr w:name="ProductID" w:val="2 m"/>
        </w:smartTagPr>
        <w:r w:rsidR="00D10D67" w:rsidRPr="00506BB2">
          <w:rPr>
            <w:lang w:val="pl-PL"/>
          </w:rPr>
          <w:t>2</w:t>
        </w:r>
        <w:r w:rsidRPr="00506BB2">
          <w:rPr>
            <w:lang w:val="pl-PL"/>
          </w:rPr>
          <w:t xml:space="preserve"> m</w:t>
        </w:r>
      </w:smartTag>
    </w:p>
    <w:p w:rsidR="00DC6393" w:rsidRPr="00506BB2" w:rsidRDefault="00DC6393" w:rsidP="006E10E9">
      <w:pPr>
        <w:numPr>
          <w:ilvl w:val="0"/>
          <w:numId w:val="23"/>
        </w:numPr>
        <w:jc w:val="both"/>
        <w:rPr>
          <w:lang w:val="pl-PL"/>
        </w:rPr>
      </w:pPr>
      <w:r w:rsidRPr="00506BB2">
        <w:rPr>
          <w:lang w:val="pl-PL"/>
        </w:rPr>
        <w:t>szerokość płyty</w:t>
      </w:r>
      <w:r w:rsidRPr="00506BB2">
        <w:rPr>
          <w:lang w:val="pl-PL"/>
        </w:rPr>
        <w:tab/>
      </w:r>
      <w:r w:rsidRPr="00506BB2">
        <w:rPr>
          <w:lang w:val="pl-PL"/>
        </w:rPr>
        <w:tab/>
      </w:r>
      <w:r w:rsidRPr="00506BB2">
        <w:rPr>
          <w:lang w:val="pl-PL"/>
        </w:rPr>
        <w:tab/>
      </w:r>
      <w:smartTag w:uri="urn:schemas-microsoft-com:office:smarttags" w:element="metricconverter">
        <w:smartTagPr>
          <w:attr w:name="ProductID" w:val="0,18 m"/>
        </w:smartTagPr>
        <w:r w:rsidRPr="00506BB2">
          <w:rPr>
            <w:lang w:val="pl-PL"/>
          </w:rPr>
          <w:t>0,18 m</w:t>
        </w:r>
      </w:smartTag>
    </w:p>
    <w:p w:rsidR="00DC6393" w:rsidRPr="00506BB2" w:rsidRDefault="00DC6393" w:rsidP="006E10E9">
      <w:pPr>
        <w:numPr>
          <w:ilvl w:val="0"/>
          <w:numId w:val="23"/>
        </w:numPr>
        <w:jc w:val="both"/>
        <w:rPr>
          <w:lang w:val="pl-PL"/>
        </w:rPr>
      </w:pPr>
      <w:r w:rsidRPr="00506BB2">
        <w:rPr>
          <w:lang w:val="pl-PL"/>
        </w:rPr>
        <w:t>liczba płyt w jednej komorze</w:t>
      </w:r>
      <w:r w:rsidRPr="00506BB2">
        <w:rPr>
          <w:lang w:val="pl-PL"/>
        </w:rPr>
        <w:tab/>
      </w:r>
      <w:r w:rsidRPr="00506BB2">
        <w:rPr>
          <w:lang w:val="pl-PL"/>
        </w:rPr>
        <w:tab/>
      </w:r>
      <w:r w:rsidR="00D10D67" w:rsidRPr="00506BB2">
        <w:rPr>
          <w:lang w:val="pl-PL"/>
        </w:rPr>
        <w:t>14</w:t>
      </w:r>
      <w:r w:rsidRPr="00506BB2">
        <w:rPr>
          <w:lang w:val="pl-PL"/>
        </w:rPr>
        <w:t xml:space="preserve"> szt</w:t>
      </w:r>
    </w:p>
    <w:p w:rsidR="00DC6393" w:rsidRPr="00506BB2" w:rsidRDefault="00DC6393" w:rsidP="00DC6393">
      <w:pPr>
        <w:jc w:val="both"/>
        <w:rPr>
          <w:lang w:val="pl-PL"/>
        </w:rPr>
      </w:pPr>
    </w:p>
    <w:p w:rsidR="00DC6393" w:rsidRPr="00506BB2" w:rsidRDefault="00C93A3A" w:rsidP="00DC6393">
      <w:pPr>
        <w:jc w:val="both"/>
        <w:rPr>
          <w:lang w:val="pl-PL"/>
        </w:rPr>
      </w:pPr>
      <w:r w:rsidRPr="00506BB2">
        <w:rPr>
          <w:lang w:val="pl-PL"/>
        </w:rPr>
        <w:t>Przewiduje się zainstalowanie dwóch takich dmuchaw, z których jedna będzie dmuchawa rezerwową.</w:t>
      </w:r>
    </w:p>
    <w:p w:rsidR="00C93A3A" w:rsidRPr="00506BB2" w:rsidRDefault="00C93A3A" w:rsidP="00DC6393">
      <w:pPr>
        <w:jc w:val="both"/>
        <w:rPr>
          <w:lang w:val="pl-PL"/>
        </w:rPr>
      </w:pPr>
    </w:p>
    <w:p w:rsidR="00DC6393" w:rsidRPr="00506BB2" w:rsidRDefault="00DC6393" w:rsidP="00DC6393">
      <w:pPr>
        <w:jc w:val="both"/>
        <w:rPr>
          <w:lang w:val="pl-PL"/>
        </w:rPr>
      </w:pPr>
      <w:r w:rsidRPr="00506BB2">
        <w:rPr>
          <w:lang w:val="pl-PL"/>
        </w:rPr>
        <w:t>UWAGA: Dobrana</w:t>
      </w:r>
      <w:r w:rsidR="005C452E" w:rsidRPr="00506BB2">
        <w:rPr>
          <w:lang w:val="pl-PL"/>
        </w:rPr>
        <w:t xml:space="preserve"> powyżej</w:t>
      </w:r>
      <w:r w:rsidRPr="00506BB2">
        <w:rPr>
          <w:lang w:val="pl-PL"/>
        </w:rPr>
        <w:t xml:space="preserve"> dmuchawa dostosowana jest do konkretnego typu dyfuzorów płytowych i osiąganej sprawności transferu tlenu, w przypadku zastosowania dyfuzorów innych należy dostosować do nich parametry dmuchaw.</w:t>
      </w:r>
    </w:p>
    <w:p w:rsidR="00DC6393" w:rsidRPr="00506BB2" w:rsidRDefault="00DC6393" w:rsidP="00DC6393">
      <w:pPr>
        <w:jc w:val="both"/>
        <w:rPr>
          <w:lang w:val="pl-PL"/>
        </w:rPr>
      </w:pPr>
    </w:p>
    <w:p w:rsidR="00DC6393" w:rsidRPr="00506BB2" w:rsidRDefault="00DC6393" w:rsidP="00DC6393">
      <w:pPr>
        <w:jc w:val="both"/>
        <w:rPr>
          <w:lang w:val="pl-PL"/>
        </w:rPr>
      </w:pPr>
      <w:r w:rsidRPr="00506BB2">
        <w:rPr>
          <w:lang w:val="pl-PL"/>
        </w:rPr>
        <w:t>Wydajność chwilowa dmuchawy pracującej będzie sterowana przemiennikiem częstotliwości zależnie od stężenia tlenu w komorze stabilizacji, mierzonego za pomocą zainstalowanej w niej stacjonarnej sondy tlenowej.</w:t>
      </w:r>
    </w:p>
    <w:p w:rsidR="00DC6393" w:rsidRPr="00506BB2" w:rsidRDefault="00DC6393" w:rsidP="00DC6393">
      <w:pPr>
        <w:jc w:val="both"/>
        <w:rPr>
          <w:lang w:val="pl-PL"/>
        </w:rPr>
      </w:pPr>
      <w:r w:rsidRPr="00506BB2">
        <w:rPr>
          <w:lang w:val="pl-PL"/>
        </w:rPr>
        <w:t xml:space="preserve">Wymagane stężenie tlenu w komorze stabilizacji </w:t>
      </w:r>
      <w:r w:rsidR="005C452E" w:rsidRPr="00506BB2">
        <w:rPr>
          <w:lang w:val="pl-PL"/>
        </w:rPr>
        <w:t>ok</w:t>
      </w:r>
      <w:r w:rsidRPr="00506BB2">
        <w:rPr>
          <w:lang w:val="pl-PL"/>
        </w:rPr>
        <w:t xml:space="preserve"> 0,5 gO</w:t>
      </w:r>
      <w:r w:rsidRPr="00506BB2">
        <w:rPr>
          <w:vertAlign w:val="subscript"/>
          <w:lang w:val="pl-PL"/>
        </w:rPr>
        <w:t>2</w:t>
      </w:r>
      <w:r w:rsidRPr="00506BB2">
        <w:rPr>
          <w:lang w:val="pl-PL"/>
        </w:rPr>
        <w:t>/m</w:t>
      </w:r>
      <w:r w:rsidRPr="00506BB2">
        <w:rPr>
          <w:vertAlign w:val="superscript"/>
          <w:lang w:val="pl-PL"/>
        </w:rPr>
        <w:t>3</w:t>
      </w:r>
      <w:r w:rsidRPr="00506BB2">
        <w:rPr>
          <w:lang w:val="pl-PL"/>
        </w:rPr>
        <w:t>.</w:t>
      </w:r>
    </w:p>
    <w:p w:rsidR="00DC6393" w:rsidRPr="00506BB2" w:rsidRDefault="00DC6393" w:rsidP="00DC6393">
      <w:pPr>
        <w:jc w:val="both"/>
        <w:rPr>
          <w:lang w:val="pl-PL"/>
        </w:rPr>
      </w:pPr>
    </w:p>
    <w:p w:rsidR="00DC6393" w:rsidRPr="00506BB2" w:rsidRDefault="00DC6393" w:rsidP="00DC6393">
      <w:pPr>
        <w:jc w:val="both"/>
        <w:rPr>
          <w:lang w:val="pl-PL"/>
        </w:rPr>
      </w:pPr>
      <w:r w:rsidRPr="00506BB2">
        <w:rPr>
          <w:lang w:val="pl-PL"/>
        </w:rPr>
        <w:t>W komorze realizowany będzie ciągły pomiar:</w:t>
      </w:r>
    </w:p>
    <w:p w:rsidR="00DC6393" w:rsidRPr="00506BB2" w:rsidRDefault="00DC6393" w:rsidP="006E10E9">
      <w:pPr>
        <w:numPr>
          <w:ilvl w:val="0"/>
          <w:numId w:val="10"/>
        </w:numPr>
        <w:jc w:val="both"/>
        <w:rPr>
          <w:lang w:val="pl-PL"/>
        </w:rPr>
      </w:pPr>
      <w:r w:rsidRPr="00506BB2">
        <w:rPr>
          <w:lang w:val="pl-PL"/>
        </w:rPr>
        <w:t>stężenia tlenu,</w:t>
      </w:r>
    </w:p>
    <w:p w:rsidR="00DC6393" w:rsidRPr="00506BB2" w:rsidRDefault="00DC6393" w:rsidP="006E10E9">
      <w:pPr>
        <w:numPr>
          <w:ilvl w:val="0"/>
          <w:numId w:val="10"/>
        </w:numPr>
        <w:jc w:val="both"/>
        <w:rPr>
          <w:lang w:val="pl-PL"/>
        </w:rPr>
      </w:pPr>
      <w:r w:rsidRPr="00506BB2">
        <w:rPr>
          <w:lang w:val="pl-PL"/>
        </w:rPr>
        <w:t>gęstości osadu,</w:t>
      </w:r>
    </w:p>
    <w:p w:rsidR="00DC6393" w:rsidRPr="00506BB2" w:rsidRDefault="00DC6393" w:rsidP="006E10E9">
      <w:pPr>
        <w:numPr>
          <w:ilvl w:val="0"/>
          <w:numId w:val="10"/>
        </w:numPr>
        <w:jc w:val="both"/>
        <w:rPr>
          <w:lang w:val="pl-PL"/>
        </w:rPr>
      </w:pPr>
      <w:r w:rsidRPr="00506BB2">
        <w:rPr>
          <w:lang w:val="pl-PL"/>
        </w:rPr>
        <w:t>wysokości napełnienia.</w:t>
      </w:r>
    </w:p>
    <w:p w:rsidR="00125E20" w:rsidRPr="00506BB2" w:rsidRDefault="00125E20" w:rsidP="00125E20">
      <w:pPr>
        <w:jc w:val="both"/>
        <w:rPr>
          <w:lang w:val="pl-PL"/>
        </w:rPr>
      </w:pPr>
    </w:p>
    <w:p w:rsidR="00C519C0" w:rsidRPr="00506BB2" w:rsidRDefault="00C519C0" w:rsidP="00C519C0">
      <w:pPr>
        <w:rPr>
          <w:lang w:val="pl-PL"/>
        </w:rPr>
      </w:pPr>
    </w:p>
    <w:p w:rsidR="00C519C0" w:rsidRPr="00506BB2" w:rsidRDefault="00C519C0" w:rsidP="00C519C0">
      <w:pPr>
        <w:rPr>
          <w:lang w:val="pl-PL"/>
        </w:rPr>
      </w:pPr>
    </w:p>
    <w:p w:rsidR="00C519C0" w:rsidRPr="00506BB2" w:rsidRDefault="00C519C0" w:rsidP="00C519C0">
      <w:pPr>
        <w:pStyle w:val="Nagwek3"/>
        <w:rPr>
          <w:lang w:val="pl-PL"/>
        </w:rPr>
      </w:pPr>
      <w:bookmarkStart w:id="39" w:name="_Toc424814557"/>
      <w:r w:rsidRPr="00506BB2">
        <w:rPr>
          <w:lang w:val="pl-PL"/>
        </w:rPr>
        <w:lastRenderedPageBreak/>
        <w:t>4.7.2. Koncepcja modernizacji i rozbudowy biologicznego stopnia oczyszczania z komorą stabilizacji osadu – wariant 2 „Minimalny”</w:t>
      </w:r>
      <w:bookmarkEnd w:id="39"/>
    </w:p>
    <w:p w:rsidR="00B615B8" w:rsidRPr="00506BB2" w:rsidRDefault="00B615B8" w:rsidP="00B615B8">
      <w:pPr>
        <w:jc w:val="both"/>
        <w:rPr>
          <w:lang w:val="pl-PL"/>
        </w:rPr>
      </w:pPr>
      <w:r w:rsidRPr="00506BB2">
        <w:rPr>
          <w:lang w:val="pl-PL"/>
        </w:rPr>
        <w:tab/>
        <w:t xml:space="preserve">Wariant </w:t>
      </w:r>
      <w:r w:rsidR="007A099B" w:rsidRPr="00506BB2">
        <w:rPr>
          <w:lang w:val="pl-PL"/>
        </w:rPr>
        <w:t>drugi</w:t>
      </w:r>
      <w:r w:rsidRPr="00506BB2">
        <w:rPr>
          <w:lang w:val="pl-PL"/>
        </w:rPr>
        <w:t xml:space="preserve"> przewiduje </w:t>
      </w:r>
      <w:r w:rsidR="007A099B" w:rsidRPr="00506BB2">
        <w:rPr>
          <w:lang w:val="pl-PL"/>
        </w:rPr>
        <w:t>minimalne nakłady inwestycyjne. W tym wariancie przewiduje się powiększenie pojemności denitryfikacyjnej reaktora przez adaptację na ten cel komory beztlenowej</w:t>
      </w:r>
      <w:r w:rsidR="00FA5B9E" w:rsidRPr="00506BB2">
        <w:rPr>
          <w:lang w:val="pl-PL"/>
        </w:rPr>
        <w:t xml:space="preserve"> i predenitryfikacji</w:t>
      </w:r>
      <w:r w:rsidR="007A099B" w:rsidRPr="00506BB2">
        <w:rPr>
          <w:lang w:val="pl-PL"/>
        </w:rPr>
        <w:t xml:space="preserve">. </w:t>
      </w:r>
      <w:r w:rsidR="000724DC" w:rsidRPr="00506BB2">
        <w:rPr>
          <w:lang w:val="pl-PL"/>
        </w:rPr>
        <w:t>Ponadto uwzględnić należy doposażenie i wymianę wyeksploatowanych urządzeń, oraz budowę komory tlenowej stabilizacji osadu o kubaturze czynnej</w:t>
      </w:r>
      <w:r w:rsidR="000724DC">
        <w:rPr>
          <w:lang w:val="pl-PL"/>
        </w:rPr>
        <w:t>,</w:t>
      </w:r>
      <w:r w:rsidR="000724DC" w:rsidRPr="00506BB2">
        <w:rPr>
          <w:lang w:val="pl-PL"/>
        </w:rPr>
        <w:t xml:space="preserve"> dostosowanej do ilości i właściwości osadu nadmiernego oraz osadu dowożonego.</w:t>
      </w:r>
    </w:p>
    <w:p w:rsidR="00B615B8" w:rsidRPr="00506BB2" w:rsidRDefault="00B615B8" w:rsidP="00B615B8">
      <w:pPr>
        <w:jc w:val="both"/>
        <w:rPr>
          <w:lang w:val="pl-PL"/>
        </w:rPr>
      </w:pPr>
    </w:p>
    <w:p w:rsidR="00B615B8" w:rsidRPr="00506BB2" w:rsidRDefault="00B615B8" w:rsidP="00B615B8">
      <w:pPr>
        <w:jc w:val="both"/>
        <w:rPr>
          <w:lang w:val="pl-PL"/>
        </w:rPr>
      </w:pPr>
      <w:r w:rsidRPr="00506BB2">
        <w:rPr>
          <w:lang w:val="pl-PL"/>
        </w:rPr>
        <w:t>Istniejący ciąg reaktora biologicznego ma następujące kubatury:</w:t>
      </w:r>
    </w:p>
    <w:p w:rsidR="00B615B8" w:rsidRPr="00506BB2" w:rsidRDefault="00B615B8" w:rsidP="006E10E9">
      <w:pPr>
        <w:numPr>
          <w:ilvl w:val="0"/>
          <w:numId w:val="6"/>
        </w:numPr>
        <w:jc w:val="both"/>
        <w:rPr>
          <w:lang w:val="pl-PL"/>
        </w:rPr>
      </w:pPr>
      <w:r w:rsidRPr="00506BB2">
        <w:rPr>
          <w:lang w:val="pl-PL"/>
        </w:rPr>
        <w:t>komora predenitryfikacji</w:t>
      </w:r>
      <w:r w:rsidRPr="00506BB2">
        <w:rPr>
          <w:lang w:val="pl-PL"/>
        </w:rPr>
        <w:tab/>
      </w:r>
      <w:r w:rsidRPr="00506BB2">
        <w:rPr>
          <w:lang w:val="pl-PL"/>
        </w:rPr>
        <w:tab/>
      </w:r>
      <w:r w:rsidRPr="00506BB2">
        <w:rPr>
          <w:lang w:val="pl-PL"/>
        </w:rPr>
        <w:tab/>
        <w:t xml:space="preserve">  </w:t>
      </w:r>
      <w:smartTag w:uri="urn:schemas-microsoft-com:office:smarttags" w:element="metricconverter">
        <w:smartTagPr>
          <w:attr w:name="ProductID" w:val="15,0 m3"/>
        </w:smartTagPr>
        <w:r w:rsidRPr="00506BB2">
          <w:rPr>
            <w:lang w:val="pl-PL"/>
          </w:rPr>
          <w:t>15,0 m</w:t>
        </w:r>
        <w:r w:rsidRPr="00506BB2">
          <w:rPr>
            <w:vertAlign w:val="superscript"/>
            <w:lang w:val="pl-PL"/>
          </w:rPr>
          <w:t>3</w:t>
        </w:r>
      </w:smartTag>
    </w:p>
    <w:p w:rsidR="00B615B8" w:rsidRPr="00506BB2" w:rsidRDefault="00B615B8" w:rsidP="006E10E9">
      <w:pPr>
        <w:numPr>
          <w:ilvl w:val="0"/>
          <w:numId w:val="6"/>
        </w:numPr>
        <w:jc w:val="both"/>
        <w:rPr>
          <w:lang w:val="pl-PL"/>
        </w:rPr>
      </w:pPr>
      <w:r w:rsidRPr="00506BB2">
        <w:rPr>
          <w:lang w:val="pl-PL"/>
        </w:rPr>
        <w:t>komora beztlenowa</w:t>
      </w:r>
      <w:r w:rsidRPr="00506BB2">
        <w:rPr>
          <w:lang w:val="pl-PL"/>
        </w:rPr>
        <w:tab/>
      </w:r>
      <w:r w:rsidRPr="00506BB2">
        <w:rPr>
          <w:lang w:val="pl-PL"/>
        </w:rPr>
        <w:tab/>
      </w:r>
      <w:r w:rsidRPr="00506BB2">
        <w:rPr>
          <w:lang w:val="pl-PL"/>
        </w:rPr>
        <w:tab/>
      </w:r>
      <w:r w:rsidRPr="00506BB2">
        <w:rPr>
          <w:lang w:val="pl-PL"/>
        </w:rPr>
        <w:tab/>
        <w:t xml:space="preserve">  </w:t>
      </w:r>
      <w:smartTag w:uri="urn:schemas-microsoft-com:office:smarttags" w:element="metricconverter">
        <w:smartTagPr>
          <w:attr w:name="ProductID" w:val="30,8 m3"/>
        </w:smartTagPr>
        <w:r w:rsidRPr="00506BB2">
          <w:rPr>
            <w:lang w:val="pl-PL"/>
          </w:rPr>
          <w:t>30,8 m</w:t>
        </w:r>
        <w:r w:rsidRPr="00506BB2">
          <w:rPr>
            <w:vertAlign w:val="superscript"/>
            <w:lang w:val="pl-PL"/>
          </w:rPr>
          <w:t>3</w:t>
        </w:r>
      </w:smartTag>
    </w:p>
    <w:p w:rsidR="00B615B8" w:rsidRPr="00506BB2" w:rsidRDefault="00B615B8" w:rsidP="006E10E9">
      <w:pPr>
        <w:numPr>
          <w:ilvl w:val="0"/>
          <w:numId w:val="6"/>
        </w:numPr>
        <w:jc w:val="both"/>
        <w:rPr>
          <w:lang w:val="pl-PL"/>
        </w:rPr>
      </w:pPr>
      <w:r w:rsidRPr="00506BB2">
        <w:rPr>
          <w:lang w:val="pl-PL"/>
        </w:rPr>
        <w:t>komora niedotleniona</w:t>
      </w:r>
      <w:r w:rsidRPr="00506BB2">
        <w:rPr>
          <w:lang w:val="pl-PL"/>
        </w:rPr>
        <w:tab/>
      </w:r>
      <w:r w:rsidRPr="00506BB2">
        <w:rPr>
          <w:lang w:val="pl-PL"/>
        </w:rPr>
        <w:tab/>
      </w:r>
      <w:r w:rsidRPr="00506BB2">
        <w:rPr>
          <w:lang w:val="pl-PL"/>
        </w:rPr>
        <w:tab/>
      </w:r>
      <w:r w:rsidRPr="00506BB2">
        <w:rPr>
          <w:lang w:val="pl-PL"/>
        </w:rPr>
        <w:tab/>
      </w:r>
      <w:smartTag w:uri="urn:schemas-microsoft-com:office:smarttags" w:element="metricconverter">
        <w:smartTagPr>
          <w:attr w:name="ProductID" w:val="129,8 m3"/>
        </w:smartTagPr>
        <w:r w:rsidRPr="00506BB2">
          <w:rPr>
            <w:lang w:val="pl-PL"/>
          </w:rPr>
          <w:t>129,8 m</w:t>
        </w:r>
        <w:r w:rsidRPr="00506BB2">
          <w:rPr>
            <w:vertAlign w:val="superscript"/>
            <w:lang w:val="pl-PL"/>
          </w:rPr>
          <w:t>3</w:t>
        </w:r>
      </w:smartTag>
    </w:p>
    <w:p w:rsidR="00B615B8" w:rsidRPr="00506BB2" w:rsidRDefault="00B615B8" w:rsidP="006E10E9">
      <w:pPr>
        <w:numPr>
          <w:ilvl w:val="0"/>
          <w:numId w:val="6"/>
        </w:numPr>
        <w:jc w:val="both"/>
        <w:rPr>
          <w:lang w:val="pl-PL"/>
        </w:rPr>
      </w:pPr>
      <w:r w:rsidRPr="00506BB2">
        <w:rPr>
          <w:lang w:val="pl-PL"/>
        </w:rPr>
        <w:t>komora tlenowa</w:t>
      </w:r>
      <w:r w:rsidRPr="00506BB2">
        <w:rPr>
          <w:lang w:val="pl-PL"/>
        </w:rPr>
        <w:tab/>
      </w:r>
      <w:r w:rsidRPr="00506BB2">
        <w:rPr>
          <w:lang w:val="pl-PL"/>
        </w:rPr>
        <w:tab/>
      </w:r>
      <w:r w:rsidRPr="00506BB2">
        <w:rPr>
          <w:lang w:val="pl-PL"/>
        </w:rPr>
        <w:tab/>
      </w:r>
      <w:r w:rsidRPr="00506BB2">
        <w:rPr>
          <w:lang w:val="pl-PL"/>
        </w:rPr>
        <w:tab/>
      </w:r>
      <w:smartTag w:uri="urn:schemas-microsoft-com:office:smarttags" w:element="metricconverter">
        <w:smartTagPr>
          <w:attr w:name="ProductID" w:val="195,8 m3"/>
        </w:smartTagPr>
        <w:r w:rsidRPr="00506BB2">
          <w:rPr>
            <w:lang w:val="pl-PL"/>
          </w:rPr>
          <w:t>195,8 m</w:t>
        </w:r>
        <w:r w:rsidRPr="00506BB2">
          <w:rPr>
            <w:vertAlign w:val="superscript"/>
            <w:lang w:val="pl-PL"/>
          </w:rPr>
          <w:t>3</w:t>
        </w:r>
      </w:smartTag>
    </w:p>
    <w:p w:rsidR="00B615B8" w:rsidRPr="00506BB2" w:rsidRDefault="00B615B8" w:rsidP="006E10E9">
      <w:pPr>
        <w:numPr>
          <w:ilvl w:val="0"/>
          <w:numId w:val="6"/>
        </w:numPr>
        <w:jc w:val="both"/>
        <w:rPr>
          <w:lang w:val="pl-PL"/>
        </w:rPr>
      </w:pPr>
      <w:r w:rsidRPr="00506BB2">
        <w:rPr>
          <w:lang w:val="pl-PL"/>
        </w:rPr>
        <w:t>pojemność reaktora</w:t>
      </w:r>
      <w:r w:rsidRPr="00506BB2">
        <w:rPr>
          <w:lang w:val="pl-PL"/>
        </w:rPr>
        <w:tab/>
        <w:t xml:space="preserve"> V</w:t>
      </w:r>
      <w:r w:rsidRPr="00506BB2">
        <w:rPr>
          <w:vertAlign w:val="subscript"/>
          <w:lang w:val="pl-PL"/>
        </w:rPr>
        <w:t>1R</w:t>
      </w:r>
      <w:r w:rsidRPr="00506BB2">
        <w:rPr>
          <w:lang w:val="pl-PL"/>
        </w:rPr>
        <w:t xml:space="preserve"> = 129,8 + 195,8= </w:t>
      </w:r>
      <w:smartTag w:uri="urn:schemas-microsoft-com:office:smarttags" w:element="metricconverter">
        <w:smartTagPr>
          <w:attr w:name="ProductID" w:val="325,6 m3"/>
        </w:smartTagPr>
        <w:r w:rsidRPr="00506BB2">
          <w:rPr>
            <w:lang w:val="pl-PL"/>
          </w:rPr>
          <w:t>325,6 m</w:t>
        </w:r>
        <w:r w:rsidRPr="00506BB2">
          <w:rPr>
            <w:vertAlign w:val="superscript"/>
            <w:lang w:val="pl-PL"/>
          </w:rPr>
          <w:t>3</w:t>
        </w:r>
      </w:smartTag>
    </w:p>
    <w:p w:rsidR="00B615B8" w:rsidRPr="00506BB2" w:rsidRDefault="00B615B8" w:rsidP="00B615B8">
      <w:pPr>
        <w:jc w:val="both"/>
        <w:rPr>
          <w:lang w:val="pl-PL"/>
        </w:rPr>
      </w:pPr>
    </w:p>
    <w:p w:rsidR="00B615B8" w:rsidRPr="00506BB2" w:rsidRDefault="00B615B8" w:rsidP="00B615B8">
      <w:pPr>
        <w:jc w:val="both"/>
        <w:rPr>
          <w:lang w:val="pl-PL"/>
        </w:rPr>
      </w:pPr>
      <w:r w:rsidRPr="00506BB2">
        <w:rPr>
          <w:lang w:val="pl-PL"/>
        </w:rPr>
        <w:t xml:space="preserve">Po </w:t>
      </w:r>
      <w:r w:rsidR="00415743" w:rsidRPr="00506BB2">
        <w:rPr>
          <w:lang w:val="pl-PL"/>
        </w:rPr>
        <w:t>adaptacji komory beztlenowej na niedotlenioną</w:t>
      </w:r>
      <w:r w:rsidRPr="00506BB2">
        <w:rPr>
          <w:lang w:val="pl-PL"/>
        </w:rPr>
        <w:t xml:space="preserve"> łączna pojemność czynna będzie wynosić:</w:t>
      </w:r>
    </w:p>
    <w:p w:rsidR="00B615B8" w:rsidRPr="00506BB2" w:rsidRDefault="00B615B8" w:rsidP="00B615B8">
      <w:pPr>
        <w:jc w:val="both"/>
        <w:rPr>
          <w:lang w:val="pl-PL"/>
        </w:rPr>
      </w:pPr>
    </w:p>
    <w:p w:rsidR="00B615B8" w:rsidRPr="00506BB2" w:rsidRDefault="00B615B8" w:rsidP="00B615B8">
      <w:pPr>
        <w:jc w:val="both"/>
        <w:rPr>
          <w:lang w:val="pl-PL"/>
        </w:rPr>
      </w:pPr>
      <w:r w:rsidRPr="00506BB2">
        <w:rPr>
          <w:lang w:val="pl-PL"/>
        </w:rPr>
        <w:t xml:space="preserve"> </w:t>
      </w:r>
      <w:r w:rsidRPr="00506BB2">
        <w:rPr>
          <w:lang w:val="pl-PL"/>
        </w:rPr>
        <w:tab/>
        <w:t>V</w:t>
      </w:r>
      <w:r w:rsidRPr="00506BB2">
        <w:rPr>
          <w:vertAlign w:val="subscript"/>
          <w:lang w:val="pl-PL"/>
        </w:rPr>
        <w:t>R</w:t>
      </w:r>
      <w:r w:rsidRPr="00506BB2">
        <w:rPr>
          <w:lang w:val="pl-PL"/>
        </w:rPr>
        <w:t xml:space="preserve"> = </w:t>
      </w:r>
      <w:r w:rsidR="00FA5B9E" w:rsidRPr="00506BB2">
        <w:rPr>
          <w:lang w:val="pl-PL"/>
        </w:rPr>
        <w:t xml:space="preserve">15,0 + </w:t>
      </w:r>
      <w:r w:rsidR="00415743" w:rsidRPr="00506BB2">
        <w:rPr>
          <w:lang w:val="pl-PL"/>
        </w:rPr>
        <w:t>30,8 + 129,8 + 195,8</w:t>
      </w:r>
      <w:r w:rsidRPr="00506BB2">
        <w:rPr>
          <w:lang w:val="pl-PL"/>
        </w:rPr>
        <w:t xml:space="preserve"> = </w:t>
      </w:r>
      <w:smartTag w:uri="urn:schemas-microsoft-com:office:smarttags" w:element="metricconverter">
        <w:smartTagPr>
          <w:attr w:name="ProductID" w:val="371,4 m3"/>
        </w:smartTagPr>
        <w:r w:rsidR="00FA5B9E" w:rsidRPr="00506BB2">
          <w:rPr>
            <w:lang w:val="pl-PL"/>
          </w:rPr>
          <w:t>371</w:t>
        </w:r>
        <w:r w:rsidR="00415743" w:rsidRPr="00506BB2">
          <w:rPr>
            <w:lang w:val="pl-PL"/>
          </w:rPr>
          <w:t>,4</w:t>
        </w:r>
        <w:r w:rsidRPr="00506BB2">
          <w:rPr>
            <w:lang w:val="pl-PL"/>
          </w:rPr>
          <w:t xml:space="preserve"> m</w:t>
        </w:r>
        <w:r w:rsidRPr="00506BB2">
          <w:rPr>
            <w:vertAlign w:val="superscript"/>
            <w:lang w:val="pl-PL"/>
          </w:rPr>
          <w:t>3</w:t>
        </w:r>
      </w:smartTag>
    </w:p>
    <w:p w:rsidR="00B615B8" w:rsidRPr="00506BB2" w:rsidRDefault="00B615B8" w:rsidP="00B615B8">
      <w:pPr>
        <w:jc w:val="both"/>
        <w:rPr>
          <w:lang w:val="pl-PL"/>
        </w:rPr>
      </w:pPr>
    </w:p>
    <w:p w:rsidR="00B615B8" w:rsidRPr="00506BB2" w:rsidRDefault="00B615B8" w:rsidP="00B615B8">
      <w:pPr>
        <w:jc w:val="both"/>
        <w:rPr>
          <w:lang w:val="pl-PL"/>
        </w:rPr>
      </w:pPr>
      <w:r w:rsidRPr="00506BB2">
        <w:rPr>
          <w:lang w:val="pl-PL"/>
        </w:rPr>
        <w:t>W reaktorze istniejącym</w:t>
      </w:r>
      <w:r w:rsidR="00044C14" w:rsidRPr="00506BB2">
        <w:rPr>
          <w:lang w:val="pl-PL"/>
        </w:rPr>
        <w:t xml:space="preserve"> po adaptacji komory</w:t>
      </w:r>
      <w:r w:rsidR="00402812" w:rsidRPr="00506BB2">
        <w:rPr>
          <w:lang w:val="pl-PL"/>
        </w:rPr>
        <w:t xml:space="preserve"> predenitryfikacji i</w:t>
      </w:r>
      <w:r w:rsidR="00044C14" w:rsidRPr="00506BB2">
        <w:rPr>
          <w:lang w:val="pl-PL"/>
        </w:rPr>
        <w:t xml:space="preserve"> </w:t>
      </w:r>
      <w:r w:rsidR="00402812" w:rsidRPr="00506BB2">
        <w:rPr>
          <w:lang w:val="pl-PL"/>
        </w:rPr>
        <w:t xml:space="preserve">komory </w:t>
      </w:r>
      <w:r w:rsidR="00044C14" w:rsidRPr="00506BB2">
        <w:rPr>
          <w:lang w:val="pl-PL"/>
        </w:rPr>
        <w:t>beztlenowej</w:t>
      </w:r>
      <w:r w:rsidRPr="00506BB2">
        <w:rPr>
          <w:lang w:val="pl-PL"/>
        </w:rPr>
        <w:t xml:space="preserve"> występ</w:t>
      </w:r>
      <w:r w:rsidR="00044C14" w:rsidRPr="00506BB2">
        <w:rPr>
          <w:lang w:val="pl-PL"/>
        </w:rPr>
        <w:t>ował będzie</w:t>
      </w:r>
      <w:r w:rsidRPr="00506BB2">
        <w:rPr>
          <w:lang w:val="pl-PL"/>
        </w:rPr>
        <w:t xml:space="preserve"> współczynnik podziału na strefy V</w:t>
      </w:r>
      <w:r w:rsidRPr="00506BB2">
        <w:rPr>
          <w:vertAlign w:val="subscript"/>
          <w:lang w:val="pl-PL"/>
        </w:rPr>
        <w:t>D</w:t>
      </w:r>
      <w:r w:rsidRPr="00506BB2">
        <w:rPr>
          <w:lang w:val="pl-PL"/>
        </w:rPr>
        <w:t>/V</w:t>
      </w:r>
      <w:r w:rsidRPr="00506BB2">
        <w:rPr>
          <w:vertAlign w:val="subscript"/>
          <w:lang w:val="pl-PL"/>
        </w:rPr>
        <w:t>R</w:t>
      </w:r>
      <w:r w:rsidRPr="00506BB2">
        <w:rPr>
          <w:lang w:val="pl-PL"/>
        </w:rPr>
        <w:t>:</w:t>
      </w:r>
    </w:p>
    <w:p w:rsidR="00B615B8" w:rsidRPr="00506BB2" w:rsidRDefault="00B615B8" w:rsidP="00B615B8">
      <w:pPr>
        <w:jc w:val="both"/>
        <w:rPr>
          <w:lang w:val="pl-PL"/>
        </w:rPr>
      </w:pPr>
    </w:p>
    <w:p w:rsidR="00B615B8" w:rsidRPr="00506BB2" w:rsidRDefault="00B615B8" w:rsidP="00B615B8">
      <w:pPr>
        <w:jc w:val="both"/>
        <w:rPr>
          <w:lang w:val="pl-PL"/>
        </w:rPr>
      </w:pPr>
      <w:r w:rsidRPr="00506BB2">
        <w:rPr>
          <w:lang w:val="pl-PL"/>
        </w:rPr>
        <w:tab/>
        <w:t>V</w:t>
      </w:r>
      <w:r w:rsidRPr="00506BB2">
        <w:rPr>
          <w:vertAlign w:val="subscript"/>
          <w:lang w:val="pl-PL"/>
        </w:rPr>
        <w:t>D</w:t>
      </w:r>
      <w:r w:rsidRPr="00506BB2">
        <w:rPr>
          <w:lang w:val="pl-PL"/>
        </w:rPr>
        <w:t>/V</w:t>
      </w:r>
      <w:r w:rsidRPr="00506BB2">
        <w:rPr>
          <w:vertAlign w:val="subscript"/>
          <w:lang w:val="pl-PL"/>
        </w:rPr>
        <w:t>R</w:t>
      </w:r>
      <w:r w:rsidRPr="00506BB2">
        <w:rPr>
          <w:lang w:val="pl-PL"/>
        </w:rPr>
        <w:t xml:space="preserve"> = </w:t>
      </w:r>
      <w:r w:rsidR="00044C14" w:rsidRPr="00506BB2">
        <w:rPr>
          <w:lang w:val="pl-PL"/>
        </w:rPr>
        <w:t>(</w:t>
      </w:r>
      <w:r w:rsidR="0079200C" w:rsidRPr="00506BB2">
        <w:rPr>
          <w:lang w:val="pl-PL"/>
        </w:rPr>
        <w:t xml:space="preserve">15 + </w:t>
      </w:r>
      <w:r w:rsidR="00044C14" w:rsidRPr="00506BB2">
        <w:rPr>
          <w:lang w:val="pl-PL"/>
        </w:rPr>
        <w:t xml:space="preserve">30,8 + </w:t>
      </w:r>
      <w:r w:rsidRPr="00506BB2">
        <w:rPr>
          <w:lang w:val="pl-PL"/>
        </w:rPr>
        <w:t>129,8</w:t>
      </w:r>
      <w:r w:rsidR="00044C14" w:rsidRPr="00506BB2">
        <w:rPr>
          <w:lang w:val="pl-PL"/>
        </w:rPr>
        <w:t>)</w:t>
      </w:r>
      <w:r w:rsidRPr="00506BB2">
        <w:rPr>
          <w:lang w:val="pl-PL"/>
        </w:rPr>
        <w:t xml:space="preserve"> / </w:t>
      </w:r>
      <w:r w:rsidR="0079200C" w:rsidRPr="00506BB2">
        <w:rPr>
          <w:lang w:val="pl-PL"/>
        </w:rPr>
        <w:t>371</w:t>
      </w:r>
      <w:r w:rsidR="00044C14" w:rsidRPr="00506BB2">
        <w:rPr>
          <w:lang w:val="pl-PL"/>
        </w:rPr>
        <w:t>,4</w:t>
      </w:r>
      <w:r w:rsidRPr="00506BB2">
        <w:rPr>
          <w:lang w:val="pl-PL"/>
        </w:rPr>
        <w:t xml:space="preserve"> = 0,4</w:t>
      </w:r>
      <w:r w:rsidR="00006589" w:rsidRPr="00506BB2">
        <w:rPr>
          <w:lang w:val="pl-PL"/>
        </w:rPr>
        <w:t>7</w:t>
      </w:r>
    </w:p>
    <w:p w:rsidR="00044C14" w:rsidRPr="00506BB2" w:rsidRDefault="00044C14" w:rsidP="00044C14">
      <w:pPr>
        <w:jc w:val="both"/>
        <w:rPr>
          <w:lang w:val="pl-PL"/>
        </w:rPr>
      </w:pPr>
    </w:p>
    <w:p w:rsidR="00044C14" w:rsidRPr="00506BB2" w:rsidRDefault="00044C14" w:rsidP="00044C14">
      <w:pPr>
        <w:jc w:val="both"/>
        <w:rPr>
          <w:lang w:val="pl-PL"/>
        </w:rPr>
      </w:pPr>
      <w:r w:rsidRPr="00506BB2">
        <w:rPr>
          <w:lang w:val="pl-PL"/>
        </w:rPr>
        <w:t xml:space="preserve">W celu </w:t>
      </w:r>
      <w:r w:rsidR="007579D8" w:rsidRPr="00506BB2">
        <w:rPr>
          <w:lang w:val="pl-PL"/>
        </w:rPr>
        <w:t>o</w:t>
      </w:r>
      <w:r w:rsidRPr="00506BB2">
        <w:rPr>
          <w:lang w:val="pl-PL"/>
        </w:rPr>
        <w:t>blicz</w:t>
      </w:r>
      <w:r w:rsidR="007579D8" w:rsidRPr="00506BB2">
        <w:rPr>
          <w:lang w:val="pl-PL"/>
        </w:rPr>
        <w:t>e</w:t>
      </w:r>
      <w:r w:rsidRPr="00506BB2">
        <w:rPr>
          <w:lang w:val="pl-PL"/>
        </w:rPr>
        <w:t>n</w:t>
      </w:r>
      <w:r w:rsidR="007579D8" w:rsidRPr="00506BB2">
        <w:rPr>
          <w:lang w:val="pl-PL"/>
        </w:rPr>
        <w:t>ia wieku osadu</w:t>
      </w:r>
      <w:r w:rsidRPr="00506BB2">
        <w:rPr>
          <w:lang w:val="pl-PL"/>
        </w:rPr>
        <w:t xml:space="preserve"> wg ATV</w:t>
      </w:r>
      <w:r w:rsidR="007579D8" w:rsidRPr="00506BB2">
        <w:rPr>
          <w:lang w:val="pl-PL"/>
        </w:rPr>
        <w:t xml:space="preserve"> dla powyższej proporcji </w:t>
      </w:r>
      <w:r w:rsidR="00006589" w:rsidRPr="00506BB2">
        <w:rPr>
          <w:lang w:val="pl-PL"/>
        </w:rPr>
        <w:t>i bez rozbudowy reaktora konieczne jest zmniejszenie</w:t>
      </w:r>
      <w:r w:rsidR="007579D8" w:rsidRPr="00506BB2">
        <w:rPr>
          <w:lang w:val="pl-PL"/>
        </w:rPr>
        <w:t xml:space="preserve"> współczynnik</w:t>
      </w:r>
      <w:r w:rsidR="00006589" w:rsidRPr="00506BB2">
        <w:rPr>
          <w:lang w:val="pl-PL"/>
        </w:rPr>
        <w:t>a</w:t>
      </w:r>
      <w:r w:rsidR="007579D8" w:rsidRPr="00506BB2">
        <w:rPr>
          <w:lang w:val="pl-PL"/>
        </w:rPr>
        <w:t xml:space="preserve"> stabilności procesu</w:t>
      </w:r>
      <w:r w:rsidR="00006589" w:rsidRPr="00506BB2">
        <w:rPr>
          <w:lang w:val="pl-PL"/>
        </w:rPr>
        <w:t xml:space="preserve"> (nitryfikacji)</w:t>
      </w:r>
      <w:r w:rsidR="007579D8" w:rsidRPr="00506BB2">
        <w:rPr>
          <w:lang w:val="pl-PL"/>
        </w:rPr>
        <w:t xml:space="preserve"> z wartości 1,8 jaka była stosowana w wariancie 1 do wartości 1,1, a więc niższej niż zalecane przez tą normę.</w:t>
      </w:r>
      <w:r w:rsidR="00006589" w:rsidRPr="00506BB2">
        <w:rPr>
          <w:lang w:val="pl-PL"/>
        </w:rPr>
        <w:t xml:space="preserve"> Powinno to zostać skompensowane poprzez zaprojektowanie komory dwufunkcyjnej, obejmującej całą kubaturę aktualnej komory denitryfikacji. Taka komora będzie załączana do pracy w okresach problemów z </w:t>
      </w:r>
      <w:r w:rsidR="000724DC" w:rsidRPr="00506BB2">
        <w:rPr>
          <w:lang w:val="pl-PL"/>
        </w:rPr>
        <w:t>nitryfikacją, aby</w:t>
      </w:r>
      <w:r w:rsidR="00006589" w:rsidRPr="00506BB2">
        <w:rPr>
          <w:lang w:val="pl-PL"/>
        </w:rPr>
        <w:t xml:space="preserve"> wspierać ten proces.</w:t>
      </w:r>
      <w:r w:rsidR="007579D8" w:rsidRPr="00506BB2">
        <w:rPr>
          <w:lang w:val="pl-PL"/>
        </w:rPr>
        <w:t xml:space="preserve"> W</w:t>
      </w:r>
      <w:r w:rsidRPr="00506BB2">
        <w:rPr>
          <w:lang w:val="pl-PL"/>
        </w:rPr>
        <w:t xml:space="preserve">iek osadu dla </w:t>
      </w:r>
      <w:r w:rsidR="00006589" w:rsidRPr="00506BB2">
        <w:rPr>
          <w:lang w:val="pl-PL"/>
        </w:rPr>
        <w:t>danych</w:t>
      </w:r>
      <w:r w:rsidR="007579D8" w:rsidRPr="00506BB2">
        <w:rPr>
          <w:lang w:val="pl-PL"/>
        </w:rPr>
        <w:t xml:space="preserve"> </w:t>
      </w:r>
      <w:r w:rsidRPr="00506BB2">
        <w:rPr>
          <w:lang w:val="pl-PL"/>
        </w:rPr>
        <w:t>warunków wynikających z ładunków i stężeń zanieczyszczeń w ściekach dopływających powinien wynosić 9</w:t>
      </w:r>
      <w:r w:rsidR="007579D8" w:rsidRPr="00506BB2">
        <w:rPr>
          <w:lang w:val="pl-PL"/>
        </w:rPr>
        <w:t>,</w:t>
      </w:r>
      <w:r w:rsidR="00006589" w:rsidRPr="00506BB2">
        <w:rPr>
          <w:lang w:val="pl-PL"/>
        </w:rPr>
        <w:t>7</w:t>
      </w:r>
      <w:r w:rsidR="005166C5" w:rsidRPr="00506BB2">
        <w:rPr>
          <w:lang w:val="pl-PL"/>
        </w:rPr>
        <w:t>d.</w:t>
      </w:r>
    </w:p>
    <w:p w:rsidR="00044C14" w:rsidRPr="00506BB2" w:rsidRDefault="00044C14" w:rsidP="00044C14">
      <w:pPr>
        <w:jc w:val="both"/>
        <w:rPr>
          <w:lang w:val="pl-PL"/>
        </w:rPr>
      </w:pPr>
    </w:p>
    <w:p w:rsidR="00B615B8" w:rsidRPr="00506BB2" w:rsidRDefault="005166C5" w:rsidP="00B615B8">
      <w:pPr>
        <w:jc w:val="both"/>
        <w:rPr>
          <w:lang w:val="pl-PL"/>
        </w:rPr>
      </w:pPr>
      <w:r w:rsidRPr="00506BB2">
        <w:rPr>
          <w:lang w:val="pl-PL"/>
        </w:rPr>
        <w:t xml:space="preserve">W </w:t>
      </w:r>
      <w:r w:rsidR="00006589" w:rsidRPr="00506BB2">
        <w:rPr>
          <w:lang w:val="pl-PL"/>
        </w:rPr>
        <w:t xml:space="preserve">pierwszej i w drugiej </w:t>
      </w:r>
      <w:r w:rsidRPr="00506BB2">
        <w:rPr>
          <w:lang w:val="pl-PL"/>
        </w:rPr>
        <w:t>k</w:t>
      </w:r>
      <w:r w:rsidR="00B615B8" w:rsidRPr="00506BB2">
        <w:rPr>
          <w:lang w:val="pl-PL"/>
        </w:rPr>
        <w:t>omor</w:t>
      </w:r>
      <w:r w:rsidRPr="00506BB2">
        <w:rPr>
          <w:lang w:val="pl-PL"/>
        </w:rPr>
        <w:t>ze</w:t>
      </w:r>
      <w:r w:rsidR="00006589" w:rsidRPr="00506BB2">
        <w:rPr>
          <w:lang w:val="pl-PL"/>
        </w:rPr>
        <w:t xml:space="preserve"> denitryfikacji</w:t>
      </w:r>
      <w:r w:rsidR="00B615B8" w:rsidRPr="00506BB2">
        <w:rPr>
          <w:lang w:val="pl-PL"/>
        </w:rPr>
        <w:t xml:space="preserve"> </w:t>
      </w:r>
      <w:r w:rsidR="00006589" w:rsidRPr="00506BB2">
        <w:rPr>
          <w:lang w:val="pl-PL"/>
        </w:rPr>
        <w:t>(</w:t>
      </w:r>
      <w:r w:rsidRPr="00506BB2">
        <w:rPr>
          <w:lang w:val="pl-PL"/>
        </w:rPr>
        <w:t xml:space="preserve">aktualnie </w:t>
      </w:r>
      <w:r w:rsidR="00B615B8" w:rsidRPr="00506BB2">
        <w:rPr>
          <w:lang w:val="pl-PL"/>
        </w:rPr>
        <w:t>predenitryfikacji</w:t>
      </w:r>
      <w:r w:rsidR="00006589" w:rsidRPr="00506BB2">
        <w:rPr>
          <w:lang w:val="pl-PL"/>
        </w:rPr>
        <w:t xml:space="preserve"> i beztlenowej</w:t>
      </w:r>
      <w:r w:rsidRPr="00506BB2">
        <w:rPr>
          <w:lang w:val="pl-PL"/>
        </w:rPr>
        <w:t>), oraz w komor</w:t>
      </w:r>
      <w:r w:rsidR="00006589" w:rsidRPr="00506BB2">
        <w:rPr>
          <w:lang w:val="pl-PL"/>
        </w:rPr>
        <w:t>ze</w:t>
      </w:r>
      <w:r w:rsidRPr="00506BB2">
        <w:rPr>
          <w:lang w:val="pl-PL"/>
        </w:rPr>
        <w:t xml:space="preserve"> </w:t>
      </w:r>
      <w:r w:rsidR="00006589" w:rsidRPr="00506BB2">
        <w:rPr>
          <w:lang w:val="pl-PL"/>
        </w:rPr>
        <w:t>dwufunkcyjnej</w:t>
      </w:r>
      <w:r w:rsidR="00B615B8" w:rsidRPr="00506BB2">
        <w:rPr>
          <w:lang w:val="pl-PL"/>
        </w:rPr>
        <w:t xml:space="preserve"> </w:t>
      </w:r>
      <w:r w:rsidRPr="00506BB2">
        <w:rPr>
          <w:lang w:val="pl-PL"/>
        </w:rPr>
        <w:t xml:space="preserve">należy  </w:t>
      </w:r>
      <w:r w:rsidR="00B615B8" w:rsidRPr="00506BB2">
        <w:rPr>
          <w:lang w:val="pl-PL"/>
        </w:rPr>
        <w:t>wymi</w:t>
      </w:r>
      <w:r w:rsidRPr="00506BB2">
        <w:rPr>
          <w:lang w:val="pl-PL"/>
        </w:rPr>
        <w:t>enić wyeksploatowane mieszadła</w:t>
      </w:r>
      <w:r w:rsidR="00B615B8" w:rsidRPr="00506BB2">
        <w:rPr>
          <w:lang w:val="pl-PL"/>
        </w:rPr>
        <w:t xml:space="preserve"> </w:t>
      </w:r>
      <w:r w:rsidRPr="00506BB2">
        <w:rPr>
          <w:lang w:val="pl-PL"/>
        </w:rPr>
        <w:t xml:space="preserve">na </w:t>
      </w:r>
      <w:r w:rsidR="00B615B8" w:rsidRPr="00506BB2">
        <w:rPr>
          <w:lang w:val="pl-PL"/>
        </w:rPr>
        <w:t>nowe</w:t>
      </w:r>
      <w:r w:rsidRPr="00506BB2">
        <w:rPr>
          <w:lang w:val="pl-PL"/>
        </w:rPr>
        <w:t>.</w:t>
      </w:r>
    </w:p>
    <w:p w:rsidR="00B615B8" w:rsidRPr="00506BB2" w:rsidRDefault="00B615B8" w:rsidP="00B615B8">
      <w:pPr>
        <w:jc w:val="both"/>
        <w:rPr>
          <w:lang w:val="pl-PL"/>
        </w:rPr>
      </w:pPr>
    </w:p>
    <w:p w:rsidR="00B615B8" w:rsidRPr="00506BB2" w:rsidRDefault="00006589" w:rsidP="00B615B8">
      <w:pPr>
        <w:jc w:val="both"/>
        <w:rPr>
          <w:lang w:val="pl-PL"/>
        </w:rPr>
      </w:pPr>
      <w:r w:rsidRPr="00506BB2">
        <w:rPr>
          <w:lang w:val="pl-PL"/>
        </w:rPr>
        <w:t xml:space="preserve">Trzecia </w:t>
      </w:r>
      <w:r w:rsidR="005166C5" w:rsidRPr="00506BB2">
        <w:rPr>
          <w:lang w:val="pl-PL"/>
        </w:rPr>
        <w:t>k</w:t>
      </w:r>
      <w:r w:rsidR="00B615B8" w:rsidRPr="00506BB2">
        <w:rPr>
          <w:lang w:val="pl-PL"/>
        </w:rPr>
        <w:t>omor</w:t>
      </w:r>
      <w:r w:rsidR="005166C5" w:rsidRPr="00506BB2">
        <w:rPr>
          <w:lang w:val="pl-PL"/>
        </w:rPr>
        <w:t>a denitryfikacji</w:t>
      </w:r>
      <w:r w:rsidR="00E60A55" w:rsidRPr="00506BB2">
        <w:rPr>
          <w:lang w:val="pl-PL"/>
        </w:rPr>
        <w:t xml:space="preserve"> (aktualna </w:t>
      </w:r>
      <w:r w:rsidRPr="00506BB2">
        <w:rPr>
          <w:lang w:val="pl-PL"/>
        </w:rPr>
        <w:t>de</w:t>
      </w:r>
      <w:r w:rsidR="00E60A55" w:rsidRPr="00506BB2">
        <w:rPr>
          <w:lang w:val="pl-PL"/>
        </w:rPr>
        <w:t>nitryfikacji)</w:t>
      </w:r>
      <w:r w:rsidR="005166C5" w:rsidRPr="00506BB2">
        <w:rPr>
          <w:lang w:val="pl-PL"/>
        </w:rPr>
        <w:t xml:space="preserve"> powinna zostać doposażona w ruszt natleniający z przepustnicą odcinającą na podłączeniu do rurociągu powietrza i w ten sposób być przystosowaną do </w:t>
      </w:r>
      <w:r w:rsidR="000724DC" w:rsidRPr="00506BB2">
        <w:rPr>
          <w:lang w:val="pl-PL"/>
        </w:rPr>
        <w:t>pracy, jako</w:t>
      </w:r>
      <w:r w:rsidR="005166C5" w:rsidRPr="00506BB2">
        <w:rPr>
          <w:lang w:val="pl-PL"/>
        </w:rPr>
        <w:t xml:space="preserve"> komora</w:t>
      </w:r>
      <w:r w:rsidR="00B615B8" w:rsidRPr="00506BB2">
        <w:rPr>
          <w:lang w:val="pl-PL"/>
        </w:rPr>
        <w:t xml:space="preserve"> dwufunkcyjn</w:t>
      </w:r>
      <w:r w:rsidR="005166C5" w:rsidRPr="00506BB2">
        <w:rPr>
          <w:lang w:val="pl-PL"/>
        </w:rPr>
        <w:t>a</w:t>
      </w:r>
      <w:r w:rsidR="00B615B8" w:rsidRPr="00506BB2">
        <w:rPr>
          <w:lang w:val="pl-PL"/>
        </w:rPr>
        <w:t>.</w:t>
      </w:r>
      <w:r w:rsidR="00E60A55" w:rsidRPr="00506BB2">
        <w:rPr>
          <w:lang w:val="pl-PL"/>
        </w:rPr>
        <w:t xml:space="preserve"> Takie rozwiązanie ma na celu wspomaganie procesu nitryfikacji w okresach o niekorzystnych warunkach.</w:t>
      </w:r>
      <w:r w:rsidR="00B615B8" w:rsidRPr="00506BB2">
        <w:rPr>
          <w:lang w:val="pl-PL"/>
        </w:rPr>
        <w:t xml:space="preserve"> </w:t>
      </w:r>
      <w:r w:rsidR="005166C5" w:rsidRPr="00506BB2">
        <w:rPr>
          <w:lang w:val="pl-PL"/>
        </w:rPr>
        <w:t xml:space="preserve">Ruszt natleniający </w:t>
      </w:r>
      <w:r w:rsidR="000724DC" w:rsidRPr="00506BB2">
        <w:rPr>
          <w:lang w:val="pl-PL"/>
        </w:rPr>
        <w:t>przykładowo</w:t>
      </w:r>
      <w:r w:rsidR="00B615B8" w:rsidRPr="00506BB2">
        <w:rPr>
          <w:lang w:val="pl-PL"/>
        </w:rPr>
        <w:t xml:space="preserve"> może być zbudowany z następujących dyfuzorów:</w:t>
      </w:r>
    </w:p>
    <w:p w:rsidR="00B615B8" w:rsidRPr="00506BB2" w:rsidRDefault="00B615B8" w:rsidP="00B615B8">
      <w:pPr>
        <w:jc w:val="both"/>
        <w:rPr>
          <w:lang w:val="pl-PL"/>
        </w:rPr>
      </w:pPr>
    </w:p>
    <w:p w:rsidR="00B615B8" w:rsidRPr="00506BB2" w:rsidRDefault="00B615B8" w:rsidP="006E10E9">
      <w:pPr>
        <w:numPr>
          <w:ilvl w:val="0"/>
          <w:numId w:val="23"/>
        </w:numPr>
        <w:jc w:val="both"/>
        <w:rPr>
          <w:lang w:val="pl-PL"/>
        </w:rPr>
      </w:pPr>
      <w:r w:rsidRPr="00506BB2">
        <w:rPr>
          <w:lang w:val="pl-PL"/>
        </w:rPr>
        <w:t>rodzaj dyfuzorów</w:t>
      </w:r>
      <w:r w:rsidRPr="00506BB2">
        <w:rPr>
          <w:lang w:val="pl-PL"/>
        </w:rPr>
        <w:tab/>
      </w:r>
      <w:r w:rsidRPr="00506BB2">
        <w:rPr>
          <w:lang w:val="pl-PL"/>
        </w:rPr>
        <w:tab/>
      </w:r>
      <w:r w:rsidRPr="00506BB2">
        <w:rPr>
          <w:lang w:val="pl-PL"/>
        </w:rPr>
        <w:tab/>
        <w:t>płytowe</w:t>
      </w:r>
    </w:p>
    <w:p w:rsidR="00B615B8" w:rsidRPr="00506BB2" w:rsidRDefault="00B615B8" w:rsidP="006E10E9">
      <w:pPr>
        <w:numPr>
          <w:ilvl w:val="0"/>
          <w:numId w:val="23"/>
        </w:numPr>
        <w:jc w:val="both"/>
        <w:rPr>
          <w:lang w:val="pl-PL"/>
        </w:rPr>
      </w:pPr>
      <w:r w:rsidRPr="00506BB2">
        <w:rPr>
          <w:lang w:val="pl-PL"/>
        </w:rPr>
        <w:t>typ</w:t>
      </w:r>
      <w:r w:rsidRPr="00506BB2">
        <w:rPr>
          <w:lang w:val="pl-PL"/>
        </w:rPr>
        <w:tab/>
      </w:r>
      <w:r w:rsidRPr="00506BB2">
        <w:rPr>
          <w:lang w:val="pl-PL"/>
        </w:rPr>
        <w:tab/>
      </w:r>
      <w:r w:rsidRPr="00506BB2">
        <w:rPr>
          <w:lang w:val="pl-PL"/>
        </w:rPr>
        <w:tab/>
      </w:r>
      <w:r w:rsidRPr="00506BB2">
        <w:rPr>
          <w:lang w:val="pl-PL"/>
        </w:rPr>
        <w:tab/>
      </w:r>
      <w:r w:rsidRPr="00506BB2">
        <w:rPr>
          <w:lang w:val="pl-PL"/>
        </w:rPr>
        <w:tab/>
        <w:t xml:space="preserve">AQUACONSULT </w:t>
      </w:r>
      <w:r w:rsidR="00753ED9" w:rsidRPr="00506BB2">
        <w:rPr>
          <w:lang w:val="pl-PL"/>
        </w:rPr>
        <w:t>T4,0-18</w:t>
      </w:r>
    </w:p>
    <w:p w:rsidR="00B615B8" w:rsidRPr="00506BB2" w:rsidRDefault="00B615B8" w:rsidP="006E10E9">
      <w:pPr>
        <w:numPr>
          <w:ilvl w:val="0"/>
          <w:numId w:val="23"/>
        </w:numPr>
        <w:jc w:val="both"/>
        <w:rPr>
          <w:lang w:val="pl-PL"/>
        </w:rPr>
      </w:pPr>
      <w:r w:rsidRPr="00506BB2">
        <w:rPr>
          <w:lang w:val="pl-PL"/>
        </w:rPr>
        <w:t>długość płyty</w:t>
      </w:r>
      <w:r w:rsidRPr="00506BB2">
        <w:rPr>
          <w:lang w:val="pl-PL"/>
        </w:rPr>
        <w:tab/>
      </w:r>
      <w:r w:rsidRPr="00506BB2">
        <w:rPr>
          <w:lang w:val="pl-PL"/>
        </w:rPr>
        <w:tab/>
      </w:r>
      <w:r w:rsidRPr="00506BB2">
        <w:rPr>
          <w:lang w:val="pl-PL"/>
        </w:rPr>
        <w:tab/>
      </w:r>
      <w:r w:rsidRPr="00506BB2">
        <w:rPr>
          <w:lang w:val="pl-PL"/>
        </w:rPr>
        <w:tab/>
      </w:r>
      <w:smartTag w:uri="urn:schemas-microsoft-com:office:smarttags" w:element="metricconverter">
        <w:smartTagPr>
          <w:attr w:name="ProductID" w:val="4,0 m"/>
        </w:smartTagPr>
        <w:r w:rsidR="00753ED9" w:rsidRPr="00506BB2">
          <w:rPr>
            <w:lang w:val="pl-PL"/>
          </w:rPr>
          <w:t>4</w:t>
        </w:r>
        <w:r w:rsidRPr="00506BB2">
          <w:rPr>
            <w:lang w:val="pl-PL"/>
          </w:rPr>
          <w:t>,0 m</w:t>
        </w:r>
      </w:smartTag>
    </w:p>
    <w:p w:rsidR="00B615B8" w:rsidRPr="00506BB2" w:rsidRDefault="00B615B8" w:rsidP="006E10E9">
      <w:pPr>
        <w:numPr>
          <w:ilvl w:val="0"/>
          <w:numId w:val="23"/>
        </w:numPr>
        <w:jc w:val="both"/>
        <w:rPr>
          <w:lang w:val="pl-PL"/>
        </w:rPr>
      </w:pPr>
      <w:r w:rsidRPr="00506BB2">
        <w:rPr>
          <w:lang w:val="pl-PL"/>
        </w:rPr>
        <w:t>szerokość płyty</w:t>
      </w:r>
      <w:r w:rsidRPr="00506BB2">
        <w:rPr>
          <w:lang w:val="pl-PL"/>
        </w:rPr>
        <w:tab/>
      </w:r>
      <w:r w:rsidRPr="00506BB2">
        <w:rPr>
          <w:lang w:val="pl-PL"/>
        </w:rPr>
        <w:tab/>
      </w:r>
      <w:r w:rsidRPr="00506BB2">
        <w:rPr>
          <w:lang w:val="pl-PL"/>
        </w:rPr>
        <w:tab/>
      </w:r>
      <w:smartTag w:uri="urn:schemas-microsoft-com:office:smarttags" w:element="metricconverter">
        <w:smartTagPr>
          <w:attr w:name="ProductID" w:val="0,18 m"/>
        </w:smartTagPr>
        <w:r w:rsidRPr="00506BB2">
          <w:rPr>
            <w:lang w:val="pl-PL"/>
          </w:rPr>
          <w:t>0,18 m</w:t>
        </w:r>
      </w:smartTag>
    </w:p>
    <w:p w:rsidR="00B615B8" w:rsidRPr="00506BB2" w:rsidRDefault="00753ED9" w:rsidP="006E10E9">
      <w:pPr>
        <w:numPr>
          <w:ilvl w:val="0"/>
          <w:numId w:val="23"/>
        </w:numPr>
        <w:jc w:val="both"/>
        <w:rPr>
          <w:lang w:val="pl-PL"/>
        </w:rPr>
      </w:pPr>
      <w:r w:rsidRPr="00506BB2">
        <w:rPr>
          <w:lang w:val="pl-PL"/>
        </w:rPr>
        <w:t>liczba płyt w jednej komorze</w:t>
      </w:r>
      <w:r w:rsidRPr="00506BB2">
        <w:rPr>
          <w:lang w:val="pl-PL"/>
        </w:rPr>
        <w:tab/>
      </w:r>
      <w:r w:rsidRPr="00506BB2">
        <w:rPr>
          <w:lang w:val="pl-PL"/>
        </w:rPr>
        <w:tab/>
        <w:t>5</w:t>
      </w:r>
      <w:r w:rsidR="00B615B8" w:rsidRPr="00506BB2">
        <w:rPr>
          <w:lang w:val="pl-PL"/>
        </w:rPr>
        <w:t xml:space="preserve"> szt</w:t>
      </w:r>
    </w:p>
    <w:p w:rsidR="00B615B8" w:rsidRPr="00506BB2" w:rsidRDefault="00B615B8" w:rsidP="00B615B8">
      <w:pPr>
        <w:jc w:val="both"/>
        <w:rPr>
          <w:lang w:val="pl-PL"/>
        </w:rPr>
      </w:pPr>
    </w:p>
    <w:p w:rsidR="00B615B8" w:rsidRPr="00506BB2" w:rsidRDefault="00B615B8" w:rsidP="00B615B8">
      <w:pPr>
        <w:jc w:val="both"/>
        <w:rPr>
          <w:lang w:val="pl-PL"/>
        </w:rPr>
      </w:pPr>
    </w:p>
    <w:p w:rsidR="00B615B8" w:rsidRPr="00506BB2" w:rsidRDefault="00E60A55" w:rsidP="00B615B8">
      <w:pPr>
        <w:jc w:val="both"/>
        <w:rPr>
          <w:lang w:val="pl-PL"/>
        </w:rPr>
      </w:pPr>
      <w:r w:rsidRPr="00506BB2">
        <w:rPr>
          <w:lang w:val="pl-PL"/>
        </w:rPr>
        <w:t>Komora</w:t>
      </w:r>
      <w:r w:rsidR="00B615B8" w:rsidRPr="00506BB2">
        <w:rPr>
          <w:lang w:val="pl-PL"/>
        </w:rPr>
        <w:t xml:space="preserve"> tlenow</w:t>
      </w:r>
      <w:r w:rsidRPr="00506BB2">
        <w:rPr>
          <w:lang w:val="pl-PL"/>
        </w:rPr>
        <w:t>a</w:t>
      </w:r>
      <w:r w:rsidR="00B615B8" w:rsidRPr="00506BB2">
        <w:rPr>
          <w:lang w:val="pl-PL"/>
        </w:rPr>
        <w:t xml:space="preserve"> w reaktorze powinn</w:t>
      </w:r>
      <w:r w:rsidRPr="00506BB2">
        <w:rPr>
          <w:lang w:val="pl-PL"/>
        </w:rPr>
        <w:t>a zostać wyposażona w now</w:t>
      </w:r>
      <w:r w:rsidR="00006589" w:rsidRPr="00506BB2">
        <w:rPr>
          <w:lang w:val="pl-PL"/>
        </w:rPr>
        <w:t>y</w:t>
      </w:r>
      <w:r w:rsidR="00B615B8" w:rsidRPr="00506BB2">
        <w:rPr>
          <w:lang w:val="pl-PL"/>
        </w:rPr>
        <w:t xml:space="preserve"> ruszt</w:t>
      </w:r>
      <w:r w:rsidRPr="00506BB2">
        <w:rPr>
          <w:lang w:val="pl-PL"/>
        </w:rPr>
        <w:t xml:space="preserve"> napowietrzający,</w:t>
      </w:r>
      <w:r w:rsidR="00B615B8" w:rsidRPr="00506BB2">
        <w:rPr>
          <w:lang w:val="pl-PL"/>
        </w:rPr>
        <w:t xml:space="preserve"> dostosowan</w:t>
      </w:r>
      <w:r w:rsidRPr="00506BB2">
        <w:rPr>
          <w:lang w:val="pl-PL"/>
        </w:rPr>
        <w:t>y</w:t>
      </w:r>
      <w:r w:rsidR="00B615B8" w:rsidRPr="00506BB2">
        <w:rPr>
          <w:lang w:val="pl-PL"/>
        </w:rPr>
        <w:t xml:space="preserve"> do obliczonych powyżej ładunków zanieczyszczeń. </w:t>
      </w:r>
      <w:r w:rsidR="000724DC" w:rsidRPr="00506BB2">
        <w:rPr>
          <w:lang w:val="pl-PL"/>
        </w:rPr>
        <w:t>Przykładowo</w:t>
      </w:r>
      <w:r w:rsidR="00B615B8" w:rsidRPr="00506BB2">
        <w:rPr>
          <w:lang w:val="pl-PL"/>
        </w:rPr>
        <w:t xml:space="preserve"> może to być ruszt zbudowany z następujących dyfuzorów:</w:t>
      </w:r>
    </w:p>
    <w:p w:rsidR="00B615B8" w:rsidRPr="00506BB2" w:rsidRDefault="00B615B8" w:rsidP="00B615B8">
      <w:pPr>
        <w:jc w:val="both"/>
        <w:rPr>
          <w:lang w:val="pl-PL"/>
        </w:rPr>
      </w:pPr>
    </w:p>
    <w:p w:rsidR="00B615B8" w:rsidRPr="00506BB2" w:rsidRDefault="00B615B8" w:rsidP="006E10E9">
      <w:pPr>
        <w:numPr>
          <w:ilvl w:val="0"/>
          <w:numId w:val="23"/>
        </w:numPr>
        <w:jc w:val="both"/>
        <w:rPr>
          <w:lang w:val="pl-PL"/>
        </w:rPr>
      </w:pPr>
      <w:r w:rsidRPr="00506BB2">
        <w:rPr>
          <w:lang w:val="pl-PL"/>
        </w:rPr>
        <w:t>rodzaj dyfuzorów</w:t>
      </w:r>
      <w:r w:rsidRPr="00506BB2">
        <w:rPr>
          <w:lang w:val="pl-PL"/>
        </w:rPr>
        <w:tab/>
      </w:r>
      <w:r w:rsidRPr="00506BB2">
        <w:rPr>
          <w:lang w:val="pl-PL"/>
        </w:rPr>
        <w:tab/>
      </w:r>
      <w:r w:rsidRPr="00506BB2">
        <w:rPr>
          <w:lang w:val="pl-PL"/>
        </w:rPr>
        <w:tab/>
        <w:t>płytowe</w:t>
      </w:r>
    </w:p>
    <w:p w:rsidR="00B615B8" w:rsidRPr="00506BB2" w:rsidRDefault="00B615B8" w:rsidP="006E10E9">
      <w:pPr>
        <w:numPr>
          <w:ilvl w:val="0"/>
          <w:numId w:val="23"/>
        </w:numPr>
        <w:jc w:val="both"/>
        <w:rPr>
          <w:lang w:val="pl-PL"/>
        </w:rPr>
      </w:pPr>
      <w:r w:rsidRPr="00506BB2">
        <w:rPr>
          <w:lang w:val="pl-PL"/>
        </w:rPr>
        <w:t>typ</w:t>
      </w:r>
      <w:r w:rsidRPr="00506BB2">
        <w:rPr>
          <w:lang w:val="pl-PL"/>
        </w:rPr>
        <w:tab/>
      </w:r>
      <w:r w:rsidRPr="00506BB2">
        <w:rPr>
          <w:lang w:val="pl-PL"/>
        </w:rPr>
        <w:tab/>
      </w:r>
      <w:r w:rsidRPr="00506BB2">
        <w:rPr>
          <w:lang w:val="pl-PL"/>
        </w:rPr>
        <w:tab/>
      </w:r>
      <w:r w:rsidRPr="00506BB2">
        <w:rPr>
          <w:lang w:val="pl-PL"/>
        </w:rPr>
        <w:tab/>
      </w:r>
      <w:r w:rsidRPr="00506BB2">
        <w:rPr>
          <w:lang w:val="pl-PL"/>
        </w:rPr>
        <w:tab/>
        <w:t xml:space="preserve">AQUACONSULT </w:t>
      </w:r>
      <w:r w:rsidR="00753ED9" w:rsidRPr="00506BB2">
        <w:rPr>
          <w:lang w:val="pl-PL"/>
        </w:rPr>
        <w:t>T4,0-18</w:t>
      </w:r>
    </w:p>
    <w:p w:rsidR="00B615B8" w:rsidRPr="00506BB2" w:rsidRDefault="00B615B8" w:rsidP="006E10E9">
      <w:pPr>
        <w:numPr>
          <w:ilvl w:val="0"/>
          <w:numId w:val="23"/>
        </w:numPr>
        <w:jc w:val="both"/>
        <w:rPr>
          <w:lang w:val="pl-PL"/>
        </w:rPr>
      </w:pPr>
      <w:r w:rsidRPr="00506BB2">
        <w:rPr>
          <w:lang w:val="pl-PL"/>
        </w:rPr>
        <w:t>długość płyty</w:t>
      </w:r>
      <w:r w:rsidRPr="00506BB2">
        <w:rPr>
          <w:lang w:val="pl-PL"/>
        </w:rPr>
        <w:tab/>
      </w:r>
      <w:r w:rsidRPr="00506BB2">
        <w:rPr>
          <w:lang w:val="pl-PL"/>
        </w:rPr>
        <w:tab/>
      </w:r>
      <w:r w:rsidRPr="00506BB2">
        <w:rPr>
          <w:lang w:val="pl-PL"/>
        </w:rPr>
        <w:tab/>
      </w:r>
      <w:r w:rsidRPr="00506BB2">
        <w:rPr>
          <w:lang w:val="pl-PL"/>
        </w:rPr>
        <w:tab/>
      </w:r>
      <w:smartTag w:uri="urn:schemas-microsoft-com:office:smarttags" w:element="metricconverter">
        <w:smartTagPr>
          <w:attr w:name="ProductID" w:val="4,0 m"/>
        </w:smartTagPr>
        <w:r w:rsidR="00753ED9" w:rsidRPr="00506BB2">
          <w:rPr>
            <w:lang w:val="pl-PL"/>
          </w:rPr>
          <w:t>4</w:t>
        </w:r>
        <w:r w:rsidRPr="00506BB2">
          <w:rPr>
            <w:lang w:val="pl-PL"/>
          </w:rPr>
          <w:t>,0 m</w:t>
        </w:r>
      </w:smartTag>
    </w:p>
    <w:p w:rsidR="00B615B8" w:rsidRPr="00506BB2" w:rsidRDefault="00B615B8" w:rsidP="006E10E9">
      <w:pPr>
        <w:numPr>
          <w:ilvl w:val="0"/>
          <w:numId w:val="23"/>
        </w:numPr>
        <w:jc w:val="both"/>
        <w:rPr>
          <w:lang w:val="pl-PL"/>
        </w:rPr>
      </w:pPr>
      <w:r w:rsidRPr="00506BB2">
        <w:rPr>
          <w:lang w:val="pl-PL"/>
        </w:rPr>
        <w:t>szerokość płyty</w:t>
      </w:r>
      <w:r w:rsidRPr="00506BB2">
        <w:rPr>
          <w:lang w:val="pl-PL"/>
        </w:rPr>
        <w:tab/>
      </w:r>
      <w:r w:rsidRPr="00506BB2">
        <w:rPr>
          <w:lang w:val="pl-PL"/>
        </w:rPr>
        <w:tab/>
      </w:r>
      <w:r w:rsidRPr="00506BB2">
        <w:rPr>
          <w:lang w:val="pl-PL"/>
        </w:rPr>
        <w:tab/>
      </w:r>
      <w:smartTag w:uri="urn:schemas-microsoft-com:office:smarttags" w:element="metricconverter">
        <w:smartTagPr>
          <w:attr w:name="ProductID" w:val="0,18 m"/>
        </w:smartTagPr>
        <w:r w:rsidRPr="00506BB2">
          <w:rPr>
            <w:lang w:val="pl-PL"/>
          </w:rPr>
          <w:t>0,18 m</w:t>
        </w:r>
      </w:smartTag>
    </w:p>
    <w:p w:rsidR="00B615B8" w:rsidRPr="00506BB2" w:rsidRDefault="00B615B8" w:rsidP="006E10E9">
      <w:pPr>
        <w:numPr>
          <w:ilvl w:val="0"/>
          <w:numId w:val="23"/>
        </w:numPr>
        <w:jc w:val="both"/>
        <w:rPr>
          <w:lang w:val="pl-PL"/>
        </w:rPr>
      </w:pPr>
      <w:r w:rsidRPr="00506BB2">
        <w:rPr>
          <w:lang w:val="pl-PL"/>
        </w:rPr>
        <w:t>liczba płyt w jednej komorze</w:t>
      </w:r>
      <w:r w:rsidRPr="00506BB2">
        <w:rPr>
          <w:lang w:val="pl-PL"/>
        </w:rPr>
        <w:tab/>
      </w:r>
      <w:r w:rsidRPr="00506BB2">
        <w:rPr>
          <w:lang w:val="pl-PL"/>
        </w:rPr>
        <w:tab/>
      </w:r>
      <w:r w:rsidR="00753ED9" w:rsidRPr="00506BB2">
        <w:rPr>
          <w:lang w:val="pl-PL"/>
        </w:rPr>
        <w:t>12</w:t>
      </w:r>
      <w:r w:rsidRPr="00506BB2">
        <w:rPr>
          <w:lang w:val="pl-PL"/>
        </w:rPr>
        <w:t xml:space="preserve"> szt</w:t>
      </w:r>
    </w:p>
    <w:p w:rsidR="00B615B8" w:rsidRPr="00506BB2" w:rsidRDefault="00B615B8" w:rsidP="00B615B8">
      <w:pPr>
        <w:jc w:val="both"/>
        <w:rPr>
          <w:lang w:val="pl-PL"/>
        </w:rPr>
      </w:pPr>
    </w:p>
    <w:p w:rsidR="00E60A55" w:rsidRPr="00506BB2" w:rsidRDefault="00E60A55" w:rsidP="00B615B8">
      <w:pPr>
        <w:jc w:val="both"/>
        <w:rPr>
          <w:lang w:val="pl-PL"/>
        </w:rPr>
      </w:pPr>
    </w:p>
    <w:p w:rsidR="00B615B8" w:rsidRPr="00506BB2" w:rsidRDefault="00E60A55" w:rsidP="00B615B8">
      <w:pPr>
        <w:jc w:val="both"/>
        <w:rPr>
          <w:lang w:val="pl-PL"/>
        </w:rPr>
      </w:pPr>
      <w:r w:rsidRPr="00506BB2">
        <w:rPr>
          <w:lang w:val="pl-PL"/>
        </w:rPr>
        <w:t>K</w:t>
      </w:r>
      <w:r w:rsidR="00B615B8" w:rsidRPr="00506BB2">
        <w:rPr>
          <w:lang w:val="pl-PL"/>
        </w:rPr>
        <w:t xml:space="preserve">omorę tlenową należy też wyposażyć w </w:t>
      </w:r>
      <w:r w:rsidRPr="00506BB2">
        <w:rPr>
          <w:lang w:val="pl-PL"/>
        </w:rPr>
        <w:t>nową</w:t>
      </w:r>
      <w:r w:rsidR="00B615B8" w:rsidRPr="00506BB2">
        <w:rPr>
          <w:lang w:val="pl-PL"/>
        </w:rPr>
        <w:t xml:space="preserve"> pompę recyrkulacji wewnętrznej o </w:t>
      </w:r>
      <w:r w:rsidRPr="00506BB2">
        <w:rPr>
          <w:lang w:val="pl-PL"/>
        </w:rPr>
        <w:t xml:space="preserve">wydajności dostosowanej do obliczonych przepływów, która powinna mieć </w:t>
      </w:r>
      <w:r w:rsidR="00B615B8" w:rsidRPr="00506BB2">
        <w:rPr>
          <w:lang w:val="pl-PL"/>
        </w:rPr>
        <w:t>następując</w:t>
      </w:r>
      <w:r w:rsidRPr="00506BB2">
        <w:rPr>
          <w:lang w:val="pl-PL"/>
        </w:rPr>
        <w:t>e</w:t>
      </w:r>
      <w:r w:rsidR="00B615B8" w:rsidRPr="00506BB2">
        <w:rPr>
          <w:lang w:val="pl-PL"/>
        </w:rPr>
        <w:t xml:space="preserve"> dan</w:t>
      </w:r>
      <w:r w:rsidRPr="00506BB2">
        <w:rPr>
          <w:lang w:val="pl-PL"/>
        </w:rPr>
        <w:t>e</w:t>
      </w:r>
      <w:r w:rsidR="00B615B8" w:rsidRPr="00506BB2">
        <w:rPr>
          <w:lang w:val="pl-PL"/>
        </w:rPr>
        <w:t xml:space="preserve"> techniczn</w:t>
      </w:r>
      <w:r w:rsidRPr="00506BB2">
        <w:rPr>
          <w:lang w:val="pl-PL"/>
        </w:rPr>
        <w:t>e</w:t>
      </w:r>
      <w:r w:rsidR="00B615B8" w:rsidRPr="00506BB2">
        <w:rPr>
          <w:lang w:val="pl-PL"/>
        </w:rPr>
        <w:t>:</w:t>
      </w:r>
    </w:p>
    <w:p w:rsidR="00B615B8" w:rsidRPr="00506BB2" w:rsidRDefault="00B615B8" w:rsidP="00B615B8">
      <w:pPr>
        <w:jc w:val="both"/>
        <w:rPr>
          <w:lang w:val="pl-PL"/>
        </w:rPr>
      </w:pPr>
    </w:p>
    <w:p w:rsidR="00B615B8" w:rsidRPr="00506BB2" w:rsidRDefault="00B615B8" w:rsidP="006E10E9">
      <w:pPr>
        <w:numPr>
          <w:ilvl w:val="0"/>
          <w:numId w:val="7"/>
        </w:numPr>
        <w:jc w:val="both"/>
        <w:rPr>
          <w:lang w:val="pl-PL"/>
        </w:rPr>
      </w:pPr>
      <w:r w:rsidRPr="00506BB2">
        <w:rPr>
          <w:lang w:val="pl-PL"/>
        </w:rPr>
        <w:t>wydajność</w:t>
      </w:r>
      <w:r w:rsidRPr="00506BB2">
        <w:rPr>
          <w:lang w:val="pl-PL"/>
        </w:rPr>
        <w:tab/>
      </w:r>
      <w:r w:rsidRPr="00506BB2">
        <w:rPr>
          <w:lang w:val="pl-PL"/>
        </w:rPr>
        <w:tab/>
      </w:r>
      <w:r w:rsidRPr="00506BB2">
        <w:rPr>
          <w:lang w:val="pl-PL"/>
        </w:rPr>
        <w:tab/>
      </w:r>
      <w:r w:rsidRPr="00506BB2">
        <w:rPr>
          <w:lang w:val="pl-PL"/>
        </w:rPr>
        <w:tab/>
      </w:r>
      <w:r w:rsidRPr="00506BB2">
        <w:rPr>
          <w:lang w:val="pl-PL"/>
        </w:rPr>
        <w:tab/>
        <w:t xml:space="preserve">  </w:t>
      </w:r>
      <w:r w:rsidR="00E60A55" w:rsidRPr="00506BB2">
        <w:rPr>
          <w:lang w:val="pl-PL"/>
        </w:rPr>
        <w:t>2</w:t>
      </w:r>
      <w:r w:rsidRPr="00506BB2">
        <w:rPr>
          <w:lang w:val="pl-PL"/>
        </w:rPr>
        <w:t>5 dm</w:t>
      </w:r>
      <w:r w:rsidRPr="00506BB2">
        <w:rPr>
          <w:vertAlign w:val="superscript"/>
          <w:lang w:val="pl-PL"/>
        </w:rPr>
        <w:t>3</w:t>
      </w:r>
      <w:r w:rsidRPr="00506BB2">
        <w:rPr>
          <w:lang w:val="pl-PL"/>
        </w:rPr>
        <w:t>/s</w:t>
      </w:r>
    </w:p>
    <w:p w:rsidR="00B615B8" w:rsidRPr="00506BB2" w:rsidRDefault="00B615B8" w:rsidP="006E10E9">
      <w:pPr>
        <w:numPr>
          <w:ilvl w:val="0"/>
          <w:numId w:val="7"/>
        </w:numPr>
        <w:jc w:val="both"/>
        <w:rPr>
          <w:lang w:val="pl-PL"/>
        </w:rPr>
      </w:pPr>
      <w:r w:rsidRPr="00506BB2">
        <w:rPr>
          <w:lang w:val="pl-PL"/>
        </w:rPr>
        <w:t>geometryczna wysokość podnoszenia</w:t>
      </w:r>
      <w:r w:rsidRPr="00506BB2">
        <w:rPr>
          <w:lang w:val="pl-PL"/>
        </w:rPr>
        <w:tab/>
        <w:t>~0,5 m</w:t>
      </w:r>
    </w:p>
    <w:p w:rsidR="00B615B8" w:rsidRPr="00506BB2" w:rsidRDefault="00E60A55" w:rsidP="006E10E9">
      <w:pPr>
        <w:numPr>
          <w:ilvl w:val="0"/>
          <w:numId w:val="7"/>
        </w:numPr>
        <w:jc w:val="both"/>
        <w:rPr>
          <w:lang w:val="pl-PL"/>
        </w:rPr>
      </w:pPr>
      <w:r w:rsidRPr="00506BB2">
        <w:rPr>
          <w:lang w:val="pl-PL"/>
        </w:rPr>
        <w:t>wysokość tłoczenia</w:t>
      </w:r>
      <w:r w:rsidRPr="00506BB2">
        <w:rPr>
          <w:lang w:val="pl-PL"/>
        </w:rPr>
        <w:tab/>
      </w:r>
      <w:r w:rsidRPr="00506BB2">
        <w:rPr>
          <w:lang w:val="pl-PL"/>
        </w:rPr>
        <w:tab/>
      </w:r>
      <w:r w:rsidRPr="00506BB2">
        <w:rPr>
          <w:lang w:val="pl-PL"/>
        </w:rPr>
        <w:tab/>
      </w:r>
      <w:r w:rsidRPr="00506BB2">
        <w:rPr>
          <w:lang w:val="pl-PL"/>
        </w:rPr>
        <w:tab/>
        <w:t>~1</w:t>
      </w:r>
      <w:r w:rsidR="00B615B8" w:rsidRPr="00506BB2">
        <w:rPr>
          <w:lang w:val="pl-PL"/>
        </w:rPr>
        <w:t>,</w:t>
      </w:r>
      <w:r w:rsidRPr="00506BB2">
        <w:rPr>
          <w:lang w:val="pl-PL"/>
        </w:rPr>
        <w:t>6</w:t>
      </w:r>
      <w:r w:rsidR="00B615B8" w:rsidRPr="00506BB2">
        <w:rPr>
          <w:lang w:val="pl-PL"/>
        </w:rPr>
        <w:t xml:space="preserve"> m</w:t>
      </w:r>
    </w:p>
    <w:p w:rsidR="00B615B8" w:rsidRPr="00506BB2" w:rsidRDefault="00B615B8" w:rsidP="006E10E9">
      <w:pPr>
        <w:numPr>
          <w:ilvl w:val="0"/>
          <w:numId w:val="7"/>
        </w:numPr>
        <w:jc w:val="both"/>
        <w:rPr>
          <w:lang w:val="pl-PL"/>
        </w:rPr>
      </w:pPr>
      <w:r w:rsidRPr="00506BB2">
        <w:rPr>
          <w:lang w:val="pl-PL"/>
        </w:rPr>
        <w:t>moc znamionowa</w:t>
      </w:r>
      <w:r w:rsidRPr="00506BB2">
        <w:rPr>
          <w:lang w:val="pl-PL"/>
        </w:rPr>
        <w:tab/>
      </w:r>
      <w:r w:rsidRPr="00506BB2">
        <w:rPr>
          <w:lang w:val="pl-PL"/>
        </w:rPr>
        <w:tab/>
      </w:r>
      <w:r w:rsidRPr="00506BB2">
        <w:rPr>
          <w:lang w:val="pl-PL"/>
        </w:rPr>
        <w:tab/>
      </w:r>
      <w:r w:rsidRPr="00506BB2">
        <w:rPr>
          <w:lang w:val="pl-PL"/>
        </w:rPr>
        <w:tab/>
        <w:t>~</w:t>
      </w:r>
      <w:r w:rsidR="00E60A55" w:rsidRPr="00506BB2">
        <w:rPr>
          <w:lang w:val="pl-PL"/>
        </w:rPr>
        <w:t>2</w:t>
      </w:r>
      <w:r w:rsidRPr="00506BB2">
        <w:rPr>
          <w:lang w:val="pl-PL"/>
        </w:rPr>
        <w:t xml:space="preserve"> kW</w:t>
      </w:r>
    </w:p>
    <w:p w:rsidR="00B615B8" w:rsidRPr="00506BB2" w:rsidRDefault="00B615B8" w:rsidP="00B615B8">
      <w:pPr>
        <w:jc w:val="both"/>
        <w:rPr>
          <w:lang w:val="pl-PL"/>
        </w:rPr>
      </w:pPr>
    </w:p>
    <w:p w:rsidR="00B615B8" w:rsidRPr="00506BB2" w:rsidRDefault="00B615B8" w:rsidP="00B615B8">
      <w:pPr>
        <w:jc w:val="both"/>
        <w:rPr>
          <w:lang w:val="pl-PL"/>
        </w:rPr>
      </w:pPr>
      <w:r w:rsidRPr="00506BB2">
        <w:rPr>
          <w:lang w:val="pl-PL"/>
        </w:rPr>
        <w:t>W komorze tlenowej powinn</w:t>
      </w:r>
      <w:r w:rsidR="00E60A55" w:rsidRPr="00506BB2">
        <w:rPr>
          <w:lang w:val="pl-PL"/>
        </w:rPr>
        <w:t>y</w:t>
      </w:r>
      <w:r w:rsidRPr="00506BB2">
        <w:rPr>
          <w:lang w:val="pl-PL"/>
        </w:rPr>
        <w:t xml:space="preserve"> być też zainstalowane urządzenia pomiarowe:</w:t>
      </w:r>
    </w:p>
    <w:p w:rsidR="00B615B8" w:rsidRPr="00506BB2" w:rsidRDefault="00B615B8" w:rsidP="006E10E9">
      <w:pPr>
        <w:numPr>
          <w:ilvl w:val="0"/>
          <w:numId w:val="35"/>
        </w:numPr>
        <w:jc w:val="both"/>
        <w:rPr>
          <w:lang w:val="pl-PL"/>
        </w:rPr>
      </w:pPr>
      <w:r w:rsidRPr="00506BB2">
        <w:rPr>
          <w:lang w:val="pl-PL"/>
        </w:rPr>
        <w:t>sonda tlenowa</w:t>
      </w:r>
      <w:r w:rsidRPr="00506BB2">
        <w:rPr>
          <w:lang w:val="pl-PL"/>
        </w:rPr>
        <w:tab/>
      </w:r>
      <w:r w:rsidRPr="00506BB2">
        <w:rPr>
          <w:lang w:val="pl-PL"/>
        </w:rPr>
        <w:tab/>
      </w:r>
      <w:r w:rsidRPr="00506BB2">
        <w:rPr>
          <w:lang w:val="pl-PL"/>
        </w:rPr>
        <w:tab/>
        <w:t xml:space="preserve">1 szt </w:t>
      </w:r>
      <w:r w:rsidR="00E60A55" w:rsidRPr="00506BB2">
        <w:rPr>
          <w:lang w:val="pl-PL"/>
        </w:rPr>
        <w:t>(wymiana na nową)</w:t>
      </w:r>
    </w:p>
    <w:p w:rsidR="00B615B8" w:rsidRPr="00506BB2" w:rsidRDefault="00B615B8" w:rsidP="006E10E9">
      <w:pPr>
        <w:numPr>
          <w:ilvl w:val="0"/>
          <w:numId w:val="35"/>
        </w:numPr>
        <w:jc w:val="both"/>
        <w:rPr>
          <w:lang w:val="pl-PL"/>
        </w:rPr>
      </w:pPr>
      <w:r w:rsidRPr="00506BB2">
        <w:rPr>
          <w:lang w:val="pl-PL"/>
        </w:rPr>
        <w:t>sonda gęstości</w:t>
      </w:r>
      <w:r w:rsidRPr="00506BB2">
        <w:rPr>
          <w:lang w:val="pl-PL"/>
        </w:rPr>
        <w:tab/>
      </w:r>
      <w:r w:rsidRPr="00506BB2">
        <w:rPr>
          <w:lang w:val="pl-PL"/>
        </w:rPr>
        <w:tab/>
        <w:t>1 szt</w:t>
      </w:r>
    </w:p>
    <w:p w:rsidR="00753ED9" w:rsidRPr="00506BB2" w:rsidRDefault="00753ED9" w:rsidP="006E10E9">
      <w:pPr>
        <w:numPr>
          <w:ilvl w:val="0"/>
          <w:numId w:val="35"/>
        </w:numPr>
        <w:jc w:val="both"/>
        <w:rPr>
          <w:lang w:val="pl-PL"/>
        </w:rPr>
      </w:pPr>
      <w:r w:rsidRPr="00506BB2">
        <w:rPr>
          <w:lang w:val="pl-PL"/>
        </w:rPr>
        <w:t>pomiar temperatury</w:t>
      </w:r>
      <w:r w:rsidRPr="00506BB2">
        <w:rPr>
          <w:lang w:val="pl-PL"/>
        </w:rPr>
        <w:tab/>
      </w:r>
      <w:r w:rsidRPr="00506BB2">
        <w:rPr>
          <w:lang w:val="pl-PL"/>
        </w:rPr>
        <w:tab/>
        <w:t>1 szt/komorę – przewiduje się wykorzystanie czujnika</w:t>
      </w:r>
      <w:r w:rsidRPr="00506BB2">
        <w:rPr>
          <w:lang w:val="pl-PL"/>
        </w:rPr>
        <w:br/>
        <w:t xml:space="preserve"> </w:t>
      </w:r>
      <w:r w:rsidRPr="00506BB2">
        <w:rPr>
          <w:lang w:val="pl-PL"/>
        </w:rPr>
        <w:tab/>
      </w:r>
      <w:r w:rsidRPr="00506BB2">
        <w:rPr>
          <w:lang w:val="pl-PL"/>
        </w:rPr>
        <w:tab/>
      </w:r>
      <w:r w:rsidRPr="00506BB2">
        <w:rPr>
          <w:lang w:val="pl-PL"/>
        </w:rPr>
        <w:tab/>
      </w:r>
      <w:r w:rsidRPr="00506BB2">
        <w:rPr>
          <w:lang w:val="pl-PL"/>
        </w:rPr>
        <w:tab/>
      </w:r>
      <w:r w:rsidRPr="00506BB2">
        <w:rPr>
          <w:lang w:val="pl-PL"/>
        </w:rPr>
        <w:tab/>
        <w:t>temperatury zintegrowanego z tlenomierzem</w:t>
      </w:r>
    </w:p>
    <w:p w:rsidR="00B615B8" w:rsidRPr="00506BB2" w:rsidRDefault="00B615B8" w:rsidP="00B615B8">
      <w:pPr>
        <w:jc w:val="both"/>
        <w:rPr>
          <w:lang w:val="pl-PL"/>
        </w:rPr>
      </w:pPr>
    </w:p>
    <w:p w:rsidR="00B615B8" w:rsidRPr="00506BB2" w:rsidRDefault="00B615B8" w:rsidP="00B615B8">
      <w:pPr>
        <w:jc w:val="both"/>
        <w:rPr>
          <w:lang w:val="pl-PL"/>
        </w:rPr>
      </w:pPr>
    </w:p>
    <w:p w:rsidR="005E06E1" w:rsidRPr="00506BB2" w:rsidRDefault="005E06E1" w:rsidP="005E06E1">
      <w:pPr>
        <w:jc w:val="both"/>
        <w:rPr>
          <w:u w:val="single"/>
          <w:lang w:val="pl-PL"/>
        </w:rPr>
      </w:pPr>
      <w:r w:rsidRPr="00506BB2">
        <w:rPr>
          <w:u w:val="single"/>
          <w:lang w:val="pl-PL"/>
        </w:rPr>
        <w:t>BILANS FOSFORU DO USUNIĘCIA</w:t>
      </w:r>
    </w:p>
    <w:p w:rsidR="005E06E1" w:rsidRPr="00506BB2" w:rsidRDefault="005E06E1" w:rsidP="005E06E1">
      <w:pPr>
        <w:jc w:val="both"/>
        <w:rPr>
          <w:lang w:val="pl-PL"/>
        </w:rPr>
      </w:pPr>
    </w:p>
    <w:p w:rsidR="00C4701E" w:rsidRPr="00506BB2" w:rsidRDefault="00C4701E" w:rsidP="00C4701E">
      <w:pPr>
        <w:jc w:val="both"/>
        <w:rPr>
          <w:lang w:val="pl-PL"/>
        </w:rPr>
      </w:pPr>
      <w:r w:rsidRPr="00506BB2">
        <w:rPr>
          <w:lang w:val="pl-PL"/>
        </w:rPr>
        <w:t>Ze względu na brak komory beztlenowej, gdyż zaadaptowana zostanie w tym wariancie na komorę niedotlenioną, przyjęto wartość efektywnego usuwania fosforu na drodze biologicznej na poziomie 1% doprowadzanego BZT</w:t>
      </w:r>
      <w:r w:rsidRPr="00506BB2">
        <w:rPr>
          <w:vertAlign w:val="subscript"/>
          <w:lang w:val="pl-PL"/>
        </w:rPr>
        <w:t>5</w:t>
      </w:r>
      <w:r w:rsidRPr="00506BB2">
        <w:rPr>
          <w:lang w:val="pl-PL"/>
        </w:rPr>
        <w:t>.</w:t>
      </w:r>
    </w:p>
    <w:p w:rsidR="00C4701E" w:rsidRPr="00506BB2" w:rsidRDefault="00C4701E" w:rsidP="005E06E1">
      <w:pPr>
        <w:jc w:val="both"/>
        <w:rPr>
          <w:lang w:val="pl-PL"/>
        </w:rPr>
      </w:pPr>
    </w:p>
    <w:p w:rsidR="00C4701E" w:rsidRPr="00506BB2" w:rsidRDefault="00C4701E" w:rsidP="005E06E1">
      <w:pPr>
        <w:jc w:val="both"/>
        <w:rPr>
          <w:lang w:val="pl-PL"/>
        </w:rPr>
      </w:pPr>
    </w:p>
    <w:p w:rsidR="005E06E1" w:rsidRPr="00506BB2" w:rsidRDefault="005E06E1" w:rsidP="005E06E1">
      <w:pPr>
        <w:jc w:val="both"/>
        <w:rPr>
          <w:lang w:val="pl-PL"/>
        </w:rPr>
      </w:pPr>
      <w:r w:rsidRPr="00506BB2">
        <w:rPr>
          <w:lang w:val="pl-PL"/>
        </w:rPr>
        <w:t>Stężenie P</w:t>
      </w:r>
      <w:r w:rsidRPr="00506BB2">
        <w:rPr>
          <w:vertAlign w:val="subscript"/>
          <w:lang w:val="pl-PL"/>
        </w:rPr>
        <w:t>og</w:t>
      </w:r>
      <w:r w:rsidRPr="00506BB2">
        <w:rPr>
          <w:lang w:val="pl-PL"/>
        </w:rPr>
        <w:t xml:space="preserve"> w ściekach surowych</w:t>
      </w:r>
      <w:r w:rsidRPr="00506BB2">
        <w:rPr>
          <w:lang w:val="pl-PL"/>
        </w:rPr>
        <w:tab/>
      </w:r>
      <w:r w:rsidRPr="00506BB2">
        <w:rPr>
          <w:lang w:val="pl-PL"/>
        </w:rPr>
        <w:tab/>
      </w:r>
      <w:r w:rsidRPr="00506BB2">
        <w:rPr>
          <w:lang w:val="pl-PL"/>
        </w:rPr>
        <w:tab/>
      </w:r>
      <w:r w:rsidRPr="00506BB2">
        <w:rPr>
          <w:lang w:val="pl-PL"/>
        </w:rPr>
        <w:tab/>
        <w:t>S</w:t>
      </w:r>
      <w:r w:rsidRPr="00506BB2">
        <w:rPr>
          <w:vertAlign w:val="subscript"/>
          <w:lang w:val="pl-PL"/>
        </w:rPr>
        <w:t>o</w:t>
      </w:r>
      <w:r w:rsidRPr="00506BB2">
        <w:rPr>
          <w:lang w:val="pl-PL"/>
        </w:rPr>
        <w:t xml:space="preserve"> = 11,8 gN/m</w:t>
      </w:r>
      <w:r w:rsidRPr="00506BB2">
        <w:rPr>
          <w:vertAlign w:val="superscript"/>
          <w:lang w:val="pl-PL"/>
        </w:rPr>
        <w:t>3</w:t>
      </w:r>
    </w:p>
    <w:p w:rsidR="005E06E1" w:rsidRPr="00506BB2" w:rsidRDefault="005E06E1" w:rsidP="005E06E1">
      <w:pPr>
        <w:jc w:val="both"/>
        <w:rPr>
          <w:lang w:val="pl-PL"/>
        </w:rPr>
      </w:pPr>
      <w:r w:rsidRPr="00506BB2">
        <w:rPr>
          <w:lang w:val="pl-PL"/>
        </w:rPr>
        <w:t>Wymagane stężenie P</w:t>
      </w:r>
      <w:r w:rsidRPr="00506BB2">
        <w:rPr>
          <w:vertAlign w:val="subscript"/>
          <w:lang w:val="pl-PL"/>
        </w:rPr>
        <w:t>og</w:t>
      </w:r>
      <w:r w:rsidRPr="00506BB2">
        <w:rPr>
          <w:lang w:val="pl-PL"/>
        </w:rPr>
        <w:t xml:space="preserve"> w ściekach oczyszczonych</w:t>
      </w:r>
      <w:r w:rsidRPr="00506BB2">
        <w:rPr>
          <w:lang w:val="pl-PL"/>
        </w:rPr>
        <w:tab/>
      </w:r>
      <w:r w:rsidRPr="00506BB2">
        <w:rPr>
          <w:lang w:val="pl-PL"/>
        </w:rPr>
        <w:tab/>
        <w:t>S</w:t>
      </w:r>
      <w:r w:rsidRPr="00506BB2">
        <w:rPr>
          <w:vertAlign w:val="subscript"/>
          <w:lang w:val="pl-PL"/>
        </w:rPr>
        <w:t>e</w:t>
      </w:r>
      <w:r w:rsidRPr="00506BB2">
        <w:rPr>
          <w:lang w:val="pl-PL"/>
        </w:rPr>
        <w:t xml:space="preserve"> =   2 gN/m</w:t>
      </w:r>
      <w:r w:rsidRPr="00506BB2">
        <w:rPr>
          <w:vertAlign w:val="superscript"/>
          <w:lang w:val="pl-PL"/>
        </w:rPr>
        <w:t>3</w:t>
      </w:r>
    </w:p>
    <w:p w:rsidR="005E06E1" w:rsidRPr="00506BB2" w:rsidRDefault="005E06E1" w:rsidP="005E06E1">
      <w:pPr>
        <w:jc w:val="both"/>
        <w:rPr>
          <w:lang w:val="pl-PL"/>
        </w:rPr>
      </w:pPr>
    </w:p>
    <w:p w:rsidR="005E06E1" w:rsidRPr="00506BB2" w:rsidRDefault="005E06E1" w:rsidP="005E06E1">
      <w:pPr>
        <w:jc w:val="both"/>
        <w:rPr>
          <w:lang w:val="pl-PL"/>
        </w:rPr>
      </w:pPr>
      <w:r w:rsidRPr="00506BB2">
        <w:rPr>
          <w:lang w:val="pl-PL"/>
        </w:rPr>
        <w:t>Stężenie P</w:t>
      </w:r>
      <w:r w:rsidRPr="00506BB2">
        <w:rPr>
          <w:vertAlign w:val="subscript"/>
          <w:lang w:val="pl-PL"/>
        </w:rPr>
        <w:t>og</w:t>
      </w:r>
      <w:r w:rsidRPr="00506BB2">
        <w:rPr>
          <w:lang w:val="pl-PL"/>
        </w:rPr>
        <w:t xml:space="preserve"> doprowadzanego do reaktora</w:t>
      </w:r>
      <w:r w:rsidRPr="00506BB2">
        <w:rPr>
          <w:lang w:val="pl-PL"/>
        </w:rPr>
        <w:tab/>
      </w:r>
      <w:r w:rsidRPr="00506BB2">
        <w:rPr>
          <w:lang w:val="pl-PL"/>
        </w:rPr>
        <w:tab/>
        <w:t>11,8 P/m</w:t>
      </w:r>
      <w:r w:rsidRPr="00506BB2">
        <w:rPr>
          <w:vertAlign w:val="superscript"/>
          <w:lang w:val="pl-PL"/>
        </w:rPr>
        <w:t>3</w:t>
      </w:r>
    </w:p>
    <w:p w:rsidR="005E06E1" w:rsidRPr="00506BB2" w:rsidRDefault="005E06E1" w:rsidP="005E06E1">
      <w:pPr>
        <w:jc w:val="both"/>
        <w:rPr>
          <w:lang w:val="pl-PL"/>
        </w:rPr>
      </w:pPr>
      <w:r w:rsidRPr="00506BB2">
        <w:rPr>
          <w:lang w:val="pl-PL"/>
        </w:rPr>
        <w:t>Stężenie P</w:t>
      </w:r>
      <w:r w:rsidRPr="00506BB2">
        <w:rPr>
          <w:vertAlign w:val="subscript"/>
          <w:lang w:val="pl-PL"/>
        </w:rPr>
        <w:t>og</w:t>
      </w:r>
      <w:r w:rsidRPr="00506BB2">
        <w:rPr>
          <w:lang w:val="pl-PL"/>
        </w:rPr>
        <w:t xml:space="preserve"> w odpływie z oczyszczalni</w:t>
      </w:r>
      <w:r w:rsidRPr="00506BB2">
        <w:rPr>
          <w:lang w:val="pl-PL"/>
        </w:rPr>
        <w:tab/>
      </w:r>
      <w:r w:rsidRPr="00506BB2">
        <w:rPr>
          <w:lang w:val="pl-PL"/>
        </w:rPr>
        <w:tab/>
        <w:t xml:space="preserve"> -2 gP/m</w:t>
      </w:r>
      <w:r w:rsidRPr="00506BB2">
        <w:rPr>
          <w:vertAlign w:val="superscript"/>
          <w:lang w:val="pl-PL"/>
        </w:rPr>
        <w:t>3</w:t>
      </w:r>
    </w:p>
    <w:p w:rsidR="005E06E1" w:rsidRPr="00506BB2" w:rsidRDefault="005E06E1" w:rsidP="005E06E1">
      <w:pPr>
        <w:jc w:val="both"/>
        <w:rPr>
          <w:u w:val="single"/>
          <w:lang w:val="pl-PL"/>
        </w:rPr>
      </w:pPr>
      <w:r w:rsidRPr="00506BB2">
        <w:rPr>
          <w:u w:val="single"/>
          <w:lang w:val="pl-PL"/>
        </w:rPr>
        <w:t>Stężenie P</w:t>
      </w:r>
      <w:r w:rsidRPr="00506BB2">
        <w:rPr>
          <w:u w:val="single"/>
          <w:vertAlign w:val="subscript"/>
          <w:lang w:val="pl-PL"/>
        </w:rPr>
        <w:t>og</w:t>
      </w:r>
      <w:r w:rsidRPr="00506BB2">
        <w:rPr>
          <w:u w:val="single"/>
          <w:lang w:val="pl-PL"/>
        </w:rPr>
        <w:t xml:space="preserve"> asymilowanego = 1% BZT</w:t>
      </w:r>
      <w:r w:rsidRPr="00506BB2">
        <w:rPr>
          <w:u w:val="single"/>
          <w:vertAlign w:val="subscript"/>
          <w:lang w:val="pl-PL"/>
        </w:rPr>
        <w:t>5</w:t>
      </w:r>
      <w:r w:rsidRPr="00506BB2">
        <w:rPr>
          <w:u w:val="single"/>
          <w:lang w:val="pl-PL"/>
        </w:rPr>
        <w:tab/>
      </w:r>
      <w:r w:rsidRPr="00506BB2">
        <w:rPr>
          <w:u w:val="single"/>
          <w:lang w:val="pl-PL"/>
        </w:rPr>
        <w:tab/>
        <w:t xml:space="preserve"> -2,6 gP/m</w:t>
      </w:r>
      <w:r w:rsidRPr="00506BB2">
        <w:rPr>
          <w:u w:val="single"/>
          <w:vertAlign w:val="superscript"/>
          <w:lang w:val="pl-PL"/>
        </w:rPr>
        <w:t>3</w:t>
      </w:r>
    </w:p>
    <w:p w:rsidR="005E06E1" w:rsidRPr="00506BB2" w:rsidRDefault="005E06E1" w:rsidP="005E06E1">
      <w:pPr>
        <w:jc w:val="both"/>
        <w:rPr>
          <w:lang w:val="pl-PL"/>
        </w:rPr>
      </w:pPr>
      <w:r w:rsidRPr="00506BB2">
        <w:rPr>
          <w:lang w:val="pl-PL"/>
        </w:rPr>
        <w:t>Fosfor do strącenia chemicznego</w:t>
      </w:r>
      <w:r w:rsidRPr="00506BB2">
        <w:rPr>
          <w:lang w:val="pl-PL"/>
        </w:rPr>
        <w:tab/>
      </w:r>
      <w:r w:rsidRPr="00506BB2">
        <w:rPr>
          <w:lang w:val="pl-PL"/>
        </w:rPr>
        <w:tab/>
      </w:r>
      <w:r w:rsidRPr="00506BB2">
        <w:rPr>
          <w:lang w:val="pl-PL"/>
        </w:rPr>
        <w:tab/>
        <w:t>=7,2 gP/m</w:t>
      </w:r>
      <w:r w:rsidRPr="00506BB2">
        <w:rPr>
          <w:vertAlign w:val="superscript"/>
          <w:lang w:val="pl-PL"/>
        </w:rPr>
        <w:t>3</w:t>
      </w:r>
    </w:p>
    <w:p w:rsidR="005E06E1" w:rsidRPr="00506BB2" w:rsidRDefault="005E06E1" w:rsidP="005E06E1">
      <w:pPr>
        <w:jc w:val="both"/>
        <w:rPr>
          <w:lang w:val="pl-PL"/>
        </w:rPr>
      </w:pPr>
    </w:p>
    <w:p w:rsidR="005E06E1" w:rsidRPr="00506BB2" w:rsidRDefault="005E06E1" w:rsidP="005E06E1">
      <w:pPr>
        <w:rPr>
          <w:lang w:val="pl-PL"/>
        </w:rPr>
      </w:pPr>
    </w:p>
    <w:p w:rsidR="005E06E1" w:rsidRPr="00506BB2" w:rsidRDefault="005E06E1" w:rsidP="005E06E1">
      <w:pPr>
        <w:jc w:val="both"/>
        <w:rPr>
          <w:lang w:val="pl-PL"/>
        </w:rPr>
      </w:pPr>
      <w:r w:rsidRPr="00506BB2">
        <w:rPr>
          <w:u w:val="single"/>
          <w:lang w:val="pl-PL"/>
        </w:rPr>
        <w:t>OBLICZENIE DOBOWEJ DAWKI PIX-u</w:t>
      </w:r>
    </w:p>
    <w:p w:rsidR="005E06E1" w:rsidRPr="00506BB2" w:rsidRDefault="005E06E1" w:rsidP="005E06E1">
      <w:pPr>
        <w:jc w:val="both"/>
        <w:rPr>
          <w:lang w:val="pl-PL"/>
        </w:rPr>
      </w:pPr>
    </w:p>
    <w:p w:rsidR="005E06E1" w:rsidRPr="00506BB2" w:rsidRDefault="005E06E1" w:rsidP="005E06E1">
      <w:pPr>
        <w:jc w:val="both"/>
        <w:rPr>
          <w:lang w:val="pl-PL"/>
        </w:rPr>
      </w:pPr>
      <w:r w:rsidRPr="00506BB2">
        <w:rPr>
          <w:lang w:val="pl-PL"/>
        </w:rPr>
        <w:t>Ilość fosforu do strącenia wynosi 7,2 gP/m</w:t>
      </w:r>
      <w:r w:rsidRPr="00506BB2">
        <w:rPr>
          <w:vertAlign w:val="superscript"/>
          <w:lang w:val="pl-PL"/>
        </w:rPr>
        <w:t>3</w:t>
      </w:r>
      <w:r w:rsidRPr="00506BB2">
        <w:rPr>
          <w:lang w:val="pl-PL"/>
        </w:rPr>
        <w:t>, zatem dobowy ładunek do strącenia wynosi:</w:t>
      </w:r>
    </w:p>
    <w:p w:rsidR="005E06E1" w:rsidRPr="00506BB2" w:rsidRDefault="005E06E1" w:rsidP="005E06E1">
      <w:pPr>
        <w:jc w:val="both"/>
        <w:rPr>
          <w:lang w:val="pl-PL"/>
        </w:rPr>
      </w:pPr>
    </w:p>
    <w:p w:rsidR="005E06E1" w:rsidRPr="00506BB2" w:rsidRDefault="005E06E1" w:rsidP="005E06E1">
      <w:pPr>
        <w:jc w:val="both"/>
        <w:rPr>
          <w:lang w:val="pl-PL"/>
        </w:rPr>
      </w:pPr>
      <w:r w:rsidRPr="00506BB2">
        <w:rPr>
          <w:lang w:val="pl-PL"/>
        </w:rPr>
        <w:tab/>
        <w:t>P</w:t>
      </w:r>
      <w:r w:rsidRPr="00506BB2">
        <w:rPr>
          <w:vertAlign w:val="subscript"/>
          <w:lang w:val="pl-PL"/>
        </w:rPr>
        <w:t>PIX</w:t>
      </w:r>
      <w:r w:rsidRPr="00506BB2">
        <w:rPr>
          <w:lang w:val="pl-PL"/>
        </w:rPr>
        <w:t xml:space="preserve"> = 731 x 7,2 / 1000 = 5,3 kgP/d</w:t>
      </w:r>
    </w:p>
    <w:p w:rsidR="005E06E1" w:rsidRPr="00506BB2" w:rsidRDefault="005E06E1" w:rsidP="005E06E1">
      <w:pPr>
        <w:jc w:val="both"/>
        <w:rPr>
          <w:lang w:val="pl-PL"/>
        </w:rPr>
      </w:pPr>
    </w:p>
    <w:p w:rsidR="005E06E1" w:rsidRPr="00506BB2" w:rsidRDefault="005E06E1" w:rsidP="005E06E1">
      <w:pPr>
        <w:jc w:val="both"/>
        <w:rPr>
          <w:lang w:val="pl-PL"/>
        </w:rPr>
      </w:pPr>
      <w:r w:rsidRPr="00506BB2">
        <w:rPr>
          <w:lang w:val="pl-PL"/>
        </w:rPr>
        <w:lastRenderedPageBreak/>
        <w:t>Przy zastosowaniu dawki żelaza 1,5 mola Fe / mol P dobowe zużycie żelaza wynosić będzie:</w:t>
      </w:r>
    </w:p>
    <w:p w:rsidR="005E06E1" w:rsidRPr="00506BB2" w:rsidRDefault="005E06E1" w:rsidP="005E06E1">
      <w:pPr>
        <w:jc w:val="both"/>
        <w:rPr>
          <w:lang w:val="pl-PL"/>
        </w:rPr>
      </w:pPr>
    </w:p>
    <w:p w:rsidR="005E06E1" w:rsidRPr="00506BB2" w:rsidRDefault="005E06E1" w:rsidP="005E06E1">
      <w:pPr>
        <w:jc w:val="both"/>
        <w:rPr>
          <w:lang w:val="pl-PL"/>
        </w:rPr>
      </w:pPr>
      <w:r w:rsidRPr="00506BB2">
        <w:rPr>
          <w:lang w:val="pl-PL"/>
        </w:rPr>
        <w:tab/>
        <w:t>D</w:t>
      </w:r>
      <w:r w:rsidRPr="00506BB2">
        <w:rPr>
          <w:vertAlign w:val="subscript"/>
          <w:lang w:val="pl-PL"/>
        </w:rPr>
        <w:t>Fe</w:t>
      </w:r>
      <w:r w:rsidRPr="00506BB2">
        <w:rPr>
          <w:lang w:val="pl-PL"/>
        </w:rPr>
        <w:t xml:space="preserve"> = 5,3 x 1,5 x 1,8 = </w:t>
      </w:r>
      <w:smartTag w:uri="urn:schemas-microsoft-com:office:smarttags" w:element="metricconverter">
        <w:smartTagPr>
          <w:attr w:name="ProductID" w:val="14,3 kg"/>
        </w:smartTagPr>
        <w:r w:rsidRPr="00506BB2">
          <w:rPr>
            <w:lang w:val="pl-PL"/>
          </w:rPr>
          <w:t>14,3 kg</w:t>
        </w:r>
      </w:smartTag>
      <w:r w:rsidRPr="00506BB2">
        <w:rPr>
          <w:lang w:val="pl-PL"/>
        </w:rPr>
        <w:t xml:space="preserve"> Fe/d</w:t>
      </w:r>
    </w:p>
    <w:p w:rsidR="005E06E1" w:rsidRPr="00506BB2" w:rsidRDefault="005E06E1" w:rsidP="005E06E1">
      <w:pPr>
        <w:jc w:val="both"/>
        <w:rPr>
          <w:lang w:val="pl-PL"/>
        </w:rPr>
      </w:pPr>
    </w:p>
    <w:p w:rsidR="005E06E1" w:rsidRPr="00506BB2" w:rsidRDefault="005E06E1" w:rsidP="005E06E1">
      <w:pPr>
        <w:jc w:val="both"/>
        <w:rPr>
          <w:lang w:val="pl-PL"/>
        </w:rPr>
      </w:pPr>
      <w:r w:rsidRPr="00506BB2">
        <w:rPr>
          <w:lang w:val="pl-PL"/>
        </w:rPr>
        <w:t>Dobowa ilość PIX-u będzie wynosić:</w:t>
      </w:r>
    </w:p>
    <w:p w:rsidR="005E06E1" w:rsidRPr="00506BB2" w:rsidRDefault="005E06E1" w:rsidP="005E06E1">
      <w:pPr>
        <w:jc w:val="both"/>
        <w:rPr>
          <w:lang w:val="pl-PL"/>
        </w:rPr>
      </w:pPr>
    </w:p>
    <w:p w:rsidR="005E06E1" w:rsidRPr="00506BB2" w:rsidRDefault="005E06E1" w:rsidP="005E06E1">
      <w:pPr>
        <w:jc w:val="both"/>
        <w:rPr>
          <w:lang w:val="pl-PL"/>
        </w:rPr>
      </w:pPr>
      <w:r w:rsidRPr="00506BB2">
        <w:rPr>
          <w:lang w:val="pl-PL"/>
        </w:rPr>
        <w:tab/>
        <w:t>D</w:t>
      </w:r>
      <w:r w:rsidRPr="00506BB2">
        <w:rPr>
          <w:vertAlign w:val="subscript"/>
          <w:lang w:val="pl-PL"/>
        </w:rPr>
        <w:t>PIX</w:t>
      </w:r>
      <w:r w:rsidRPr="00506BB2">
        <w:rPr>
          <w:lang w:val="pl-PL"/>
        </w:rPr>
        <w:t xml:space="preserve"> = 14,3 / 0,115 = 124,3 kg/d</w:t>
      </w:r>
    </w:p>
    <w:p w:rsidR="005E06E1" w:rsidRPr="00506BB2" w:rsidRDefault="005E06E1" w:rsidP="005E06E1">
      <w:pPr>
        <w:jc w:val="both"/>
        <w:rPr>
          <w:lang w:val="pl-PL"/>
        </w:rPr>
      </w:pPr>
    </w:p>
    <w:p w:rsidR="005E06E1" w:rsidRPr="00506BB2" w:rsidRDefault="005E06E1" w:rsidP="005E06E1">
      <w:pPr>
        <w:jc w:val="both"/>
        <w:rPr>
          <w:lang w:val="pl-PL"/>
        </w:rPr>
      </w:pPr>
      <w:r w:rsidRPr="00506BB2">
        <w:rPr>
          <w:lang w:val="pl-PL"/>
        </w:rPr>
        <w:t>Dobowa objętość PIX-u będzie wynosić:</w:t>
      </w:r>
    </w:p>
    <w:p w:rsidR="005E06E1" w:rsidRPr="00506BB2" w:rsidRDefault="005E06E1" w:rsidP="005E06E1">
      <w:pPr>
        <w:jc w:val="both"/>
        <w:rPr>
          <w:lang w:val="pl-PL"/>
        </w:rPr>
      </w:pPr>
    </w:p>
    <w:p w:rsidR="005E06E1" w:rsidRPr="00506BB2" w:rsidRDefault="005E06E1" w:rsidP="005E06E1">
      <w:pPr>
        <w:jc w:val="both"/>
        <w:rPr>
          <w:lang w:val="pl-PL"/>
        </w:rPr>
      </w:pPr>
      <w:r w:rsidRPr="00506BB2">
        <w:rPr>
          <w:lang w:val="pl-PL"/>
        </w:rPr>
        <w:tab/>
        <w:t>DV</w:t>
      </w:r>
      <w:r w:rsidRPr="00506BB2">
        <w:rPr>
          <w:vertAlign w:val="subscript"/>
          <w:lang w:val="pl-PL"/>
        </w:rPr>
        <w:t>PIX</w:t>
      </w:r>
      <w:r w:rsidRPr="00506BB2">
        <w:rPr>
          <w:lang w:val="pl-PL"/>
        </w:rPr>
        <w:t xml:space="preserve"> = 124,3 / 1,55 = 80,2 dm</w:t>
      </w:r>
      <w:r w:rsidRPr="00506BB2">
        <w:rPr>
          <w:vertAlign w:val="superscript"/>
          <w:lang w:val="pl-PL"/>
        </w:rPr>
        <w:t>3</w:t>
      </w:r>
      <w:r w:rsidRPr="00506BB2">
        <w:rPr>
          <w:lang w:val="pl-PL"/>
        </w:rPr>
        <w:t>/d</w:t>
      </w:r>
    </w:p>
    <w:p w:rsidR="005E06E1" w:rsidRPr="00506BB2" w:rsidRDefault="005E06E1" w:rsidP="005E06E1">
      <w:pPr>
        <w:jc w:val="both"/>
        <w:rPr>
          <w:lang w:val="pl-PL"/>
        </w:rPr>
      </w:pPr>
    </w:p>
    <w:p w:rsidR="005E06E1" w:rsidRPr="00506BB2" w:rsidRDefault="005E06E1" w:rsidP="005E06E1">
      <w:pPr>
        <w:jc w:val="both"/>
        <w:rPr>
          <w:lang w:val="pl-PL"/>
        </w:rPr>
      </w:pPr>
      <w:r w:rsidRPr="00506BB2">
        <w:rPr>
          <w:lang w:val="pl-PL"/>
        </w:rPr>
        <w:t xml:space="preserve">Zakłada się, że w oczyszczalni będzie zainstalowany nowy zbiornik magazynowy PIX-u o pojemności zapewniającej zapas na </w:t>
      </w:r>
      <w:r w:rsidR="000724DC" w:rsidRPr="00506BB2">
        <w:rPr>
          <w:lang w:val="pl-PL"/>
        </w:rPr>
        <w:t>okres</w:t>
      </w:r>
      <w:r w:rsidRPr="00506BB2">
        <w:rPr>
          <w:lang w:val="pl-PL"/>
        </w:rPr>
        <w:t xml:space="preserve"> ok. 2 miesięcy. Pojemność magazynowa powinna wynosić:</w:t>
      </w:r>
    </w:p>
    <w:p w:rsidR="005E06E1" w:rsidRPr="00506BB2" w:rsidRDefault="005E06E1" w:rsidP="005E06E1">
      <w:pPr>
        <w:jc w:val="both"/>
        <w:rPr>
          <w:lang w:val="pl-PL"/>
        </w:rPr>
      </w:pPr>
      <w:r w:rsidRPr="00506BB2">
        <w:rPr>
          <w:lang w:val="pl-PL"/>
        </w:rPr>
        <w:tab/>
      </w:r>
      <w:r w:rsidR="000C3A16" w:rsidRPr="00506BB2">
        <w:rPr>
          <w:lang w:val="pl-PL"/>
        </w:rPr>
        <w:tab/>
      </w:r>
      <w:r w:rsidRPr="00506BB2">
        <w:rPr>
          <w:lang w:val="pl-PL"/>
        </w:rPr>
        <w:t>Vzb</w:t>
      </w:r>
      <w:r w:rsidRPr="00506BB2">
        <w:rPr>
          <w:vertAlign w:val="subscript"/>
          <w:lang w:val="pl-PL"/>
        </w:rPr>
        <w:t xml:space="preserve">PIX </w:t>
      </w:r>
      <w:r w:rsidRPr="00506BB2">
        <w:rPr>
          <w:lang w:val="pl-PL"/>
        </w:rPr>
        <w:t>= 2 x 30 x 80,2 = 4812 dm</w:t>
      </w:r>
      <w:r w:rsidRPr="00506BB2">
        <w:rPr>
          <w:vertAlign w:val="superscript"/>
          <w:lang w:val="pl-PL"/>
        </w:rPr>
        <w:t>3</w:t>
      </w:r>
      <w:r w:rsidRPr="00506BB2">
        <w:rPr>
          <w:lang w:val="pl-PL"/>
        </w:rPr>
        <w:t xml:space="preserve"> </w:t>
      </w:r>
      <w:r w:rsidRPr="00506BB2">
        <w:rPr>
          <w:lang w:val="pl-PL"/>
        </w:rPr>
        <w:sym w:font="Symbol" w:char="F040"/>
      </w:r>
      <w:r w:rsidRPr="00506BB2">
        <w:rPr>
          <w:lang w:val="pl-PL"/>
        </w:rPr>
        <w:t xml:space="preserve"> 4,8m</w:t>
      </w:r>
      <w:r w:rsidRPr="00506BB2">
        <w:rPr>
          <w:vertAlign w:val="superscript"/>
          <w:lang w:val="pl-PL"/>
        </w:rPr>
        <w:t>3</w:t>
      </w:r>
    </w:p>
    <w:p w:rsidR="005E06E1" w:rsidRPr="00506BB2" w:rsidRDefault="005E06E1" w:rsidP="005E06E1">
      <w:pPr>
        <w:jc w:val="both"/>
        <w:rPr>
          <w:lang w:val="pl-PL"/>
        </w:rPr>
      </w:pPr>
    </w:p>
    <w:p w:rsidR="00333C19" w:rsidRPr="00506BB2" w:rsidRDefault="00333C19" w:rsidP="00333C19">
      <w:pPr>
        <w:jc w:val="both"/>
        <w:rPr>
          <w:lang w:val="pl-PL"/>
        </w:rPr>
      </w:pPr>
      <w:r w:rsidRPr="00506BB2">
        <w:rPr>
          <w:lang w:val="pl-PL"/>
        </w:rPr>
        <w:t>Jako przykładowe rozwiązanie dobiera się następujące urządzenia do magazynowania i dozowania PIX-u:</w:t>
      </w:r>
    </w:p>
    <w:p w:rsidR="005E06E1" w:rsidRPr="00506BB2" w:rsidRDefault="005E06E1" w:rsidP="00B615B8">
      <w:pPr>
        <w:jc w:val="both"/>
        <w:rPr>
          <w:lang w:val="pl-PL"/>
        </w:rPr>
      </w:pPr>
    </w:p>
    <w:p w:rsidR="00567293" w:rsidRPr="00506BB2" w:rsidRDefault="00567293" w:rsidP="006E10E9">
      <w:pPr>
        <w:numPr>
          <w:ilvl w:val="0"/>
          <w:numId w:val="48"/>
        </w:numPr>
        <w:tabs>
          <w:tab w:val="clear" w:pos="720"/>
          <w:tab w:val="num" w:pos="426"/>
        </w:tabs>
        <w:ind w:left="426" w:hanging="426"/>
        <w:contextualSpacing w:val="0"/>
        <w:jc w:val="both"/>
        <w:rPr>
          <w:lang w:val="pl-PL"/>
        </w:rPr>
      </w:pPr>
      <w:r w:rsidRPr="00506BB2">
        <w:rPr>
          <w:lang w:val="pl-PL"/>
        </w:rPr>
        <w:t xml:space="preserve">Zbiornik magazynowy o pojemności V = </w:t>
      </w:r>
      <w:smartTag w:uri="urn:schemas-microsoft-com:office:smarttags" w:element="metricconverter">
        <w:smartTagPr>
          <w:attr w:name="ProductID" w:val="5 m3"/>
        </w:smartTagPr>
        <w:r w:rsidRPr="00506BB2">
          <w:rPr>
            <w:lang w:val="pl-PL"/>
          </w:rPr>
          <w:t>5 m</w:t>
        </w:r>
        <w:r w:rsidRPr="00506BB2">
          <w:rPr>
            <w:vertAlign w:val="superscript"/>
            <w:lang w:val="pl-PL"/>
          </w:rPr>
          <w:t>3</w:t>
        </w:r>
      </w:smartTag>
      <w:r w:rsidRPr="00506BB2">
        <w:rPr>
          <w:lang w:val="pl-PL"/>
        </w:rPr>
        <w:t xml:space="preserve"> prod. Imfitex (Polska) – 1 szt.</w:t>
      </w:r>
    </w:p>
    <w:p w:rsidR="00567293" w:rsidRPr="00506BB2" w:rsidRDefault="00567293" w:rsidP="006E10E9">
      <w:pPr>
        <w:numPr>
          <w:ilvl w:val="0"/>
          <w:numId w:val="7"/>
        </w:numPr>
        <w:jc w:val="both"/>
        <w:rPr>
          <w:lang w:val="pl-PL"/>
        </w:rPr>
      </w:pPr>
      <w:r w:rsidRPr="00506BB2">
        <w:rPr>
          <w:lang w:val="pl-PL"/>
        </w:rPr>
        <w:t>typ zbiornika:</w:t>
      </w:r>
      <w:r w:rsidRPr="00506BB2">
        <w:rPr>
          <w:lang w:val="pl-PL"/>
        </w:rPr>
        <w:tab/>
      </w:r>
      <w:r w:rsidRPr="00506BB2">
        <w:rPr>
          <w:lang w:val="pl-PL"/>
        </w:rPr>
        <w:tab/>
      </w:r>
      <w:r w:rsidRPr="00506BB2">
        <w:rPr>
          <w:lang w:val="pl-PL"/>
        </w:rPr>
        <w:tab/>
      </w:r>
      <w:r w:rsidRPr="00506BB2">
        <w:rPr>
          <w:lang w:val="pl-PL"/>
        </w:rPr>
        <w:tab/>
        <w:t>pionowy, cylindryczny, dwupłaszczowy</w:t>
      </w:r>
    </w:p>
    <w:p w:rsidR="00567293" w:rsidRPr="00506BB2" w:rsidRDefault="00567293" w:rsidP="006E10E9">
      <w:pPr>
        <w:numPr>
          <w:ilvl w:val="0"/>
          <w:numId w:val="7"/>
        </w:numPr>
        <w:jc w:val="both"/>
        <w:rPr>
          <w:lang w:val="pl-PL"/>
        </w:rPr>
      </w:pPr>
      <w:r w:rsidRPr="00506BB2">
        <w:rPr>
          <w:lang w:val="pl-PL"/>
        </w:rPr>
        <w:t>materiał wykonania:</w:t>
      </w:r>
      <w:r w:rsidRPr="00506BB2">
        <w:rPr>
          <w:lang w:val="pl-PL"/>
        </w:rPr>
        <w:tab/>
      </w:r>
      <w:r w:rsidRPr="00506BB2">
        <w:rPr>
          <w:lang w:val="pl-PL"/>
        </w:rPr>
        <w:tab/>
      </w:r>
      <w:r w:rsidRPr="00506BB2">
        <w:rPr>
          <w:lang w:val="pl-PL"/>
        </w:rPr>
        <w:tab/>
        <w:t>PE-100</w:t>
      </w:r>
    </w:p>
    <w:p w:rsidR="00567293" w:rsidRPr="00506BB2" w:rsidRDefault="00567293" w:rsidP="006E10E9">
      <w:pPr>
        <w:numPr>
          <w:ilvl w:val="0"/>
          <w:numId w:val="7"/>
        </w:numPr>
        <w:jc w:val="both"/>
        <w:rPr>
          <w:lang w:val="pl-PL"/>
        </w:rPr>
      </w:pPr>
      <w:r w:rsidRPr="00506BB2">
        <w:rPr>
          <w:lang w:val="pl-PL"/>
        </w:rPr>
        <w:t>orientacyjne wymiary:</w:t>
      </w:r>
      <w:r w:rsidRPr="00506BB2">
        <w:rPr>
          <w:lang w:val="pl-PL"/>
        </w:rPr>
        <w:tab/>
      </w:r>
      <w:r w:rsidRPr="00506BB2">
        <w:rPr>
          <w:lang w:val="pl-PL"/>
        </w:rPr>
        <w:tab/>
      </w:r>
      <w:r w:rsidRPr="00506BB2">
        <w:rPr>
          <w:lang w:val="pl-PL"/>
        </w:rPr>
        <w:tab/>
        <w:t>H=2350mm, Dwewn=1850mm, Dzewn=~2100mm</w:t>
      </w:r>
    </w:p>
    <w:p w:rsidR="00567293" w:rsidRPr="00506BB2" w:rsidRDefault="00567293" w:rsidP="00567293">
      <w:pPr>
        <w:tabs>
          <w:tab w:val="left" w:pos="426"/>
        </w:tabs>
        <w:jc w:val="both"/>
        <w:rPr>
          <w:lang w:val="pl-PL"/>
        </w:rPr>
      </w:pPr>
    </w:p>
    <w:p w:rsidR="00567293" w:rsidRPr="00506BB2" w:rsidRDefault="00567293" w:rsidP="006E10E9">
      <w:pPr>
        <w:pStyle w:val="Tekstpodstawowywcity3"/>
        <w:numPr>
          <w:ilvl w:val="0"/>
          <w:numId w:val="48"/>
        </w:numPr>
        <w:tabs>
          <w:tab w:val="clear" w:pos="720"/>
          <w:tab w:val="num" w:pos="426"/>
        </w:tabs>
        <w:spacing w:line="240" w:lineRule="auto"/>
        <w:ind w:left="426" w:hanging="426"/>
        <w:contextualSpacing w:val="0"/>
        <w:rPr>
          <w:lang w:val="pl-PL"/>
        </w:rPr>
      </w:pPr>
      <w:r w:rsidRPr="00506BB2">
        <w:rPr>
          <w:lang w:val="pl-PL"/>
        </w:rPr>
        <w:t>Wyposażenie zbiornika</w:t>
      </w:r>
    </w:p>
    <w:p w:rsidR="00567293" w:rsidRPr="00506BB2" w:rsidRDefault="00567293" w:rsidP="006E10E9">
      <w:pPr>
        <w:numPr>
          <w:ilvl w:val="0"/>
          <w:numId w:val="7"/>
        </w:numPr>
        <w:jc w:val="both"/>
        <w:rPr>
          <w:lang w:val="pl-PL"/>
        </w:rPr>
      </w:pPr>
      <w:r w:rsidRPr="00506BB2">
        <w:rPr>
          <w:lang w:val="pl-PL"/>
        </w:rPr>
        <w:t>elementy linii ssawnej między zbiornikiem, a pompą dozującą:</w:t>
      </w:r>
    </w:p>
    <w:p w:rsidR="00567293" w:rsidRPr="00506BB2" w:rsidRDefault="00567293" w:rsidP="006E10E9">
      <w:pPr>
        <w:numPr>
          <w:ilvl w:val="1"/>
          <w:numId w:val="7"/>
        </w:numPr>
        <w:jc w:val="both"/>
        <w:rPr>
          <w:lang w:val="pl-PL"/>
        </w:rPr>
      </w:pPr>
      <w:r w:rsidRPr="00506BB2">
        <w:rPr>
          <w:lang w:val="pl-PL"/>
        </w:rPr>
        <w:t>ręczny zawór kulowy odcinający,</w:t>
      </w:r>
    </w:p>
    <w:p w:rsidR="00567293" w:rsidRPr="00506BB2" w:rsidRDefault="00567293" w:rsidP="006E10E9">
      <w:pPr>
        <w:numPr>
          <w:ilvl w:val="1"/>
          <w:numId w:val="7"/>
        </w:numPr>
        <w:jc w:val="both"/>
        <w:rPr>
          <w:lang w:val="pl-PL"/>
        </w:rPr>
      </w:pPr>
      <w:r w:rsidRPr="00506BB2">
        <w:rPr>
          <w:lang w:val="pl-PL"/>
        </w:rPr>
        <w:t>armatura PVC (redukcje, kształtki, kolanka, rura),</w:t>
      </w:r>
    </w:p>
    <w:p w:rsidR="00567293" w:rsidRPr="00506BB2" w:rsidRDefault="00567293" w:rsidP="006E10E9">
      <w:pPr>
        <w:numPr>
          <w:ilvl w:val="1"/>
          <w:numId w:val="7"/>
        </w:numPr>
        <w:jc w:val="both"/>
        <w:rPr>
          <w:lang w:val="pl-PL"/>
        </w:rPr>
      </w:pPr>
      <w:r w:rsidRPr="00506BB2">
        <w:rPr>
          <w:lang w:val="pl-PL"/>
        </w:rPr>
        <w:t>zespół czerpalny pompy z zaworem zwrotnym oraz układem wspomagania zasysania (zbiorniczek kompensacyjny, ręczna pompka zasysająca)</w:t>
      </w:r>
    </w:p>
    <w:p w:rsidR="00567293" w:rsidRPr="00506BB2" w:rsidRDefault="00567293" w:rsidP="006E10E9">
      <w:pPr>
        <w:numPr>
          <w:ilvl w:val="0"/>
          <w:numId w:val="7"/>
        </w:numPr>
        <w:jc w:val="both"/>
        <w:rPr>
          <w:lang w:val="pl-PL"/>
        </w:rPr>
      </w:pPr>
      <w:r w:rsidRPr="00506BB2">
        <w:rPr>
          <w:lang w:val="pl-PL"/>
        </w:rPr>
        <w:t>sonda poziomów, typ PSP-E/03 – pomiar trzech poziomów PIX w zbiorniku (minimalny, średni i maksymalny), wykonanie w oparciu o pływakowe czujniki poziomu firmy Milton Roy, sygnał stykowy do sterownika</w:t>
      </w:r>
    </w:p>
    <w:p w:rsidR="00567293" w:rsidRPr="00506BB2" w:rsidRDefault="00567293" w:rsidP="006E10E9">
      <w:pPr>
        <w:numPr>
          <w:ilvl w:val="0"/>
          <w:numId w:val="7"/>
        </w:numPr>
        <w:jc w:val="both"/>
        <w:rPr>
          <w:lang w:val="pl-PL"/>
        </w:rPr>
      </w:pPr>
      <w:r w:rsidRPr="00506BB2">
        <w:rPr>
          <w:lang w:val="pl-PL"/>
        </w:rPr>
        <w:t>szafka załadowcza koagulantu z szybkozłączem typu Kamlock</w:t>
      </w:r>
    </w:p>
    <w:p w:rsidR="00567293" w:rsidRPr="00506BB2" w:rsidRDefault="00567293" w:rsidP="00567293">
      <w:pPr>
        <w:jc w:val="both"/>
        <w:rPr>
          <w:lang w:val="pl-PL"/>
        </w:rPr>
      </w:pPr>
    </w:p>
    <w:p w:rsidR="00567293" w:rsidRPr="00506BB2" w:rsidRDefault="00567293" w:rsidP="006E10E9">
      <w:pPr>
        <w:numPr>
          <w:ilvl w:val="0"/>
          <w:numId w:val="48"/>
        </w:numPr>
        <w:tabs>
          <w:tab w:val="clear" w:pos="720"/>
          <w:tab w:val="num" w:pos="426"/>
        </w:tabs>
        <w:ind w:left="426" w:hanging="426"/>
        <w:contextualSpacing w:val="0"/>
        <w:jc w:val="both"/>
        <w:rPr>
          <w:lang w:val="pl-PL"/>
        </w:rPr>
      </w:pPr>
      <w:r w:rsidRPr="00506BB2">
        <w:rPr>
          <w:lang w:val="pl-PL"/>
        </w:rPr>
        <w:t>Pompa dozująca prod. Milton Roy Europe (Francja) – 1 szt.</w:t>
      </w:r>
    </w:p>
    <w:p w:rsidR="00567293" w:rsidRPr="00506BB2" w:rsidRDefault="003F5482" w:rsidP="006E10E9">
      <w:pPr>
        <w:numPr>
          <w:ilvl w:val="0"/>
          <w:numId w:val="7"/>
        </w:numPr>
        <w:jc w:val="both"/>
        <w:rPr>
          <w:lang w:val="pl-PL"/>
        </w:rPr>
      </w:pPr>
      <w:r w:rsidRPr="00506BB2">
        <w:rPr>
          <w:lang w:val="pl-PL"/>
        </w:rPr>
        <w:t>m</w:t>
      </w:r>
      <w:r w:rsidR="00567293" w:rsidRPr="00506BB2">
        <w:rPr>
          <w:lang w:val="pl-PL"/>
        </w:rPr>
        <w:t>odel pompy:</w:t>
      </w:r>
      <w:r w:rsidR="00567293" w:rsidRPr="00506BB2">
        <w:rPr>
          <w:lang w:val="pl-PL"/>
        </w:rPr>
        <w:tab/>
      </w:r>
      <w:r w:rsidRPr="00506BB2">
        <w:rPr>
          <w:lang w:val="pl-PL"/>
        </w:rPr>
        <w:tab/>
      </w:r>
      <w:r w:rsidRPr="00506BB2">
        <w:rPr>
          <w:lang w:val="pl-PL"/>
        </w:rPr>
        <w:tab/>
      </w:r>
      <w:r w:rsidRPr="00506BB2">
        <w:rPr>
          <w:lang w:val="pl-PL"/>
        </w:rPr>
        <w:tab/>
      </w:r>
      <w:r w:rsidR="00567293" w:rsidRPr="00506BB2">
        <w:rPr>
          <w:lang w:val="pl-PL"/>
        </w:rPr>
        <w:t>P163-368S3</w:t>
      </w:r>
    </w:p>
    <w:p w:rsidR="00567293" w:rsidRPr="00506BB2" w:rsidRDefault="003F5482" w:rsidP="006E10E9">
      <w:pPr>
        <w:numPr>
          <w:ilvl w:val="0"/>
          <w:numId w:val="7"/>
        </w:numPr>
        <w:jc w:val="both"/>
        <w:rPr>
          <w:lang w:val="pl-PL"/>
        </w:rPr>
      </w:pPr>
      <w:r w:rsidRPr="00506BB2">
        <w:rPr>
          <w:lang w:val="pl-PL"/>
        </w:rPr>
        <w:t>t</w:t>
      </w:r>
      <w:r w:rsidR="00567293" w:rsidRPr="00506BB2">
        <w:rPr>
          <w:lang w:val="pl-PL"/>
        </w:rPr>
        <w:t>yp pompy:</w:t>
      </w:r>
      <w:r w:rsidR="00567293" w:rsidRPr="00506BB2">
        <w:rPr>
          <w:lang w:val="pl-PL"/>
        </w:rPr>
        <w:tab/>
      </w:r>
      <w:r w:rsidR="00567293" w:rsidRPr="00506BB2">
        <w:rPr>
          <w:lang w:val="pl-PL"/>
        </w:rPr>
        <w:tab/>
      </w:r>
      <w:r w:rsidRPr="00506BB2">
        <w:rPr>
          <w:lang w:val="pl-PL"/>
        </w:rPr>
        <w:tab/>
      </w:r>
      <w:r w:rsidRPr="00506BB2">
        <w:rPr>
          <w:lang w:val="pl-PL"/>
        </w:rPr>
        <w:tab/>
      </w:r>
      <w:r w:rsidR="00567293" w:rsidRPr="00506BB2">
        <w:rPr>
          <w:lang w:val="pl-PL"/>
        </w:rPr>
        <w:t>membr</w:t>
      </w:r>
      <w:r w:rsidRPr="00506BB2">
        <w:rPr>
          <w:lang w:val="pl-PL"/>
        </w:rPr>
        <w:t>anowa, napęd elektromagnetyczny</w:t>
      </w:r>
    </w:p>
    <w:p w:rsidR="00567293" w:rsidRPr="00506BB2" w:rsidRDefault="003F5482" w:rsidP="006E10E9">
      <w:pPr>
        <w:numPr>
          <w:ilvl w:val="0"/>
          <w:numId w:val="7"/>
        </w:numPr>
        <w:jc w:val="both"/>
        <w:rPr>
          <w:lang w:val="pl-PL"/>
        </w:rPr>
      </w:pPr>
      <w:r w:rsidRPr="00506BB2">
        <w:rPr>
          <w:lang w:val="pl-PL"/>
        </w:rPr>
        <w:t>w</w:t>
      </w:r>
      <w:r w:rsidR="00567293" w:rsidRPr="00506BB2">
        <w:rPr>
          <w:lang w:val="pl-PL"/>
        </w:rPr>
        <w:t>ydajność maksymalna:</w:t>
      </w:r>
      <w:r w:rsidRPr="00506BB2">
        <w:rPr>
          <w:lang w:val="pl-PL"/>
        </w:rPr>
        <w:tab/>
      </w:r>
      <w:r w:rsidRPr="00506BB2">
        <w:rPr>
          <w:lang w:val="pl-PL"/>
        </w:rPr>
        <w:tab/>
      </w:r>
      <w:r w:rsidR="00567293" w:rsidRPr="00506BB2">
        <w:rPr>
          <w:lang w:val="pl-PL"/>
        </w:rPr>
        <w:t>7,6</w:t>
      </w:r>
      <w:r w:rsidRPr="00506BB2">
        <w:rPr>
          <w:lang w:val="pl-PL"/>
        </w:rPr>
        <w:t xml:space="preserve"> l/h</w:t>
      </w:r>
    </w:p>
    <w:p w:rsidR="00567293" w:rsidRPr="00506BB2" w:rsidRDefault="003F5482" w:rsidP="006E10E9">
      <w:pPr>
        <w:numPr>
          <w:ilvl w:val="0"/>
          <w:numId w:val="7"/>
        </w:numPr>
        <w:jc w:val="both"/>
        <w:rPr>
          <w:lang w:val="pl-PL"/>
        </w:rPr>
      </w:pPr>
      <w:r w:rsidRPr="00506BB2">
        <w:rPr>
          <w:lang w:val="pl-PL"/>
        </w:rPr>
        <w:t>c</w:t>
      </w:r>
      <w:r w:rsidR="00567293" w:rsidRPr="00506BB2">
        <w:rPr>
          <w:lang w:val="pl-PL"/>
        </w:rPr>
        <w:t>iśnienie maksymalne:</w:t>
      </w:r>
      <w:r w:rsidR="00567293" w:rsidRPr="00506BB2">
        <w:rPr>
          <w:lang w:val="pl-PL"/>
        </w:rPr>
        <w:tab/>
      </w:r>
      <w:r w:rsidRPr="00506BB2">
        <w:rPr>
          <w:lang w:val="pl-PL"/>
        </w:rPr>
        <w:tab/>
      </w:r>
      <w:r w:rsidR="00567293" w:rsidRPr="00506BB2">
        <w:rPr>
          <w:lang w:val="pl-PL"/>
        </w:rPr>
        <w:t>3,5</w:t>
      </w:r>
      <w:r w:rsidRPr="00506BB2">
        <w:rPr>
          <w:lang w:val="pl-PL"/>
        </w:rPr>
        <w:t xml:space="preserve"> bar</w:t>
      </w:r>
    </w:p>
    <w:p w:rsidR="00567293" w:rsidRPr="00506BB2" w:rsidRDefault="003F5482" w:rsidP="006E10E9">
      <w:pPr>
        <w:numPr>
          <w:ilvl w:val="0"/>
          <w:numId w:val="7"/>
        </w:numPr>
        <w:jc w:val="both"/>
        <w:rPr>
          <w:lang w:val="pl-PL"/>
        </w:rPr>
      </w:pPr>
      <w:r w:rsidRPr="00506BB2">
        <w:rPr>
          <w:lang w:val="pl-PL"/>
        </w:rPr>
        <w:t>z</w:t>
      </w:r>
      <w:r w:rsidR="00567293" w:rsidRPr="00506BB2">
        <w:rPr>
          <w:lang w:val="pl-PL"/>
        </w:rPr>
        <w:t>asilanie:</w:t>
      </w:r>
      <w:r w:rsidR="00567293" w:rsidRPr="00506BB2">
        <w:rPr>
          <w:lang w:val="pl-PL"/>
        </w:rPr>
        <w:tab/>
      </w:r>
      <w:r w:rsidRPr="00506BB2">
        <w:rPr>
          <w:lang w:val="pl-PL"/>
        </w:rPr>
        <w:tab/>
      </w:r>
      <w:r w:rsidRPr="00506BB2">
        <w:rPr>
          <w:lang w:val="pl-PL"/>
        </w:rPr>
        <w:tab/>
      </w:r>
      <w:r w:rsidRPr="00506BB2">
        <w:rPr>
          <w:lang w:val="pl-PL"/>
        </w:rPr>
        <w:tab/>
        <w:t>230 V, średni pobór mocy 22 W</w:t>
      </w:r>
    </w:p>
    <w:p w:rsidR="00567293" w:rsidRPr="00506BB2" w:rsidRDefault="003F5482" w:rsidP="006E10E9">
      <w:pPr>
        <w:numPr>
          <w:ilvl w:val="0"/>
          <w:numId w:val="7"/>
        </w:numPr>
        <w:jc w:val="both"/>
        <w:rPr>
          <w:lang w:val="pl-PL"/>
        </w:rPr>
      </w:pPr>
      <w:r w:rsidRPr="00506BB2">
        <w:rPr>
          <w:lang w:val="pl-PL"/>
        </w:rPr>
        <w:t>m</w:t>
      </w:r>
      <w:r w:rsidR="00567293" w:rsidRPr="00506BB2">
        <w:rPr>
          <w:lang w:val="pl-PL"/>
        </w:rPr>
        <w:t>ateriały wykonania:</w:t>
      </w:r>
      <w:r w:rsidR="00567293" w:rsidRPr="00506BB2">
        <w:rPr>
          <w:lang w:val="pl-PL"/>
        </w:rPr>
        <w:tab/>
      </w:r>
      <w:r w:rsidRPr="00506BB2">
        <w:rPr>
          <w:lang w:val="pl-PL"/>
        </w:rPr>
        <w:tab/>
      </w:r>
      <w:r w:rsidRPr="00506BB2">
        <w:rPr>
          <w:lang w:val="pl-PL"/>
        </w:rPr>
        <w:tab/>
      </w:r>
      <w:r w:rsidR="00567293" w:rsidRPr="00506BB2">
        <w:rPr>
          <w:lang w:val="pl-PL"/>
        </w:rPr>
        <w:t>głowica – PVC, obudowy zaworów – PVDF,</w:t>
      </w:r>
      <w:r w:rsidRPr="00506BB2">
        <w:rPr>
          <w:lang w:val="pl-PL"/>
        </w:rPr>
        <w:br/>
      </w:r>
      <w:r w:rsidR="00567293" w:rsidRPr="00506BB2">
        <w:rPr>
          <w:lang w:val="pl-PL"/>
        </w:rPr>
        <w:t xml:space="preserve"> </w:t>
      </w:r>
      <w:r w:rsidRPr="00506BB2">
        <w:rPr>
          <w:lang w:val="pl-PL"/>
        </w:rPr>
        <w:tab/>
      </w:r>
      <w:r w:rsidRPr="00506BB2">
        <w:rPr>
          <w:lang w:val="pl-PL"/>
        </w:rPr>
        <w:tab/>
      </w:r>
      <w:r w:rsidRPr="00506BB2">
        <w:rPr>
          <w:lang w:val="pl-PL"/>
        </w:rPr>
        <w:tab/>
      </w:r>
      <w:r w:rsidRPr="00506BB2">
        <w:rPr>
          <w:lang w:val="pl-PL"/>
        </w:rPr>
        <w:tab/>
      </w:r>
      <w:r w:rsidRPr="00506BB2">
        <w:rPr>
          <w:lang w:val="pl-PL"/>
        </w:rPr>
        <w:tab/>
      </w:r>
      <w:r w:rsidR="00567293" w:rsidRPr="00506BB2">
        <w:rPr>
          <w:lang w:val="pl-PL"/>
        </w:rPr>
        <w:t>gniazda zaworów – Aflas®, membrana –</w:t>
      </w:r>
      <w:r w:rsidRPr="00506BB2">
        <w:rPr>
          <w:lang w:val="pl-PL"/>
        </w:rPr>
        <w:br/>
      </w:r>
      <w:r w:rsidR="00567293" w:rsidRPr="00506BB2">
        <w:rPr>
          <w:lang w:val="pl-PL"/>
        </w:rPr>
        <w:t xml:space="preserve"> </w:t>
      </w:r>
      <w:r w:rsidRPr="00506BB2">
        <w:rPr>
          <w:lang w:val="pl-PL"/>
        </w:rPr>
        <w:tab/>
      </w:r>
      <w:r w:rsidRPr="00506BB2">
        <w:rPr>
          <w:lang w:val="pl-PL"/>
        </w:rPr>
        <w:tab/>
      </w:r>
      <w:r w:rsidRPr="00506BB2">
        <w:rPr>
          <w:lang w:val="pl-PL"/>
        </w:rPr>
        <w:tab/>
      </w:r>
      <w:r w:rsidRPr="00506BB2">
        <w:rPr>
          <w:lang w:val="pl-PL"/>
        </w:rPr>
        <w:tab/>
      </w:r>
      <w:r w:rsidRPr="00506BB2">
        <w:rPr>
          <w:lang w:val="pl-PL"/>
        </w:rPr>
        <w:tab/>
      </w:r>
      <w:r w:rsidR="00567293" w:rsidRPr="00506BB2">
        <w:rPr>
          <w:lang w:val="pl-PL"/>
        </w:rPr>
        <w:t>Fluorofilm®, kulki zaworów – ceramiczne.</w:t>
      </w:r>
    </w:p>
    <w:p w:rsidR="00567293" w:rsidRPr="00506BB2" w:rsidRDefault="003F5482" w:rsidP="006E10E9">
      <w:pPr>
        <w:numPr>
          <w:ilvl w:val="0"/>
          <w:numId w:val="7"/>
        </w:numPr>
        <w:jc w:val="both"/>
        <w:rPr>
          <w:lang w:val="pl-PL"/>
        </w:rPr>
      </w:pPr>
      <w:r w:rsidRPr="00506BB2">
        <w:rPr>
          <w:lang w:val="pl-PL"/>
        </w:rPr>
        <w:t>r</w:t>
      </w:r>
      <w:r w:rsidR="00567293" w:rsidRPr="00506BB2">
        <w:rPr>
          <w:lang w:val="pl-PL"/>
        </w:rPr>
        <w:t>egulacja wydajności:</w:t>
      </w:r>
      <w:r w:rsidR="00567293" w:rsidRPr="00506BB2">
        <w:rPr>
          <w:lang w:val="pl-PL"/>
        </w:rPr>
        <w:tab/>
      </w:r>
      <w:r w:rsidRPr="00506BB2">
        <w:rPr>
          <w:lang w:val="pl-PL"/>
        </w:rPr>
        <w:tab/>
      </w:r>
      <w:r w:rsidRPr="00506BB2">
        <w:rPr>
          <w:lang w:val="pl-PL"/>
        </w:rPr>
        <w:tab/>
      </w:r>
      <w:r w:rsidR="00567293" w:rsidRPr="00506BB2">
        <w:rPr>
          <w:lang w:val="pl-PL"/>
        </w:rPr>
        <w:t>częstość skoku – nastawa ręczna (pokrętło) w</w:t>
      </w:r>
      <w:r w:rsidRPr="00506BB2">
        <w:rPr>
          <w:lang w:val="pl-PL"/>
        </w:rPr>
        <w:br/>
      </w:r>
      <w:r w:rsidR="00567293" w:rsidRPr="00506BB2">
        <w:rPr>
          <w:lang w:val="pl-PL"/>
        </w:rPr>
        <w:t xml:space="preserve"> </w:t>
      </w:r>
      <w:r w:rsidRPr="00506BB2">
        <w:rPr>
          <w:lang w:val="pl-PL"/>
        </w:rPr>
        <w:tab/>
      </w:r>
      <w:r w:rsidRPr="00506BB2">
        <w:rPr>
          <w:lang w:val="pl-PL"/>
        </w:rPr>
        <w:tab/>
      </w:r>
      <w:r w:rsidRPr="00506BB2">
        <w:rPr>
          <w:lang w:val="pl-PL"/>
        </w:rPr>
        <w:tab/>
      </w:r>
      <w:r w:rsidRPr="00506BB2">
        <w:rPr>
          <w:lang w:val="pl-PL"/>
        </w:rPr>
        <w:tab/>
      </w:r>
      <w:r w:rsidRPr="00506BB2">
        <w:rPr>
          <w:lang w:val="pl-PL"/>
        </w:rPr>
        <w:tab/>
        <w:t>zakresie 1-100 skoków/min</w:t>
      </w:r>
      <w:r w:rsidR="00567293" w:rsidRPr="00506BB2">
        <w:rPr>
          <w:lang w:val="pl-PL"/>
        </w:rPr>
        <w:t>,</w:t>
      </w:r>
      <w:r w:rsidRPr="00506BB2">
        <w:rPr>
          <w:lang w:val="pl-PL"/>
        </w:rPr>
        <w:t xml:space="preserve"> </w:t>
      </w:r>
      <w:r w:rsidR="00567293" w:rsidRPr="00506BB2">
        <w:rPr>
          <w:lang w:val="pl-PL"/>
        </w:rPr>
        <w:t>wielkość skoku –</w:t>
      </w:r>
      <w:r w:rsidRPr="00506BB2">
        <w:rPr>
          <w:lang w:val="pl-PL"/>
        </w:rPr>
        <w:br/>
      </w:r>
      <w:r w:rsidR="00567293" w:rsidRPr="00506BB2">
        <w:rPr>
          <w:lang w:val="pl-PL"/>
        </w:rPr>
        <w:t xml:space="preserve"> </w:t>
      </w:r>
      <w:r w:rsidRPr="00506BB2">
        <w:rPr>
          <w:lang w:val="pl-PL"/>
        </w:rPr>
        <w:tab/>
      </w:r>
      <w:r w:rsidRPr="00506BB2">
        <w:rPr>
          <w:lang w:val="pl-PL"/>
        </w:rPr>
        <w:tab/>
      </w:r>
      <w:r w:rsidRPr="00506BB2">
        <w:rPr>
          <w:lang w:val="pl-PL"/>
        </w:rPr>
        <w:tab/>
      </w:r>
      <w:r w:rsidRPr="00506BB2">
        <w:rPr>
          <w:lang w:val="pl-PL"/>
        </w:rPr>
        <w:tab/>
      </w:r>
      <w:r w:rsidRPr="00506BB2">
        <w:rPr>
          <w:lang w:val="pl-PL"/>
        </w:rPr>
        <w:tab/>
      </w:r>
      <w:r w:rsidR="00567293" w:rsidRPr="00506BB2">
        <w:rPr>
          <w:lang w:val="pl-PL"/>
        </w:rPr>
        <w:t>nastawa ręczn</w:t>
      </w:r>
      <w:r w:rsidRPr="00506BB2">
        <w:rPr>
          <w:lang w:val="pl-PL"/>
        </w:rPr>
        <w:t>a (pokrętło) w zakresie 20-100%</w:t>
      </w:r>
    </w:p>
    <w:p w:rsidR="00567293" w:rsidRPr="00506BB2" w:rsidRDefault="003F5482" w:rsidP="006E10E9">
      <w:pPr>
        <w:numPr>
          <w:ilvl w:val="0"/>
          <w:numId w:val="7"/>
        </w:numPr>
        <w:jc w:val="both"/>
        <w:rPr>
          <w:lang w:val="pl-PL"/>
        </w:rPr>
      </w:pPr>
      <w:r w:rsidRPr="00506BB2">
        <w:rPr>
          <w:lang w:val="pl-PL"/>
        </w:rPr>
        <w:t>w</w:t>
      </w:r>
      <w:r w:rsidR="00567293" w:rsidRPr="00506BB2">
        <w:rPr>
          <w:lang w:val="pl-PL"/>
        </w:rPr>
        <w:t>yposażenie:</w:t>
      </w:r>
      <w:r w:rsidR="00567293" w:rsidRPr="00506BB2">
        <w:rPr>
          <w:lang w:val="pl-PL"/>
        </w:rPr>
        <w:tab/>
      </w:r>
      <w:r w:rsidR="00567293" w:rsidRPr="00506BB2">
        <w:rPr>
          <w:lang w:val="pl-PL"/>
        </w:rPr>
        <w:tab/>
      </w:r>
      <w:r w:rsidRPr="00506BB2">
        <w:rPr>
          <w:lang w:val="pl-PL"/>
        </w:rPr>
        <w:tab/>
      </w:r>
      <w:r w:rsidRPr="00506BB2">
        <w:rPr>
          <w:lang w:val="pl-PL"/>
        </w:rPr>
        <w:tab/>
      </w:r>
      <w:r w:rsidR="00567293" w:rsidRPr="00506BB2">
        <w:rPr>
          <w:lang w:val="pl-PL"/>
        </w:rPr>
        <w:t>zaw</w:t>
      </w:r>
      <w:r w:rsidRPr="00506BB2">
        <w:rPr>
          <w:lang w:val="pl-PL"/>
        </w:rPr>
        <w:t>ór 4-funkcyjny, zawór wtryskowy</w:t>
      </w:r>
    </w:p>
    <w:p w:rsidR="00567293" w:rsidRPr="00506BB2" w:rsidRDefault="00567293" w:rsidP="00567293">
      <w:pPr>
        <w:jc w:val="both"/>
        <w:rPr>
          <w:lang w:val="pl-PL"/>
        </w:rPr>
      </w:pPr>
    </w:p>
    <w:p w:rsidR="00567293" w:rsidRPr="00506BB2" w:rsidRDefault="00567293" w:rsidP="006E10E9">
      <w:pPr>
        <w:numPr>
          <w:ilvl w:val="0"/>
          <w:numId w:val="48"/>
        </w:numPr>
        <w:tabs>
          <w:tab w:val="clear" w:pos="720"/>
          <w:tab w:val="num" w:pos="426"/>
        </w:tabs>
        <w:ind w:hanging="720"/>
        <w:contextualSpacing w:val="0"/>
        <w:jc w:val="both"/>
        <w:rPr>
          <w:lang w:val="pl-PL"/>
        </w:rPr>
      </w:pPr>
      <w:r w:rsidRPr="00506BB2">
        <w:rPr>
          <w:lang w:val="pl-PL"/>
        </w:rPr>
        <w:t>Szafka ochronna pompy dozującej</w:t>
      </w:r>
    </w:p>
    <w:p w:rsidR="00567293" w:rsidRPr="00506BB2" w:rsidRDefault="003F5482" w:rsidP="006E10E9">
      <w:pPr>
        <w:numPr>
          <w:ilvl w:val="0"/>
          <w:numId w:val="49"/>
        </w:numPr>
        <w:jc w:val="both"/>
        <w:rPr>
          <w:lang w:val="pl-PL"/>
        </w:rPr>
      </w:pPr>
      <w:r w:rsidRPr="00506BB2">
        <w:rPr>
          <w:lang w:val="pl-PL"/>
        </w:rPr>
        <w:t>m</w:t>
      </w:r>
      <w:r w:rsidR="00567293" w:rsidRPr="00506BB2">
        <w:rPr>
          <w:lang w:val="pl-PL"/>
        </w:rPr>
        <w:t>ateriały wykonania:</w:t>
      </w:r>
      <w:r w:rsidR="00567293" w:rsidRPr="00506BB2">
        <w:rPr>
          <w:lang w:val="pl-PL"/>
        </w:rPr>
        <w:tab/>
        <w:t>polipropylen (PP).</w:t>
      </w:r>
    </w:p>
    <w:p w:rsidR="00567293" w:rsidRPr="00506BB2" w:rsidRDefault="003F5482" w:rsidP="006E10E9">
      <w:pPr>
        <w:numPr>
          <w:ilvl w:val="0"/>
          <w:numId w:val="49"/>
        </w:numPr>
        <w:jc w:val="both"/>
        <w:rPr>
          <w:lang w:val="pl-PL"/>
        </w:rPr>
      </w:pPr>
      <w:r w:rsidRPr="00506BB2">
        <w:rPr>
          <w:lang w:val="pl-PL"/>
        </w:rPr>
        <w:t>w</w:t>
      </w:r>
      <w:r w:rsidR="00567293" w:rsidRPr="00506BB2">
        <w:rPr>
          <w:lang w:val="pl-PL"/>
        </w:rPr>
        <w:t>ymiary:</w:t>
      </w:r>
      <w:r w:rsidR="00567293" w:rsidRPr="00506BB2">
        <w:rPr>
          <w:lang w:val="pl-PL"/>
        </w:rPr>
        <w:tab/>
      </w:r>
      <w:r w:rsidR="00567293" w:rsidRPr="00506BB2">
        <w:rPr>
          <w:lang w:val="pl-PL"/>
        </w:rPr>
        <w:tab/>
      </w:r>
      <w:r w:rsidR="00567293" w:rsidRPr="00506BB2">
        <w:rPr>
          <w:lang w:val="pl-PL"/>
        </w:rPr>
        <w:tab/>
      </w:r>
      <w:r w:rsidRPr="00506BB2">
        <w:rPr>
          <w:lang w:val="pl-PL"/>
        </w:rPr>
        <w:tab/>
      </w:r>
      <w:r w:rsidR="00567293" w:rsidRPr="00506BB2">
        <w:rPr>
          <w:lang w:val="pl-PL"/>
        </w:rPr>
        <w:t xml:space="preserve">szerokość </w:t>
      </w:r>
      <w:smartTag w:uri="urn:schemas-microsoft-com:office:smarttags" w:element="metricconverter">
        <w:smartTagPr>
          <w:attr w:name="ProductID" w:val="600 mm"/>
        </w:smartTagPr>
        <w:r w:rsidR="00567293" w:rsidRPr="00506BB2">
          <w:rPr>
            <w:lang w:val="pl-PL"/>
          </w:rPr>
          <w:t>600 mm</w:t>
        </w:r>
      </w:smartTag>
      <w:r w:rsidR="00567293" w:rsidRPr="00506BB2">
        <w:rPr>
          <w:lang w:val="pl-PL"/>
        </w:rPr>
        <w:t xml:space="preserve">, głębokość </w:t>
      </w:r>
      <w:smartTag w:uri="urn:schemas-microsoft-com:office:smarttags" w:element="metricconverter">
        <w:smartTagPr>
          <w:attr w:name="ProductID" w:val="500 mm"/>
        </w:smartTagPr>
        <w:r w:rsidR="00567293" w:rsidRPr="00506BB2">
          <w:rPr>
            <w:lang w:val="pl-PL"/>
          </w:rPr>
          <w:t>500 mm</w:t>
        </w:r>
      </w:smartTag>
      <w:r w:rsidR="00567293" w:rsidRPr="00506BB2">
        <w:rPr>
          <w:lang w:val="pl-PL"/>
        </w:rPr>
        <w:t>, wysokość</w:t>
      </w:r>
      <w:r w:rsidRPr="00506BB2">
        <w:rPr>
          <w:lang w:val="pl-PL"/>
        </w:rPr>
        <w:br/>
      </w:r>
      <w:r w:rsidR="00567293" w:rsidRPr="00506BB2">
        <w:rPr>
          <w:lang w:val="pl-PL"/>
        </w:rPr>
        <w:t xml:space="preserve"> </w:t>
      </w:r>
      <w:r w:rsidRPr="00506BB2">
        <w:rPr>
          <w:lang w:val="pl-PL"/>
        </w:rPr>
        <w:tab/>
      </w:r>
      <w:r w:rsidRPr="00506BB2">
        <w:rPr>
          <w:lang w:val="pl-PL"/>
        </w:rPr>
        <w:tab/>
      </w:r>
      <w:r w:rsidRPr="00506BB2">
        <w:rPr>
          <w:lang w:val="pl-PL"/>
        </w:rPr>
        <w:tab/>
      </w:r>
      <w:r w:rsidRPr="00506BB2">
        <w:rPr>
          <w:lang w:val="pl-PL"/>
        </w:rPr>
        <w:tab/>
      </w:r>
      <w:r w:rsidRPr="00506BB2">
        <w:rPr>
          <w:lang w:val="pl-PL"/>
        </w:rPr>
        <w:tab/>
      </w:r>
      <w:r w:rsidRPr="00506BB2">
        <w:rPr>
          <w:lang w:val="pl-PL"/>
        </w:rPr>
        <w:tab/>
      </w:r>
      <w:r w:rsidRPr="00506BB2">
        <w:rPr>
          <w:lang w:val="pl-PL"/>
        </w:rPr>
        <w:tab/>
      </w:r>
      <w:r w:rsidRPr="00506BB2">
        <w:rPr>
          <w:lang w:val="pl-PL"/>
        </w:rPr>
        <w:tab/>
      </w:r>
      <w:r w:rsidRPr="00506BB2">
        <w:rPr>
          <w:lang w:val="pl-PL"/>
        </w:rPr>
        <w:tab/>
      </w:r>
      <w:r w:rsidRPr="00506BB2">
        <w:rPr>
          <w:lang w:val="pl-PL"/>
        </w:rPr>
        <w:tab/>
      </w:r>
      <w:r w:rsidR="00567293" w:rsidRPr="00506BB2">
        <w:rPr>
          <w:lang w:val="pl-PL"/>
        </w:rPr>
        <w:t>1200mm.</w:t>
      </w:r>
    </w:p>
    <w:p w:rsidR="003F5482" w:rsidRPr="00506BB2" w:rsidRDefault="00567293" w:rsidP="006E10E9">
      <w:pPr>
        <w:numPr>
          <w:ilvl w:val="0"/>
          <w:numId w:val="49"/>
        </w:numPr>
        <w:jc w:val="both"/>
        <w:rPr>
          <w:lang w:val="pl-PL"/>
        </w:rPr>
      </w:pPr>
      <w:r w:rsidRPr="00506BB2">
        <w:rPr>
          <w:lang w:val="pl-PL"/>
        </w:rPr>
        <w:t>Wyposażenie szafki:</w:t>
      </w:r>
    </w:p>
    <w:p w:rsidR="00567293" w:rsidRPr="00506BB2" w:rsidRDefault="00567293" w:rsidP="006E10E9">
      <w:pPr>
        <w:numPr>
          <w:ilvl w:val="4"/>
          <w:numId w:val="49"/>
        </w:numPr>
        <w:jc w:val="both"/>
        <w:rPr>
          <w:lang w:val="pl-PL"/>
        </w:rPr>
      </w:pPr>
      <w:r w:rsidRPr="00506BB2">
        <w:rPr>
          <w:lang w:val="pl-PL"/>
        </w:rPr>
        <w:t>ręczne zawory odcinając</w:t>
      </w:r>
      <w:r w:rsidR="003F5482" w:rsidRPr="00506BB2">
        <w:rPr>
          <w:lang w:val="pl-PL"/>
        </w:rPr>
        <w:t>o-przełączające</w:t>
      </w:r>
    </w:p>
    <w:p w:rsidR="00567293" w:rsidRPr="00506BB2" w:rsidRDefault="00567293" w:rsidP="006E10E9">
      <w:pPr>
        <w:numPr>
          <w:ilvl w:val="4"/>
          <w:numId w:val="49"/>
        </w:numPr>
        <w:jc w:val="both"/>
        <w:rPr>
          <w:lang w:val="pl-PL"/>
        </w:rPr>
      </w:pPr>
      <w:r w:rsidRPr="00506BB2">
        <w:rPr>
          <w:lang w:val="pl-PL"/>
        </w:rPr>
        <w:t>instalacja hydrauliczna w obrębie stelaża, z wyprowadzeniem przyłączy dla linii tłocznej oraz ss</w:t>
      </w:r>
      <w:r w:rsidR="003F5482" w:rsidRPr="00506BB2">
        <w:rPr>
          <w:lang w:val="pl-PL"/>
        </w:rPr>
        <w:t>awnej</w:t>
      </w:r>
    </w:p>
    <w:p w:rsidR="00567293" w:rsidRPr="00506BB2" w:rsidRDefault="00567293" w:rsidP="006E10E9">
      <w:pPr>
        <w:numPr>
          <w:ilvl w:val="4"/>
          <w:numId w:val="49"/>
        </w:numPr>
        <w:jc w:val="both"/>
        <w:rPr>
          <w:lang w:val="pl-PL"/>
        </w:rPr>
      </w:pPr>
      <w:r w:rsidRPr="00506BB2">
        <w:rPr>
          <w:lang w:val="pl-PL"/>
        </w:rPr>
        <w:t>zawór bezpieczeństwa, seria ST, 3/8”, PVC-EPDM, 1</w:t>
      </w:r>
      <w:r w:rsidR="003F5482" w:rsidRPr="00506BB2">
        <w:rPr>
          <w:lang w:val="pl-PL"/>
        </w:rPr>
        <w:t xml:space="preserve"> szt</w:t>
      </w:r>
    </w:p>
    <w:p w:rsidR="00567293" w:rsidRPr="00506BB2" w:rsidRDefault="003F5482" w:rsidP="006E10E9">
      <w:pPr>
        <w:numPr>
          <w:ilvl w:val="4"/>
          <w:numId w:val="49"/>
        </w:numPr>
        <w:jc w:val="both"/>
        <w:rPr>
          <w:lang w:val="pl-PL"/>
        </w:rPr>
      </w:pPr>
      <w:r w:rsidRPr="00506BB2">
        <w:rPr>
          <w:lang w:val="pl-PL"/>
        </w:rPr>
        <w:t>przyłącza do płukania pomp wodą</w:t>
      </w:r>
    </w:p>
    <w:p w:rsidR="00567293" w:rsidRPr="00506BB2" w:rsidRDefault="00567293" w:rsidP="006E10E9">
      <w:pPr>
        <w:numPr>
          <w:ilvl w:val="4"/>
          <w:numId w:val="49"/>
        </w:numPr>
        <w:jc w:val="both"/>
        <w:rPr>
          <w:lang w:val="pl-PL"/>
        </w:rPr>
      </w:pPr>
      <w:r w:rsidRPr="00506BB2">
        <w:rPr>
          <w:lang w:val="pl-PL"/>
        </w:rPr>
        <w:t>filtr kątowy</w:t>
      </w:r>
    </w:p>
    <w:p w:rsidR="00567293" w:rsidRPr="00506BB2" w:rsidRDefault="00567293" w:rsidP="00567293">
      <w:pPr>
        <w:ind w:left="708" w:hanging="282"/>
        <w:jc w:val="both"/>
        <w:rPr>
          <w:lang w:val="pl-PL"/>
        </w:rPr>
      </w:pPr>
    </w:p>
    <w:p w:rsidR="00567293" w:rsidRPr="00506BB2" w:rsidRDefault="00567293" w:rsidP="006E10E9">
      <w:pPr>
        <w:numPr>
          <w:ilvl w:val="0"/>
          <w:numId w:val="48"/>
        </w:numPr>
        <w:tabs>
          <w:tab w:val="clear" w:pos="720"/>
          <w:tab w:val="num" w:pos="426"/>
        </w:tabs>
        <w:ind w:left="426" w:hanging="426"/>
        <w:contextualSpacing w:val="0"/>
        <w:jc w:val="both"/>
        <w:rPr>
          <w:lang w:val="pl-PL"/>
        </w:rPr>
      </w:pPr>
      <w:r w:rsidRPr="00506BB2">
        <w:rPr>
          <w:lang w:val="pl-PL"/>
        </w:rPr>
        <w:t>Szafka zasilająco-sterująca</w:t>
      </w:r>
      <w:r w:rsidR="00135DCF" w:rsidRPr="00506BB2">
        <w:rPr>
          <w:lang w:val="pl-PL"/>
        </w:rPr>
        <w:t xml:space="preserve"> </w:t>
      </w:r>
      <w:r w:rsidRPr="00506BB2">
        <w:rPr>
          <w:lang w:val="pl-PL"/>
        </w:rPr>
        <w:t>przeznaczona do pełnienia następujących funkcji:</w:t>
      </w:r>
    </w:p>
    <w:p w:rsidR="00567293" w:rsidRPr="00506BB2" w:rsidRDefault="00567293" w:rsidP="006E10E9">
      <w:pPr>
        <w:numPr>
          <w:ilvl w:val="0"/>
          <w:numId w:val="50"/>
        </w:numPr>
        <w:tabs>
          <w:tab w:val="left" w:pos="426"/>
        </w:tabs>
        <w:rPr>
          <w:lang w:val="pl-PL"/>
        </w:rPr>
      </w:pPr>
      <w:r w:rsidRPr="00506BB2">
        <w:rPr>
          <w:lang w:val="pl-PL"/>
        </w:rPr>
        <w:t>zasilanie i zabezpieczenie nadmiarowo-prądowe pompy dozującej</w:t>
      </w:r>
    </w:p>
    <w:p w:rsidR="00567293" w:rsidRPr="00506BB2" w:rsidRDefault="00135DCF" w:rsidP="006E10E9">
      <w:pPr>
        <w:numPr>
          <w:ilvl w:val="0"/>
          <w:numId w:val="50"/>
        </w:numPr>
        <w:contextualSpacing w:val="0"/>
        <w:rPr>
          <w:lang w:val="pl-PL"/>
        </w:rPr>
      </w:pPr>
      <w:r w:rsidRPr="00506BB2">
        <w:rPr>
          <w:lang w:val="pl-PL"/>
        </w:rPr>
        <w:t>stop awaryjny</w:t>
      </w:r>
    </w:p>
    <w:p w:rsidR="00567293" w:rsidRPr="00506BB2" w:rsidRDefault="00135DCF" w:rsidP="006E10E9">
      <w:pPr>
        <w:numPr>
          <w:ilvl w:val="0"/>
          <w:numId w:val="50"/>
        </w:numPr>
        <w:contextualSpacing w:val="0"/>
        <w:jc w:val="both"/>
        <w:rPr>
          <w:lang w:val="pl-PL"/>
        </w:rPr>
      </w:pPr>
      <w:r w:rsidRPr="00506BB2">
        <w:rPr>
          <w:lang w:val="pl-PL"/>
        </w:rPr>
        <w:t>s</w:t>
      </w:r>
      <w:r w:rsidR="00567293" w:rsidRPr="00506BB2">
        <w:rPr>
          <w:lang w:val="pl-PL"/>
        </w:rPr>
        <w:t>tart / Stop pompy w trybach lokalnym i z</w:t>
      </w:r>
      <w:r w:rsidRPr="00506BB2">
        <w:rPr>
          <w:lang w:val="pl-PL"/>
        </w:rPr>
        <w:t>dalnym (sygnałem od sterownika)</w:t>
      </w:r>
    </w:p>
    <w:p w:rsidR="00567293" w:rsidRPr="00506BB2" w:rsidRDefault="00567293" w:rsidP="006E10E9">
      <w:pPr>
        <w:numPr>
          <w:ilvl w:val="0"/>
          <w:numId w:val="50"/>
        </w:numPr>
        <w:tabs>
          <w:tab w:val="left" w:pos="426"/>
        </w:tabs>
        <w:contextualSpacing w:val="0"/>
        <w:jc w:val="both"/>
        <w:rPr>
          <w:lang w:val="pl-PL"/>
        </w:rPr>
      </w:pPr>
      <w:r w:rsidRPr="00506BB2">
        <w:rPr>
          <w:lang w:val="pl-PL"/>
        </w:rPr>
        <w:t>sygnalizacja poziomów cieczy (minimum</w:t>
      </w:r>
      <w:r w:rsidR="00135DCF" w:rsidRPr="00506BB2">
        <w:rPr>
          <w:lang w:val="pl-PL"/>
        </w:rPr>
        <w:t>, średni, maksimum) w zbiorniku</w:t>
      </w:r>
    </w:p>
    <w:p w:rsidR="00567293" w:rsidRPr="00506BB2" w:rsidRDefault="00567293" w:rsidP="006E10E9">
      <w:pPr>
        <w:numPr>
          <w:ilvl w:val="0"/>
          <w:numId w:val="50"/>
        </w:numPr>
        <w:tabs>
          <w:tab w:val="left" w:pos="426"/>
        </w:tabs>
        <w:contextualSpacing w:val="0"/>
        <w:jc w:val="both"/>
        <w:rPr>
          <w:lang w:val="pl-PL"/>
        </w:rPr>
      </w:pPr>
      <w:r w:rsidRPr="00506BB2">
        <w:rPr>
          <w:lang w:val="pl-PL"/>
        </w:rPr>
        <w:t>zabezpieczenie pompy</w:t>
      </w:r>
      <w:r w:rsidR="00135DCF" w:rsidRPr="00506BB2">
        <w:rPr>
          <w:lang w:val="pl-PL"/>
        </w:rPr>
        <w:t xml:space="preserve"> przed suchobiegiem</w:t>
      </w:r>
    </w:p>
    <w:p w:rsidR="00567293" w:rsidRPr="00506BB2" w:rsidRDefault="00567293" w:rsidP="006E10E9">
      <w:pPr>
        <w:numPr>
          <w:ilvl w:val="0"/>
          <w:numId w:val="50"/>
        </w:numPr>
        <w:tabs>
          <w:tab w:val="left" w:pos="426"/>
        </w:tabs>
        <w:contextualSpacing w:val="0"/>
        <w:jc w:val="both"/>
        <w:rPr>
          <w:lang w:val="pl-PL"/>
        </w:rPr>
      </w:pPr>
      <w:r w:rsidRPr="00506BB2">
        <w:rPr>
          <w:lang w:val="pl-PL"/>
        </w:rPr>
        <w:t xml:space="preserve">przesłanie </w:t>
      </w:r>
      <w:r w:rsidR="00135DCF" w:rsidRPr="00506BB2">
        <w:rPr>
          <w:lang w:val="pl-PL"/>
        </w:rPr>
        <w:t>sygnałów do sterowni centralnej</w:t>
      </w:r>
    </w:p>
    <w:p w:rsidR="00CD6D8E" w:rsidRPr="00506BB2" w:rsidRDefault="00CD6D8E" w:rsidP="00B615B8">
      <w:pPr>
        <w:jc w:val="both"/>
        <w:rPr>
          <w:lang w:val="pl-PL"/>
        </w:rPr>
      </w:pPr>
    </w:p>
    <w:p w:rsidR="00CD6D8E" w:rsidRPr="00506BB2" w:rsidRDefault="00CD6D8E" w:rsidP="00B615B8">
      <w:pPr>
        <w:jc w:val="both"/>
        <w:rPr>
          <w:lang w:val="pl-PL"/>
        </w:rPr>
      </w:pPr>
    </w:p>
    <w:p w:rsidR="00CD6D8E" w:rsidRPr="00506BB2" w:rsidRDefault="00CD6D8E" w:rsidP="00B615B8">
      <w:pPr>
        <w:jc w:val="both"/>
        <w:rPr>
          <w:lang w:val="pl-PL"/>
        </w:rPr>
      </w:pPr>
    </w:p>
    <w:p w:rsidR="00B615B8" w:rsidRPr="00506BB2" w:rsidRDefault="00B615B8" w:rsidP="00B615B8">
      <w:pPr>
        <w:jc w:val="both"/>
        <w:rPr>
          <w:u w:val="single"/>
          <w:lang w:val="pl-PL"/>
        </w:rPr>
      </w:pPr>
      <w:r w:rsidRPr="00506BB2">
        <w:rPr>
          <w:u w:val="single"/>
          <w:lang w:val="pl-PL"/>
        </w:rPr>
        <w:t>PRZYROST OSADU</w:t>
      </w:r>
    </w:p>
    <w:p w:rsidR="00B615B8" w:rsidRPr="00506BB2" w:rsidRDefault="00B615B8" w:rsidP="00B615B8">
      <w:pPr>
        <w:jc w:val="both"/>
        <w:rPr>
          <w:lang w:val="pl-PL"/>
        </w:rPr>
      </w:pPr>
    </w:p>
    <w:p w:rsidR="00B615B8" w:rsidRPr="00506BB2" w:rsidRDefault="00B615B8" w:rsidP="00B615B8">
      <w:pPr>
        <w:jc w:val="both"/>
        <w:rPr>
          <w:lang w:val="pl-PL"/>
        </w:rPr>
      </w:pPr>
      <w:r w:rsidRPr="00506BB2">
        <w:rPr>
          <w:lang w:val="pl-PL"/>
        </w:rPr>
        <w:t>Przyrost osadu w związku z usuwaniem związków w</w:t>
      </w:r>
      <w:r w:rsidR="00011744" w:rsidRPr="00506BB2">
        <w:rPr>
          <w:lang w:val="pl-PL"/>
        </w:rPr>
        <w:t>ęglowych – obliczenia dla WO = 9</w:t>
      </w:r>
      <w:r w:rsidRPr="00506BB2">
        <w:rPr>
          <w:lang w:val="pl-PL"/>
        </w:rPr>
        <w:t>,</w:t>
      </w:r>
      <w:r w:rsidR="00F03647" w:rsidRPr="00506BB2">
        <w:rPr>
          <w:lang w:val="pl-PL"/>
        </w:rPr>
        <w:t>7</w:t>
      </w:r>
      <w:r w:rsidRPr="00506BB2">
        <w:rPr>
          <w:lang w:val="pl-PL"/>
        </w:rPr>
        <w:t>d, dla temperatury w k.o.cz. wynoszącej 12</w:t>
      </w:r>
      <w:r w:rsidRPr="00506BB2">
        <w:rPr>
          <w:vertAlign w:val="superscript"/>
          <w:lang w:val="pl-PL"/>
        </w:rPr>
        <w:t>o</w:t>
      </w:r>
      <w:r w:rsidRPr="00506BB2">
        <w:rPr>
          <w:lang w:val="pl-PL"/>
        </w:rPr>
        <w:t>C oraz proporcji V</w:t>
      </w:r>
      <w:r w:rsidRPr="00506BB2">
        <w:rPr>
          <w:vertAlign w:val="subscript"/>
          <w:lang w:val="pl-PL"/>
        </w:rPr>
        <w:t>D</w:t>
      </w:r>
      <w:r w:rsidRPr="00506BB2">
        <w:rPr>
          <w:lang w:val="pl-PL"/>
        </w:rPr>
        <w:t>:V</w:t>
      </w:r>
      <w:r w:rsidRPr="00506BB2">
        <w:rPr>
          <w:vertAlign w:val="subscript"/>
          <w:lang w:val="pl-PL"/>
        </w:rPr>
        <w:t>R</w:t>
      </w:r>
      <w:r w:rsidRPr="00506BB2">
        <w:rPr>
          <w:lang w:val="pl-PL"/>
        </w:rPr>
        <w:t xml:space="preserve"> = 0,4</w:t>
      </w:r>
      <w:r w:rsidR="00F03647" w:rsidRPr="00506BB2">
        <w:rPr>
          <w:lang w:val="pl-PL"/>
        </w:rPr>
        <w:t>7</w:t>
      </w:r>
      <w:r w:rsidRPr="00506BB2">
        <w:rPr>
          <w:lang w:val="pl-PL"/>
        </w:rPr>
        <w:t>. Przyrost ten obliczony jest w poniższym równaniu:</w:t>
      </w:r>
    </w:p>
    <w:p w:rsidR="00B615B8" w:rsidRPr="00506BB2" w:rsidRDefault="00B615B8" w:rsidP="00B615B8">
      <w:pPr>
        <w:jc w:val="both"/>
        <w:rPr>
          <w:lang w:val="pl-PL"/>
        </w:rPr>
      </w:pPr>
    </w:p>
    <w:p w:rsidR="00B615B8" w:rsidRPr="00506BB2" w:rsidRDefault="00F03647" w:rsidP="00B615B8">
      <w:pPr>
        <w:jc w:val="both"/>
        <w:rPr>
          <w:lang w:val="pl-PL"/>
        </w:rPr>
      </w:pPr>
      <w:r w:rsidRPr="00506BB2">
        <w:rPr>
          <w:position w:val="-32"/>
          <w:lang w:val="pl-PL"/>
        </w:rPr>
        <w:object w:dxaOrig="8300" w:dyaOrig="760">
          <v:shape id="_x0000_i1041" type="#_x0000_t75" style="width:414.75pt;height:38.25pt" o:ole="">
            <v:imagedata r:id="rId46" o:title=""/>
          </v:shape>
          <o:OLEObject Type="Embed" ProgID="Equation.3" ShapeID="_x0000_i1041" DrawAspect="Content" ObjectID="_1500272344" r:id="rId47"/>
        </w:object>
      </w:r>
    </w:p>
    <w:p w:rsidR="00B615B8" w:rsidRPr="00506BB2" w:rsidRDefault="00B615B8" w:rsidP="00B615B8">
      <w:pPr>
        <w:jc w:val="both"/>
        <w:rPr>
          <w:lang w:val="pl-PL"/>
        </w:rPr>
      </w:pPr>
    </w:p>
    <w:p w:rsidR="00B615B8" w:rsidRPr="00506BB2" w:rsidRDefault="00B615B8" w:rsidP="00B615B8">
      <w:pPr>
        <w:jc w:val="both"/>
        <w:rPr>
          <w:lang w:val="pl-PL"/>
        </w:rPr>
      </w:pPr>
    </w:p>
    <w:p w:rsidR="00B615B8" w:rsidRPr="00506BB2" w:rsidRDefault="00B615B8" w:rsidP="00B615B8">
      <w:pPr>
        <w:jc w:val="both"/>
        <w:rPr>
          <w:lang w:val="pl-PL"/>
        </w:rPr>
      </w:pPr>
      <w:r w:rsidRPr="00506BB2">
        <w:rPr>
          <w:lang w:val="pl-PL"/>
        </w:rPr>
        <w:t>Przyrost osadu w związku z chemicznym strącaniem fosforu wynosi:</w:t>
      </w:r>
    </w:p>
    <w:p w:rsidR="00B615B8" w:rsidRPr="00506BB2" w:rsidRDefault="00B615B8" w:rsidP="00B615B8">
      <w:pPr>
        <w:jc w:val="both"/>
        <w:rPr>
          <w:lang w:val="pl-PL"/>
        </w:rPr>
      </w:pPr>
    </w:p>
    <w:p w:rsidR="00B615B8" w:rsidRPr="00506BB2" w:rsidRDefault="001F5B15" w:rsidP="00B615B8">
      <w:pPr>
        <w:jc w:val="both"/>
        <w:rPr>
          <w:lang w:val="pl-PL"/>
        </w:rPr>
      </w:pPr>
      <w:r w:rsidRPr="00506BB2">
        <w:rPr>
          <w:lang w:val="pl-PL"/>
        </w:rPr>
        <w:t xml:space="preserve"> </w:t>
      </w:r>
      <w:r w:rsidRPr="00506BB2">
        <w:rPr>
          <w:lang w:val="pl-PL"/>
        </w:rPr>
        <w:tab/>
      </w:r>
      <w:r w:rsidR="00EC2FE0" w:rsidRPr="00506BB2">
        <w:rPr>
          <w:position w:val="-24"/>
          <w:lang w:val="pl-PL"/>
        </w:rPr>
        <w:object w:dxaOrig="4200" w:dyaOrig="620">
          <v:shape id="_x0000_i1042" type="#_x0000_t75" style="width:210pt;height:30.75pt" o:ole="">
            <v:imagedata r:id="rId48" o:title=""/>
          </v:shape>
          <o:OLEObject Type="Embed" ProgID="Equation.3" ShapeID="_x0000_i1042" DrawAspect="Content" ObjectID="_1500272345" r:id="rId49"/>
        </w:object>
      </w:r>
    </w:p>
    <w:p w:rsidR="00B615B8" w:rsidRPr="00506BB2" w:rsidRDefault="00B615B8" w:rsidP="00B615B8">
      <w:pPr>
        <w:jc w:val="both"/>
        <w:rPr>
          <w:lang w:val="pl-PL"/>
        </w:rPr>
      </w:pPr>
    </w:p>
    <w:p w:rsidR="00B615B8" w:rsidRPr="00506BB2" w:rsidRDefault="00B615B8" w:rsidP="00B615B8">
      <w:pPr>
        <w:jc w:val="both"/>
        <w:rPr>
          <w:lang w:val="pl-PL"/>
        </w:rPr>
      </w:pPr>
      <w:r w:rsidRPr="00506BB2">
        <w:rPr>
          <w:lang w:val="pl-PL"/>
        </w:rPr>
        <w:t>Sumaryczny przyrost osadu wynosi:</w:t>
      </w:r>
    </w:p>
    <w:p w:rsidR="00B615B8" w:rsidRPr="00506BB2" w:rsidRDefault="00B615B8" w:rsidP="00B615B8">
      <w:pPr>
        <w:jc w:val="both"/>
        <w:rPr>
          <w:lang w:val="pl-PL"/>
        </w:rPr>
      </w:pPr>
    </w:p>
    <w:p w:rsidR="00B615B8" w:rsidRPr="00506BB2" w:rsidRDefault="00B615B8" w:rsidP="00B615B8">
      <w:pPr>
        <w:ind w:firstLine="720"/>
        <w:jc w:val="both"/>
        <w:rPr>
          <w:lang w:val="pl-PL"/>
        </w:rPr>
      </w:pPr>
      <w:r w:rsidRPr="00506BB2">
        <w:rPr>
          <w:rFonts w:ascii="Symbol" w:hAnsi="Symbol"/>
          <w:lang w:val="pl-PL"/>
        </w:rPr>
        <w:t></w:t>
      </w:r>
      <w:r w:rsidRPr="00506BB2">
        <w:rPr>
          <w:lang w:val="pl-PL"/>
        </w:rPr>
        <w:t>X = 1</w:t>
      </w:r>
      <w:r w:rsidR="002B2987" w:rsidRPr="00506BB2">
        <w:rPr>
          <w:lang w:val="pl-PL"/>
        </w:rPr>
        <w:t>8</w:t>
      </w:r>
      <w:r w:rsidR="00EC2FE0" w:rsidRPr="00506BB2">
        <w:rPr>
          <w:lang w:val="pl-PL"/>
        </w:rPr>
        <w:t>4</w:t>
      </w:r>
      <w:r w:rsidRPr="00506BB2">
        <w:rPr>
          <w:lang w:val="pl-PL"/>
        </w:rPr>
        <w:t>,</w:t>
      </w:r>
      <w:r w:rsidR="00EC2FE0" w:rsidRPr="00506BB2">
        <w:rPr>
          <w:lang w:val="pl-PL"/>
        </w:rPr>
        <w:t>9</w:t>
      </w:r>
      <w:r w:rsidR="002B2987" w:rsidRPr="00506BB2">
        <w:rPr>
          <w:lang w:val="pl-PL"/>
        </w:rPr>
        <w:t xml:space="preserve"> + 1</w:t>
      </w:r>
      <w:r w:rsidR="00EC2FE0" w:rsidRPr="00506BB2">
        <w:rPr>
          <w:lang w:val="pl-PL"/>
        </w:rPr>
        <w:t>9</w:t>
      </w:r>
      <w:r w:rsidR="002B2987" w:rsidRPr="00506BB2">
        <w:rPr>
          <w:lang w:val="pl-PL"/>
        </w:rPr>
        <w:t>,</w:t>
      </w:r>
      <w:r w:rsidR="00EC2FE0" w:rsidRPr="00506BB2">
        <w:rPr>
          <w:lang w:val="pl-PL"/>
        </w:rPr>
        <w:t>7</w:t>
      </w:r>
      <w:r w:rsidR="002B2987" w:rsidRPr="00506BB2">
        <w:rPr>
          <w:lang w:val="pl-PL"/>
        </w:rPr>
        <w:t xml:space="preserve"> = </w:t>
      </w:r>
      <w:smartTag w:uri="urn:schemas-microsoft-com:office:smarttags" w:element="metricconverter">
        <w:smartTagPr>
          <w:attr w:name="ProductID" w:val="204,6 kg"/>
        </w:smartTagPr>
        <w:r w:rsidR="00EC2FE0" w:rsidRPr="00506BB2">
          <w:rPr>
            <w:lang w:val="pl-PL"/>
          </w:rPr>
          <w:t>204,6</w:t>
        </w:r>
        <w:r w:rsidRPr="00506BB2">
          <w:rPr>
            <w:lang w:val="pl-PL"/>
          </w:rPr>
          <w:t xml:space="preserve"> kg</w:t>
        </w:r>
      </w:smartTag>
      <w:r w:rsidRPr="00506BB2">
        <w:rPr>
          <w:lang w:val="pl-PL"/>
        </w:rPr>
        <w:t xml:space="preserve"> sm/d</w:t>
      </w:r>
    </w:p>
    <w:p w:rsidR="00B615B8" w:rsidRPr="00506BB2" w:rsidRDefault="00B615B8" w:rsidP="00B615B8">
      <w:pPr>
        <w:jc w:val="both"/>
        <w:rPr>
          <w:lang w:val="pl-PL"/>
        </w:rPr>
      </w:pPr>
    </w:p>
    <w:p w:rsidR="00B615B8" w:rsidRPr="00506BB2" w:rsidRDefault="00B615B8" w:rsidP="00B615B8">
      <w:pPr>
        <w:jc w:val="both"/>
        <w:rPr>
          <w:lang w:val="pl-PL"/>
        </w:rPr>
      </w:pPr>
    </w:p>
    <w:p w:rsidR="00B615B8" w:rsidRPr="00506BB2" w:rsidRDefault="00B615B8" w:rsidP="00B615B8">
      <w:pPr>
        <w:jc w:val="both"/>
        <w:rPr>
          <w:lang w:val="pl-PL"/>
        </w:rPr>
      </w:pPr>
      <w:r w:rsidRPr="00506BB2">
        <w:rPr>
          <w:lang w:val="pl-PL"/>
        </w:rPr>
        <w:t>Jednostkowy współczynnik przyrostu całkowitego osadu wynosić będzie:</w:t>
      </w:r>
    </w:p>
    <w:p w:rsidR="00B615B8" w:rsidRPr="00506BB2" w:rsidRDefault="00B615B8" w:rsidP="00B615B8">
      <w:pPr>
        <w:jc w:val="both"/>
        <w:rPr>
          <w:lang w:val="pl-PL"/>
        </w:rPr>
      </w:pPr>
    </w:p>
    <w:p w:rsidR="00B615B8" w:rsidRPr="00506BB2" w:rsidRDefault="00B615B8" w:rsidP="00B615B8">
      <w:pPr>
        <w:jc w:val="both"/>
        <w:rPr>
          <w:lang w:val="pl-PL"/>
        </w:rPr>
      </w:pPr>
      <w:r w:rsidRPr="00506BB2">
        <w:rPr>
          <w:lang w:val="pl-PL"/>
        </w:rPr>
        <w:tab/>
        <w:t xml:space="preserve">dX = </w:t>
      </w:r>
      <w:r w:rsidR="002B2987" w:rsidRPr="00506BB2">
        <w:rPr>
          <w:lang w:val="pl-PL"/>
        </w:rPr>
        <w:t>20</w:t>
      </w:r>
      <w:r w:rsidR="00EC2FE0" w:rsidRPr="00506BB2">
        <w:rPr>
          <w:lang w:val="pl-PL"/>
        </w:rPr>
        <w:t>4</w:t>
      </w:r>
      <w:r w:rsidR="002B2987" w:rsidRPr="00506BB2">
        <w:rPr>
          <w:lang w:val="pl-PL"/>
        </w:rPr>
        <w:t>,</w:t>
      </w:r>
      <w:r w:rsidR="00EC2FE0" w:rsidRPr="00506BB2">
        <w:rPr>
          <w:lang w:val="pl-PL"/>
        </w:rPr>
        <w:t>6</w:t>
      </w:r>
      <w:r w:rsidRPr="00506BB2">
        <w:rPr>
          <w:lang w:val="pl-PL"/>
        </w:rPr>
        <w:t xml:space="preserve"> / 181,3 = </w:t>
      </w:r>
      <w:smartTag w:uri="urn:schemas-microsoft-com:office:smarttags" w:element="metricconverter">
        <w:smartTagPr>
          <w:attr w:name="ProductID" w:val="1,13 kg"/>
        </w:smartTagPr>
        <w:r w:rsidRPr="00506BB2">
          <w:rPr>
            <w:lang w:val="pl-PL"/>
          </w:rPr>
          <w:t>1,</w:t>
        </w:r>
        <w:r w:rsidR="00EC2FE0" w:rsidRPr="00506BB2">
          <w:rPr>
            <w:lang w:val="pl-PL"/>
          </w:rPr>
          <w:t>13</w:t>
        </w:r>
        <w:r w:rsidRPr="00506BB2">
          <w:rPr>
            <w:lang w:val="pl-PL"/>
          </w:rPr>
          <w:t xml:space="preserve"> kg</w:t>
        </w:r>
      </w:smartTag>
      <w:r w:rsidRPr="00506BB2">
        <w:rPr>
          <w:lang w:val="pl-PL"/>
        </w:rPr>
        <w:t xml:space="preserve"> sm/kg BZT</w:t>
      </w:r>
      <w:r w:rsidRPr="00506BB2">
        <w:rPr>
          <w:vertAlign w:val="subscript"/>
          <w:lang w:val="pl-PL"/>
        </w:rPr>
        <w:t>5us</w:t>
      </w:r>
    </w:p>
    <w:p w:rsidR="00B615B8" w:rsidRPr="00506BB2" w:rsidRDefault="00B615B8" w:rsidP="00B615B8">
      <w:pPr>
        <w:jc w:val="both"/>
        <w:rPr>
          <w:lang w:val="pl-PL"/>
        </w:rPr>
      </w:pPr>
    </w:p>
    <w:p w:rsidR="00B615B8" w:rsidRPr="00506BB2" w:rsidRDefault="00B615B8" w:rsidP="00B615B8">
      <w:pPr>
        <w:jc w:val="both"/>
        <w:rPr>
          <w:lang w:val="pl-PL"/>
        </w:rPr>
      </w:pPr>
    </w:p>
    <w:p w:rsidR="00B615B8" w:rsidRPr="00506BB2" w:rsidRDefault="002B2987" w:rsidP="00B615B8">
      <w:pPr>
        <w:jc w:val="both"/>
        <w:rPr>
          <w:lang w:val="pl-PL"/>
        </w:rPr>
      </w:pPr>
      <w:r w:rsidRPr="00506BB2">
        <w:rPr>
          <w:lang w:val="pl-PL"/>
        </w:rPr>
        <w:lastRenderedPageBreak/>
        <w:t>Wymagany zapas osadu dla WO = 9</w:t>
      </w:r>
      <w:r w:rsidR="00B615B8" w:rsidRPr="00506BB2">
        <w:rPr>
          <w:lang w:val="pl-PL"/>
        </w:rPr>
        <w:t>,</w:t>
      </w:r>
      <w:r w:rsidR="00EC2FE0" w:rsidRPr="00506BB2">
        <w:rPr>
          <w:lang w:val="pl-PL"/>
        </w:rPr>
        <w:t>7</w:t>
      </w:r>
      <w:r w:rsidR="00B615B8" w:rsidRPr="00506BB2">
        <w:rPr>
          <w:lang w:val="pl-PL"/>
        </w:rPr>
        <w:t xml:space="preserve"> d</w:t>
      </w:r>
    </w:p>
    <w:p w:rsidR="00B615B8" w:rsidRPr="00506BB2" w:rsidRDefault="00B615B8" w:rsidP="00B615B8">
      <w:pPr>
        <w:jc w:val="both"/>
        <w:rPr>
          <w:lang w:val="pl-PL"/>
        </w:rPr>
      </w:pPr>
    </w:p>
    <w:p w:rsidR="00B615B8" w:rsidRPr="00506BB2" w:rsidRDefault="00B615B8" w:rsidP="00B615B8">
      <w:pPr>
        <w:jc w:val="both"/>
        <w:rPr>
          <w:lang w:val="pl-PL"/>
        </w:rPr>
      </w:pPr>
      <w:r w:rsidRPr="00506BB2">
        <w:rPr>
          <w:lang w:val="pl-PL"/>
        </w:rPr>
        <w:tab/>
      </w:r>
      <w:r w:rsidRPr="00506BB2">
        <w:rPr>
          <w:rFonts w:ascii="Symbol" w:hAnsi="Symbol"/>
          <w:lang w:val="pl-PL"/>
        </w:rPr>
        <w:t></w:t>
      </w:r>
      <w:r w:rsidRPr="00506BB2">
        <w:rPr>
          <w:lang w:val="pl-PL"/>
        </w:rPr>
        <w:t>X = 9</w:t>
      </w:r>
      <w:r w:rsidR="002B2987" w:rsidRPr="00506BB2">
        <w:rPr>
          <w:lang w:val="pl-PL"/>
        </w:rPr>
        <w:t>,</w:t>
      </w:r>
      <w:r w:rsidR="00EC2FE0" w:rsidRPr="00506BB2">
        <w:rPr>
          <w:lang w:val="pl-PL"/>
        </w:rPr>
        <w:t>7</w:t>
      </w:r>
      <w:r w:rsidR="002B2987" w:rsidRPr="00506BB2">
        <w:rPr>
          <w:lang w:val="pl-PL"/>
        </w:rPr>
        <w:t xml:space="preserve"> x 20</w:t>
      </w:r>
      <w:r w:rsidR="00EC2FE0" w:rsidRPr="00506BB2">
        <w:rPr>
          <w:lang w:val="pl-PL"/>
        </w:rPr>
        <w:t>4</w:t>
      </w:r>
      <w:r w:rsidR="002B2987" w:rsidRPr="00506BB2">
        <w:rPr>
          <w:lang w:val="pl-PL"/>
        </w:rPr>
        <w:t>,</w:t>
      </w:r>
      <w:r w:rsidR="00EC2FE0" w:rsidRPr="00506BB2">
        <w:rPr>
          <w:lang w:val="pl-PL"/>
        </w:rPr>
        <w:t>6</w:t>
      </w:r>
      <w:r w:rsidRPr="00506BB2">
        <w:rPr>
          <w:lang w:val="pl-PL"/>
        </w:rPr>
        <w:t xml:space="preserve"> = </w:t>
      </w:r>
      <w:smartTag w:uri="urn:schemas-microsoft-com:office:smarttags" w:element="metricconverter">
        <w:smartTagPr>
          <w:attr w:name="ProductID" w:val="1985 kg"/>
        </w:smartTagPr>
        <w:r w:rsidR="002B2987" w:rsidRPr="00506BB2">
          <w:rPr>
            <w:lang w:val="pl-PL"/>
          </w:rPr>
          <w:t>1</w:t>
        </w:r>
        <w:r w:rsidR="00EC2FE0" w:rsidRPr="00506BB2">
          <w:rPr>
            <w:lang w:val="pl-PL"/>
          </w:rPr>
          <w:t>985</w:t>
        </w:r>
        <w:r w:rsidRPr="00506BB2">
          <w:rPr>
            <w:lang w:val="pl-PL"/>
          </w:rPr>
          <w:t xml:space="preserve"> kg</w:t>
        </w:r>
      </w:smartTag>
      <w:r w:rsidRPr="00506BB2">
        <w:rPr>
          <w:lang w:val="pl-PL"/>
        </w:rPr>
        <w:t xml:space="preserve"> sm</w:t>
      </w:r>
    </w:p>
    <w:p w:rsidR="00B615B8" w:rsidRPr="00506BB2" w:rsidRDefault="00B615B8" w:rsidP="00B615B8">
      <w:pPr>
        <w:jc w:val="both"/>
        <w:rPr>
          <w:lang w:val="pl-PL"/>
        </w:rPr>
      </w:pPr>
    </w:p>
    <w:p w:rsidR="00B615B8" w:rsidRPr="00506BB2" w:rsidRDefault="00B615B8" w:rsidP="00B615B8">
      <w:pPr>
        <w:jc w:val="both"/>
        <w:rPr>
          <w:lang w:val="pl-PL"/>
        </w:rPr>
      </w:pPr>
    </w:p>
    <w:p w:rsidR="00B615B8" w:rsidRPr="00506BB2" w:rsidRDefault="00B615B8" w:rsidP="00B615B8">
      <w:pPr>
        <w:jc w:val="both"/>
        <w:rPr>
          <w:lang w:val="pl-PL"/>
        </w:rPr>
      </w:pPr>
      <w:r w:rsidRPr="00506BB2">
        <w:rPr>
          <w:lang w:val="pl-PL"/>
        </w:rPr>
        <w:t>Wymagane stężenie osadu czynnego w reaktor</w:t>
      </w:r>
      <w:r w:rsidR="002B2987" w:rsidRPr="00506BB2">
        <w:rPr>
          <w:lang w:val="pl-PL"/>
        </w:rPr>
        <w:t>ze</w:t>
      </w:r>
      <w:r w:rsidRPr="00506BB2">
        <w:rPr>
          <w:lang w:val="pl-PL"/>
        </w:rPr>
        <w:t xml:space="preserve"> dla zapasu osadu </w:t>
      </w:r>
      <w:r w:rsidRPr="00506BB2">
        <w:rPr>
          <w:rFonts w:ascii="Symbol" w:hAnsi="Symbol"/>
          <w:lang w:val="pl-PL"/>
        </w:rPr>
        <w:t></w:t>
      </w:r>
      <w:r w:rsidRPr="00506BB2">
        <w:rPr>
          <w:lang w:val="pl-PL"/>
        </w:rPr>
        <w:t xml:space="preserve">X = </w:t>
      </w:r>
      <w:r w:rsidR="002B2987" w:rsidRPr="00506BB2">
        <w:rPr>
          <w:lang w:val="pl-PL"/>
        </w:rPr>
        <w:t>1</w:t>
      </w:r>
      <w:r w:rsidR="00EC2FE0" w:rsidRPr="00506BB2">
        <w:rPr>
          <w:lang w:val="pl-PL"/>
        </w:rPr>
        <w:t>985</w:t>
      </w:r>
      <w:r w:rsidRPr="00506BB2">
        <w:rPr>
          <w:lang w:val="pl-PL"/>
        </w:rPr>
        <w:t xml:space="preserve"> kgsm i pojemności reaktora V</w:t>
      </w:r>
      <w:r w:rsidRPr="00506BB2">
        <w:rPr>
          <w:vertAlign w:val="subscript"/>
          <w:lang w:val="pl-PL"/>
        </w:rPr>
        <w:t>R</w:t>
      </w:r>
      <w:r w:rsidRPr="00506BB2">
        <w:rPr>
          <w:lang w:val="pl-PL"/>
        </w:rPr>
        <w:t xml:space="preserve"> = </w:t>
      </w:r>
      <w:r w:rsidR="002B2987" w:rsidRPr="00506BB2">
        <w:rPr>
          <w:lang w:val="pl-PL"/>
        </w:rPr>
        <w:t>3</w:t>
      </w:r>
      <w:r w:rsidR="00EC2FE0" w:rsidRPr="00506BB2">
        <w:rPr>
          <w:lang w:val="pl-PL"/>
        </w:rPr>
        <w:t>71</w:t>
      </w:r>
      <w:r w:rsidRPr="00506BB2">
        <w:rPr>
          <w:lang w:val="pl-PL"/>
        </w:rPr>
        <w:t>,</w:t>
      </w:r>
      <w:r w:rsidR="002B2987" w:rsidRPr="00506BB2">
        <w:rPr>
          <w:lang w:val="pl-PL"/>
        </w:rPr>
        <w:t>4</w:t>
      </w:r>
      <w:r w:rsidRPr="00506BB2">
        <w:rPr>
          <w:lang w:val="pl-PL"/>
        </w:rPr>
        <w:t>m</w:t>
      </w:r>
      <w:r w:rsidRPr="00506BB2">
        <w:rPr>
          <w:vertAlign w:val="superscript"/>
          <w:lang w:val="pl-PL"/>
        </w:rPr>
        <w:t>3</w:t>
      </w:r>
      <w:r w:rsidRPr="00506BB2">
        <w:rPr>
          <w:lang w:val="pl-PL"/>
        </w:rPr>
        <w:t xml:space="preserve"> powinno wynosić:</w:t>
      </w:r>
    </w:p>
    <w:p w:rsidR="00B615B8" w:rsidRPr="00506BB2" w:rsidRDefault="00B615B8" w:rsidP="00B615B8">
      <w:pPr>
        <w:jc w:val="both"/>
        <w:rPr>
          <w:lang w:val="pl-PL"/>
        </w:rPr>
      </w:pPr>
    </w:p>
    <w:p w:rsidR="00B615B8" w:rsidRPr="00506BB2" w:rsidRDefault="002B2987" w:rsidP="00B615B8">
      <w:pPr>
        <w:jc w:val="both"/>
        <w:rPr>
          <w:lang w:val="pl-PL"/>
        </w:rPr>
      </w:pPr>
      <w:r w:rsidRPr="00506BB2">
        <w:rPr>
          <w:lang w:val="pl-PL"/>
        </w:rPr>
        <w:tab/>
        <w:t>X = 1</w:t>
      </w:r>
      <w:r w:rsidR="00EC2FE0" w:rsidRPr="00506BB2">
        <w:rPr>
          <w:lang w:val="pl-PL"/>
        </w:rPr>
        <w:t>9</w:t>
      </w:r>
      <w:r w:rsidRPr="00506BB2">
        <w:rPr>
          <w:lang w:val="pl-PL"/>
        </w:rPr>
        <w:t>8</w:t>
      </w:r>
      <w:r w:rsidR="00EC2FE0" w:rsidRPr="00506BB2">
        <w:rPr>
          <w:lang w:val="pl-PL"/>
        </w:rPr>
        <w:t>5</w:t>
      </w:r>
      <w:r w:rsidR="00B615B8" w:rsidRPr="00506BB2">
        <w:rPr>
          <w:lang w:val="pl-PL"/>
        </w:rPr>
        <w:t xml:space="preserve"> / </w:t>
      </w:r>
      <w:r w:rsidRPr="00506BB2">
        <w:rPr>
          <w:lang w:val="pl-PL"/>
        </w:rPr>
        <w:t>3</w:t>
      </w:r>
      <w:r w:rsidR="00EC2FE0" w:rsidRPr="00506BB2">
        <w:rPr>
          <w:lang w:val="pl-PL"/>
        </w:rPr>
        <w:t>71</w:t>
      </w:r>
      <w:r w:rsidR="00B615B8" w:rsidRPr="00506BB2">
        <w:rPr>
          <w:lang w:val="pl-PL"/>
        </w:rPr>
        <w:t>,</w:t>
      </w:r>
      <w:r w:rsidRPr="00506BB2">
        <w:rPr>
          <w:lang w:val="pl-PL"/>
        </w:rPr>
        <w:t>4</w:t>
      </w:r>
      <w:r w:rsidR="00B615B8" w:rsidRPr="00506BB2">
        <w:rPr>
          <w:lang w:val="pl-PL"/>
        </w:rPr>
        <w:t xml:space="preserve"> = </w:t>
      </w:r>
      <w:smartTag w:uri="urn:schemas-microsoft-com:office:smarttags" w:element="metricconverter">
        <w:smartTagPr>
          <w:attr w:name="ProductID" w:val="5,3 kg"/>
        </w:smartTagPr>
        <w:r w:rsidRPr="00506BB2">
          <w:rPr>
            <w:lang w:val="pl-PL"/>
          </w:rPr>
          <w:t>5</w:t>
        </w:r>
        <w:r w:rsidR="00B615B8" w:rsidRPr="00506BB2">
          <w:rPr>
            <w:lang w:val="pl-PL"/>
          </w:rPr>
          <w:t>,</w:t>
        </w:r>
        <w:r w:rsidRPr="00506BB2">
          <w:rPr>
            <w:lang w:val="pl-PL"/>
          </w:rPr>
          <w:t>3</w:t>
        </w:r>
        <w:r w:rsidR="00B615B8" w:rsidRPr="00506BB2">
          <w:rPr>
            <w:lang w:val="pl-PL"/>
          </w:rPr>
          <w:t xml:space="preserve"> kg</w:t>
        </w:r>
      </w:smartTag>
      <w:r w:rsidR="00B615B8" w:rsidRPr="00506BB2">
        <w:rPr>
          <w:lang w:val="pl-PL"/>
        </w:rPr>
        <w:t xml:space="preserve"> sm/m</w:t>
      </w:r>
      <w:r w:rsidR="00B615B8" w:rsidRPr="00506BB2">
        <w:rPr>
          <w:vertAlign w:val="superscript"/>
          <w:lang w:val="pl-PL"/>
        </w:rPr>
        <w:t>3</w:t>
      </w:r>
    </w:p>
    <w:p w:rsidR="00B615B8" w:rsidRPr="00506BB2" w:rsidRDefault="00B615B8" w:rsidP="00B615B8">
      <w:pPr>
        <w:jc w:val="both"/>
        <w:rPr>
          <w:lang w:val="pl-PL"/>
        </w:rPr>
      </w:pPr>
    </w:p>
    <w:p w:rsidR="00B615B8" w:rsidRPr="00506BB2" w:rsidRDefault="00B615B8" w:rsidP="00B615B8">
      <w:pPr>
        <w:jc w:val="both"/>
        <w:rPr>
          <w:lang w:val="pl-PL"/>
        </w:rPr>
      </w:pPr>
    </w:p>
    <w:p w:rsidR="00022B66" w:rsidRPr="00506BB2" w:rsidRDefault="00022B66" w:rsidP="00B615B8">
      <w:pPr>
        <w:jc w:val="both"/>
        <w:rPr>
          <w:lang w:val="pl-PL"/>
        </w:rPr>
      </w:pPr>
      <w:r w:rsidRPr="00506BB2">
        <w:rPr>
          <w:lang w:val="pl-PL"/>
        </w:rPr>
        <w:t>Obciążenie osadu będzie wynosiło:</w:t>
      </w:r>
    </w:p>
    <w:p w:rsidR="00022B66" w:rsidRPr="00506BB2" w:rsidRDefault="00022B66" w:rsidP="00B615B8">
      <w:pPr>
        <w:jc w:val="both"/>
        <w:rPr>
          <w:lang w:val="pl-PL"/>
        </w:rPr>
      </w:pPr>
    </w:p>
    <w:p w:rsidR="00022B66" w:rsidRPr="00506BB2" w:rsidRDefault="001F5B15" w:rsidP="00B615B8">
      <w:pPr>
        <w:jc w:val="both"/>
        <w:rPr>
          <w:lang w:val="pl-PL"/>
        </w:rPr>
      </w:pPr>
      <w:r w:rsidRPr="00506BB2">
        <w:rPr>
          <w:lang w:val="pl-PL"/>
        </w:rPr>
        <w:t xml:space="preserve"> </w:t>
      </w:r>
      <w:r w:rsidRPr="00506BB2">
        <w:rPr>
          <w:lang w:val="pl-PL"/>
        </w:rPr>
        <w:tab/>
      </w:r>
      <w:r w:rsidR="008B271D" w:rsidRPr="00506BB2">
        <w:rPr>
          <w:position w:val="-24"/>
          <w:lang w:val="pl-PL"/>
        </w:rPr>
        <w:object w:dxaOrig="3120" w:dyaOrig="620">
          <v:shape id="_x0000_i1043" type="#_x0000_t75" style="width:156pt;height:30.75pt" o:ole="">
            <v:imagedata r:id="rId50" o:title=""/>
          </v:shape>
          <o:OLEObject Type="Embed" ProgID="Equation.3" ShapeID="_x0000_i1043" DrawAspect="Content" ObjectID="_1500272346" r:id="rId51"/>
        </w:object>
      </w:r>
    </w:p>
    <w:p w:rsidR="0013366C" w:rsidRPr="00506BB2" w:rsidRDefault="0013366C" w:rsidP="00B615B8">
      <w:pPr>
        <w:jc w:val="both"/>
        <w:rPr>
          <w:lang w:val="pl-PL"/>
        </w:rPr>
      </w:pPr>
    </w:p>
    <w:p w:rsidR="0013366C" w:rsidRPr="00506BB2" w:rsidRDefault="0013366C" w:rsidP="00B615B8">
      <w:pPr>
        <w:jc w:val="both"/>
        <w:rPr>
          <w:lang w:val="pl-PL"/>
        </w:rPr>
      </w:pPr>
    </w:p>
    <w:p w:rsidR="00B615B8" w:rsidRPr="00506BB2" w:rsidRDefault="00B615B8" w:rsidP="00B615B8">
      <w:pPr>
        <w:jc w:val="both"/>
        <w:rPr>
          <w:u w:val="single"/>
          <w:lang w:val="pl-PL"/>
        </w:rPr>
      </w:pPr>
      <w:r w:rsidRPr="00506BB2">
        <w:rPr>
          <w:u w:val="single"/>
          <w:lang w:val="pl-PL"/>
        </w:rPr>
        <w:t>ZAPOTRZEBOWANIE NA TLEN</w:t>
      </w:r>
    </w:p>
    <w:p w:rsidR="00B615B8" w:rsidRPr="00506BB2" w:rsidRDefault="00B615B8" w:rsidP="00B615B8">
      <w:pPr>
        <w:jc w:val="both"/>
        <w:rPr>
          <w:lang w:val="pl-PL"/>
        </w:rPr>
      </w:pPr>
    </w:p>
    <w:p w:rsidR="00B615B8" w:rsidRPr="00506BB2" w:rsidRDefault="00B615B8" w:rsidP="00B615B8">
      <w:pPr>
        <w:jc w:val="both"/>
        <w:rPr>
          <w:lang w:val="pl-PL"/>
        </w:rPr>
      </w:pPr>
      <w:r w:rsidRPr="00506BB2">
        <w:rPr>
          <w:lang w:val="pl-PL"/>
        </w:rPr>
        <w:t>Dobowe zapotrzebowanie tlenu na utlenianie związków organicznych wynosi:</w:t>
      </w:r>
    </w:p>
    <w:p w:rsidR="00B615B8" w:rsidRPr="00506BB2" w:rsidRDefault="00B615B8" w:rsidP="00B615B8">
      <w:pPr>
        <w:jc w:val="both"/>
        <w:rPr>
          <w:lang w:val="pl-PL"/>
        </w:rPr>
      </w:pPr>
    </w:p>
    <w:p w:rsidR="00B615B8" w:rsidRPr="00506BB2" w:rsidRDefault="008B271D" w:rsidP="00B615B8">
      <w:pPr>
        <w:ind w:firstLine="720"/>
        <w:jc w:val="both"/>
        <w:rPr>
          <w:lang w:val="pl-PL"/>
        </w:rPr>
      </w:pPr>
      <w:r w:rsidRPr="00506BB2">
        <w:rPr>
          <w:position w:val="-32"/>
          <w:lang w:val="pl-PL"/>
        </w:rPr>
        <w:object w:dxaOrig="5880" w:dyaOrig="760">
          <v:shape id="_x0000_i1044" type="#_x0000_t75" style="width:294pt;height:38.25pt" o:ole="">
            <v:imagedata r:id="rId52" o:title=""/>
          </v:shape>
          <o:OLEObject Type="Embed" ProgID="Equation.3" ShapeID="_x0000_i1044" DrawAspect="Content" ObjectID="_1500272347" r:id="rId53"/>
        </w:object>
      </w:r>
    </w:p>
    <w:p w:rsidR="00B615B8" w:rsidRPr="00506BB2" w:rsidRDefault="00B615B8" w:rsidP="00B615B8">
      <w:pPr>
        <w:jc w:val="both"/>
        <w:rPr>
          <w:lang w:val="pl-PL"/>
        </w:rPr>
      </w:pPr>
    </w:p>
    <w:p w:rsidR="00B615B8" w:rsidRPr="00506BB2" w:rsidRDefault="00B615B8" w:rsidP="00B615B8">
      <w:pPr>
        <w:jc w:val="both"/>
        <w:rPr>
          <w:lang w:val="pl-PL"/>
        </w:rPr>
      </w:pPr>
    </w:p>
    <w:p w:rsidR="00B615B8" w:rsidRPr="00506BB2" w:rsidRDefault="00B615B8" w:rsidP="00B615B8">
      <w:pPr>
        <w:jc w:val="both"/>
        <w:rPr>
          <w:lang w:val="pl-PL"/>
        </w:rPr>
      </w:pPr>
      <w:r w:rsidRPr="00506BB2">
        <w:rPr>
          <w:lang w:val="pl-PL"/>
        </w:rPr>
        <w:t>Dobowe zapotrzebowanie tlenu na utlenianie amoniaku dla pełnej nitryfikacji:</w:t>
      </w:r>
    </w:p>
    <w:p w:rsidR="00B615B8" w:rsidRPr="00506BB2" w:rsidRDefault="00B615B8" w:rsidP="00B615B8">
      <w:pPr>
        <w:jc w:val="both"/>
        <w:rPr>
          <w:lang w:val="pl-PL"/>
        </w:rPr>
      </w:pPr>
    </w:p>
    <w:p w:rsidR="00B615B8" w:rsidRPr="00506BB2" w:rsidRDefault="008B271D" w:rsidP="00B615B8">
      <w:pPr>
        <w:ind w:firstLine="720"/>
        <w:jc w:val="both"/>
        <w:rPr>
          <w:lang w:val="pl-PL"/>
        </w:rPr>
      </w:pPr>
      <w:r w:rsidRPr="00506BB2">
        <w:rPr>
          <w:position w:val="-24"/>
          <w:lang w:val="pl-PL"/>
        </w:rPr>
        <w:object w:dxaOrig="4620" w:dyaOrig="620">
          <v:shape id="_x0000_i1045" type="#_x0000_t75" style="width:231pt;height:30.75pt" o:ole="">
            <v:imagedata r:id="rId54" o:title=""/>
          </v:shape>
          <o:OLEObject Type="Embed" ProgID="Equation.3" ShapeID="_x0000_i1045" DrawAspect="Content" ObjectID="_1500272348" r:id="rId55"/>
        </w:object>
      </w:r>
    </w:p>
    <w:p w:rsidR="00B615B8" w:rsidRPr="00506BB2" w:rsidRDefault="00B615B8" w:rsidP="00B615B8">
      <w:pPr>
        <w:jc w:val="both"/>
        <w:rPr>
          <w:lang w:val="pl-PL"/>
        </w:rPr>
      </w:pPr>
    </w:p>
    <w:p w:rsidR="00B615B8" w:rsidRPr="00506BB2" w:rsidRDefault="00B615B8" w:rsidP="00B615B8">
      <w:pPr>
        <w:jc w:val="both"/>
        <w:rPr>
          <w:lang w:val="pl-PL"/>
        </w:rPr>
      </w:pPr>
    </w:p>
    <w:p w:rsidR="00B615B8" w:rsidRPr="00506BB2" w:rsidRDefault="00B615B8" w:rsidP="00B615B8">
      <w:pPr>
        <w:jc w:val="both"/>
        <w:rPr>
          <w:lang w:val="pl-PL"/>
        </w:rPr>
      </w:pPr>
      <w:r w:rsidRPr="00506BB2">
        <w:rPr>
          <w:lang w:val="pl-PL"/>
        </w:rPr>
        <w:t>Dobowy odzysk tlenu w procesie denitryfikacji:</w:t>
      </w:r>
    </w:p>
    <w:p w:rsidR="00B615B8" w:rsidRPr="00506BB2" w:rsidRDefault="00B615B8" w:rsidP="00B615B8">
      <w:pPr>
        <w:jc w:val="both"/>
        <w:rPr>
          <w:lang w:val="pl-PL"/>
        </w:rPr>
      </w:pPr>
    </w:p>
    <w:p w:rsidR="00B615B8" w:rsidRPr="00506BB2" w:rsidRDefault="008B271D" w:rsidP="00B615B8">
      <w:pPr>
        <w:ind w:firstLine="720"/>
        <w:jc w:val="both"/>
        <w:rPr>
          <w:lang w:val="pl-PL"/>
        </w:rPr>
      </w:pPr>
      <w:r w:rsidRPr="00506BB2">
        <w:rPr>
          <w:position w:val="-24"/>
          <w:lang w:val="pl-PL"/>
        </w:rPr>
        <w:object w:dxaOrig="3700" w:dyaOrig="620">
          <v:shape id="_x0000_i1046" type="#_x0000_t75" style="width:185.25pt;height:30.75pt" o:ole="">
            <v:imagedata r:id="rId56" o:title=""/>
          </v:shape>
          <o:OLEObject Type="Embed" ProgID="Equation.3" ShapeID="_x0000_i1046" DrawAspect="Content" ObjectID="_1500272349" r:id="rId57"/>
        </w:object>
      </w:r>
    </w:p>
    <w:p w:rsidR="00B615B8" w:rsidRPr="00506BB2" w:rsidRDefault="00B615B8" w:rsidP="00B615B8">
      <w:pPr>
        <w:jc w:val="both"/>
        <w:rPr>
          <w:lang w:val="pl-PL"/>
        </w:rPr>
      </w:pPr>
    </w:p>
    <w:p w:rsidR="00B615B8" w:rsidRPr="00506BB2" w:rsidRDefault="00B615B8" w:rsidP="00B615B8">
      <w:pPr>
        <w:jc w:val="both"/>
        <w:rPr>
          <w:lang w:val="pl-PL"/>
        </w:rPr>
      </w:pPr>
    </w:p>
    <w:p w:rsidR="00B615B8" w:rsidRPr="00506BB2" w:rsidRDefault="00B615B8" w:rsidP="00B615B8">
      <w:pPr>
        <w:jc w:val="both"/>
        <w:rPr>
          <w:lang w:val="pl-PL"/>
        </w:rPr>
      </w:pPr>
      <w:r w:rsidRPr="00506BB2">
        <w:rPr>
          <w:lang w:val="pl-PL"/>
        </w:rPr>
        <w:t>Maksymalne godzinowe zapotrzebowanie na tlen wynosi:</w:t>
      </w:r>
    </w:p>
    <w:p w:rsidR="00B615B8" w:rsidRPr="00506BB2" w:rsidRDefault="00B615B8" w:rsidP="00B615B8">
      <w:pPr>
        <w:jc w:val="both"/>
        <w:rPr>
          <w:lang w:val="pl-PL"/>
        </w:rPr>
      </w:pPr>
    </w:p>
    <w:p w:rsidR="00B615B8" w:rsidRPr="00506BB2" w:rsidRDefault="00B615B8" w:rsidP="00B615B8">
      <w:pPr>
        <w:jc w:val="both"/>
        <w:rPr>
          <w:lang w:val="pl-PL"/>
        </w:rPr>
      </w:pPr>
      <w:r w:rsidRPr="00506BB2">
        <w:rPr>
          <w:lang w:val="pl-PL"/>
        </w:rPr>
        <w:tab/>
      </w:r>
      <w:r w:rsidR="00A14BE0" w:rsidRPr="00506BB2">
        <w:rPr>
          <w:position w:val="-24"/>
          <w:lang w:val="pl-PL"/>
        </w:rPr>
        <w:object w:dxaOrig="4840" w:dyaOrig="620">
          <v:shape id="_x0000_i1047" type="#_x0000_t75" style="width:242.25pt;height:30.75pt" o:ole="">
            <v:imagedata r:id="rId58" o:title=""/>
          </v:shape>
          <o:OLEObject Type="Embed" ProgID="Equation.3" ShapeID="_x0000_i1047" DrawAspect="Content" ObjectID="_1500272350" r:id="rId59"/>
        </w:object>
      </w:r>
    </w:p>
    <w:p w:rsidR="00B615B8" w:rsidRPr="00506BB2" w:rsidRDefault="00B615B8" w:rsidP="00B615B8">
      <w:pPr>
        <w:jc w:val="both"/>
        <w:rPr>
          <w:lang w:val="pl-PL"/>
        </w:rPr>
      </w:pPr>
    </w:p>
    <w:p w:rsidR="00B615B8" w:rsidRPr="00506BB2" w:rsidRDefault="00B615B8" w:rsidP="00B615B8">
      <w:pPr>
        <w:jc w:val="both"/>
        <w:rPr>
          <w:lang w:val="pl-PL"/>
        </w:rPr>
      </w:pPr>
      <w:r w:rsidRPr="00506BB2">
        <w:rPr>
          <w:lang w:val="pl-PL"/>
        </w:rPr>
        <w:t>Powyższe obliczenie uwzględnia wspó</w:t>
      </w:r>
      <w:r w:rsidR="00911674" w:rsidRPr="00506BB2">
        <w:rPr>
          <w:lang w:val="pl-PL"/>
        </w:rPr>
        <w:t>ł</w:t>
      </w:r>
      <w:r w:rsidRPr="00506BB2">
        <w:rPr>
          <w:lang w:val="pl-PL"/>
        </w:rPr>
        <w:t>czynniki uderzeniowe związkami węgla fc = 1,2 i azotem amonowym f</w:t>
      </w:r>
      <w:r w:rsidRPr="00506BB2">
        <w:rPr>
          <w:vertAlign w:val="subscript"/>
          <w:lang w:val="pl-PL"/>
        </w:rPr>
        <w:t>N</w:t>
      </w:r>
      <w:r w:rsidRPr="00506BB2">
        <w:rPr>
          <w:lang w:val="pl-PL"/>
        </w:rPr>
        <w:t xml:space="preserve"> = 2,5.</w:t>
      </w:r>
    </w:p>
    <w:p w:rsidR="00B615B8" w:rsidRPr="00506BB2" w:rsidRDefault="00B615B8" w:rsidP="00B615B8">
      <w:pPr>
        <w:jc w:val="both"/>
        <w:rPr>
          <w:lang w:val="pl-PL"/>
        </w:rPr>
      </w:pPr>
    </w:p>
    <w:p w:rsidR="00B615B8" w:rsidRPr="00506BB2" w:rsidRDefault="00B615B8" w:rsidP="00B615B8">
      <w:pPr>
        <w:jc w:val="both"/>
        <w:rPr>
          <w:lang w:val="pl-PL"/>
        </w:rPr>
      </w:pPr>
    </w:p>
    <w:p w:rsidR="00B615B8" w:rsidRPr="00506BB2" w:rsidRDefault="00B615B8" w:rsidP="00B615B8">
      <w:pPr>
        <w:jc w:val="both"/>
        <w:rPr>
          <w:lang w:val="pl-PL"/>
        </w:rPr>
      </w:pPr>
      <w:r w:rsidRPr="00506BB2">
        <w:rPr>
          <w:lang w:val="pl-PL"/>
        </w:rPr>
        <w:t>Wymagana ilość dostarczanego tlenu wynosi:</w:t>
      </w:r>
    </w:p>
    <w:p w:rsidR="00B615B8" w:rsidRPr="00506BB2" w:rsidRDefault="00B615B8" w:rsidP="00B615B8">
      <w:pPr>
        <w:jc w:val="both"/>
        <w:rPr>
          <w:lang w:val="pl-PL"/>
        </w:rPr>
      </w:pPr>
    </w:p>
    <w:p w:rsidR="00B615B8" w:rsidRPr="00506BB2" w:rsidRDefault="00B615B8" w:rsidP="00B615B8">
      <w:pPr>
        <w:jc w:val="both"/>
        <w:rPr>
          <w:lang w:val="pl-PL"/>
        </w:rPr>
      </w:pPr>
      <w:r w:rsidRPr="00506BB2">
        <w:rPr>
          <w:lang w:val="pl-PL"/>
        </w:rPr>
        <w:tab/>
      </w:r>
      <w:r w:rsidR="00A14BE0" w:rsidRPr="00506BB2">
        <w:rPr>
          <w:position w:val="-28"/>
          <w:lang w:val="pl-PL"/>
        </w:rPr>
        <w:object w:dxaOrig="3400" w:dyaOrig="660">
          <v:shape id="_x0000_i1048" type="#_x0000_t75" style="width:170.25pt;height:33pt" o:ole="">
            <v:imagedata r:id="rId60" o:title=""/>
          </v:shape>
          <o:OLEObject Type="Embed" ProgID="Equation.3" ShapeID="_x0000_i1048" DrawAspect="Content" ObjectID="_1500272351" r:id="rId61"/>
        </w:object>
      </w:r>
    </w:p>
    <w:p w:rsidR="00B615B8" w:rsidRPr="00506BB2" w:rsidRDefault="00B615B8" w:rsidP="00B615B8">
      <w:pPr>
        <w:rPr>
          <w:lang w:val="pl-PL"/>
        </w:rPr>
      </w:pPr>
    </w:p>
    <w:p w:rsidR="00B615B8" w:rsidRPr="00506BB2" w:rsidRDefault="00B615B8" w:rsidP="00B615B8">
      <w:pPr>
        <w:rPr>
          <w:lang w:val="pl-PL"/>
        </w:rPr>
      </w:pPr>
    </w:p>
    <w:p w:rsidR="00B615B8" w:rsidRPr="00506BB2" w:rsidRDefault="00B615B8" w:rsidP="00B615B8">
      <w:pPr>
        <w:rPr>
          <w:lang w:val="pl-PL"/>
        </w:rPr>
      </w:pPr>
      <w:r w:rsidRPr="00506BB2">
        <w:rPr>
          <w:lang w:val="pl-PL"/>
        </w:rPr>
        <w:t>Współczynnik natleniania k będzie wynosił:</w:t>
      </w:r>
    </w:p>
    <w:p w:rsidR="00B615B8" w:rsidRPr="00506BB2" w:rsidRDefault="00B615B8" w:rsidP="00B615B8">
      <w:pPr>
        <w:rPr>
          <w:lang w:val="pl-PL"/>
        </w:rPr>
      </w:pPr>
      <w:r w:rsidRPr="00506BB2">
        <w:rPr>
          <w:lang w:val="pl-PL"/>
        </w:rPr>
        <w:tab/>
        <w:t xml:space="preserve"> </w:t>
      </w:r>
      <w:r w:rsidR="00A14BE0" w:rsidRPr="00506BB2">
        <w:rPr>
          <w:position w:val="-28"/>
          <w:lang w:val="pl-PL"/>
        </w:rPr>
        <w:object w:dxaOrig="1920" w:dyaOrig="660">
          <v:shape id="_x0000_i1049" type="#_x0000_t75" style="width:96pt;height:33pt" o:ole="">
            <v:imagedata r:id="rId62" o:title=""/>
          </v:shape>
          <o:OLEObject Type="Embed" ProgID="Equation.3" ShapeID="_x0000_i1049" DrawAspect="Content" ObjectID="_1500272352" r:id="rId63"/>
        </w:object>
      </w:r>
    </w:p>
    <w:p w:rsidR="00B615B8" w:rsidRPr="00506BB2" w:rsidRDefault="00B615B8" w:rsidP="00B615B8">
      <w:pPr>
        <w:rPr>
          <w:lang w:val="pl-PL"/>
        </w:rPr>
      </w:pPr>
    </w:p>
    <w:p w:rsidR="00B615B8" w:rsidRPr="00506BB2" w:rsidRDefault="00B615B8" w:rsidP="00B615B8">
      <w:pPr>
        <w:jc w:val="both"/>
        <w:rPr>
          <w:lang w:val="pl-PL"/>
        </w:rPr>
      </w:pPr>
    </w:p>
    <w:p w:rsidR="00B615B8" w:rsidRPr="00506BB2" w:rsidRDefault="00B615B8" w:rsidP="00B615B8">
      <w:pPr>
        <w:jc w:val="both"/>
        <w:rPr>
          <w:lang w:val="pl-PL"/>
        </w:rPr>
      </w:pPr>
      <w:r w:rsidRPr="00506BB2">
        <w:rPr>
          <w:lang w:val="pl-PL"/>
        </w:rPr>
        <w:t xml:space="preserve">Dla powyżej obliczonej ilości zapotrzebowania tlenu, oraz dla </w:t>
      </w:r>
      <w:r w:rsidR="00F94770" w:rsidRPr="00506BB2">
        <w:rPr>
          <w:lang w:val="pl-PL"/>
        </w:rPr>
        <w:t>określonego powyżej</w:t>
      </w:r>
      <w:r w:rsidRPr="00506BB2">
        <w:rPr>
          <w:lang w:val="pl-PL"/>
        </w:rPr>
        <w:t xml:space="preserve"> ruszt</w:t>
      </w:r>
      <w:r w:rsidR="00F94770" w:rsidRPr="00506BB2">
        <w:rPr>
          <w:lang w:val="pl-PL"/>
        </w:rPr>
        <w:t>u</w:t>
      </w:r>
      <w:r w:rsidRPr="00506BB2">
        <w:rPr>
          <w:lang w:val="pl-PL"/>
        </w:rPr>
        <w:t xml:space="preserve"> natleniając</w:t>
      </w:r>
      <w:r w:rsidR="00F94770" w:rsidRPr="00506BB2">
        <w:rPr>
          <w:lang w:val="pl-PL"/>
        </w:rPr>
        <w:t>ego</w:t>
      </w:r>
      <w:r w:rsidRPr="00506BB2">
        <w:rPr>
          <w:lang w:val="pl-PL"/>
        </w:rPr>
        <w:t xml:space="preserve"> dobrano następujące przykładowe dmuchawy:</w:t>
      </w:r>
    </w:p>
    <w:p w:rsidR="00B615B8" w:rsidRPr="00506BB2" w:rsidRDefault="00B615B8" w:rsidP="00B615B8">
      <w:pPr>
        <w:jc w:val="both"/>
        <w:rPr>
          <w:lang w:val="pl-PL"/>
        </w:rPr>
      </w:pPr>
    </w:p>
    <w:p w:rsidR="00B615B8" w:rsidRPr="00506BB2" w:rsidRDefault="00B615B8" w:rsidP="006E10E9">
      <w:pPr>
        <w:numPr>
          <w:ilvl w:val="0"/>
          <w:numId w:val="9"/>
        </w:numPr>
        <w:jc w:val="both"/>
        <w:rPr>
          <w:lang w:val="pl-PL"/>
        </w:rPr>
      </w:pPr>
      <w:r w:rsidRPr="00506BB2">
        <w:rPr>
          <w:lang w:val="pl-PL"/>
        </w:rPr>
        <w:t>producent</w:t>
      </w:r>
      <w:r w:rsidRPr="00506BB2">
        <w:rPr>
          <w:lang w:val="pl-PL"/>
        </w:rPr>
        <w:tab/>
      </w:r>
      <w:r w:rsidRPr="00506BB2">
        <w:rPr>
          <w:lang w:val="pl-PL"/>
        </w:rPr>
        <w:tab/>
      </w:r>
      <w:r w:rsidRPr="00506BB2">
        <w:rPr>
          <w:lang w:val="pl-PL"/>
        </w:rPr>
        <w:tab/>
        <w:t>Aerzen</w:t>
      </w:r>
    </w:p>
    <w:p w:rsidR="00B615B8" w:rsidRPr="00506BB2" w:rsidRDefault="00B615B8" w:rsidP="006E10E9">
      <w:pPr>
        <w:numPr>
          <w:ilvl w:val="0"/>
          <w:numId w:val="9"/>
        </w:numPr>
        <w:jc w:val="both"/>
        <w:rPr>
          <w:lang w:val="pl-PL"/>
        </w:rPr>
      </w:pPr>
      <w:r w:rsidRPr="00506BB2">
        <w:rPr>
          <w:lang w:val="pl-PL"/>
        </w:rPr>
        <w:t>rodzaj</w:t>
      </w:r>
      <w:r w:rsidRPr="00506BB2">
        <w:rPr>
          <w:lang w:val="pl-PL"/>
        </w:rPr>
        <w:tab/>
      </w:r>
      <w:r w:rsidRPr="00506BB2">
        <w:rPr>
          <w:lang w:val="pl-PL"/>
        </w:rPr>
        <w:tab/>
      </w:r>
      <w:r w:rsidRPr="00506BB2">
        <w:rPr>
          <w:lang w:val="pl-PL"/>
        </w:rPr>
        <w:tab/>
      </w:r>
      <w:r w:rsidRPr="00506BB2">
        <w:rPr>
          <w:lang w:val="pl-PL"/>
        </w:rPr>
        <w:tab/>
        <w:t>rotacyjna</w:t>
      </w:r>
    </w:p>
    <w:p w:rsidR="00B615B8" w:rsidRPr="00506BB2" w:rsidRDefault="00B615B8" w:rsidP="006E10E9">
      <w:pPr>
        <w:numPr>
          <w:ilvl w:val="0"/>
          <w:numId w:val="9"/>
        </w:numPr>
        <w:jc w:val="both"/>
        <w:rPr>
          <w:lang w:val="pl-PL"/>
        </w:rPr>
      </w:pPr>
      <w:r w:rsidRPr="00506BB2">
        <w:rPr>
          <w:lang w:val="pl-PL"/>
        </w:rPr>
        <w:t>typ</w:t>
      </w:r>
      <w:r w:rsidRPr="00506BB2">
        <w:rPr>
          <w:lang w:val="pl-PL"/>
        </w:rPr>
        <w:tab/>
      </w:r>
      <w:r w:rsidRPr="00506BB2">
        <w:rPr>
          <w:lang w:val="pl-PL"/>
        </w:rPr>
        <w:tab/>
      </w:r>
      <w:r w:rsidRPr="00506BB2">
        <w:rPr>
          <w:lang w:val="pl-PL"/>
        </w:rPr>
        <w:tab/>
      </w:r>
      <w:r w:rsidRPr="00506BB2">
        <w:rPr>
          <w:lang w:val="pl-PL"/>
        </w:rPr>
        <w:tab/>
        <w:t>Aerzen GM10S</w:t>
      </w:r>
      <w:r w:rsidR="00425131" w:rsidRPr="00506BB2">
        <w:rPr>
          <w:lang w:val="pl-PL"/>
        </w:rPr>
        <w:t>-8</w:t>
      </w:r>
      <w:r w:rsidRPr="00506BB2">
        <w:rPr>
          <w:lang w:val="pl-PL"/>
        </w:rPr>
        <w:t>0</w:t>
      </w:r>
    </w:p>
    <w:p w:rsidR="00B615B8" w:rsidRPr="00506BB2" w:rsidRDefault="00B615B8" w:rsidP="006E10E9">
      <w:pPr>
        <w:numPr>
          <w:ilvl w:val="0"/>
          <w:numId w:val="9"/>
        </w:numPr>
        <w:jc w:val="both"/>
        <w:rPr>
          <w:lang w:val="pl-PL"/>
        </w:rPr>
      </w:pPr>
      <w:r w:rsidRPr="00506BB2">
        <w:rPr>
          <w:lang w:val="pl-PL"/>
        </w:rPr>
        <w:t>wydajność Q</w:t>
      </w:r>
      <w:r w:rsidRPr="00506BB2">
        <w:rPr>
          <w:lang w:val="pl-PL"/>
        </w:rPr>
        <w:tab/>
      </w:r>
      <w:r w:rsidRPr="00506BB2">
        <w:rPr>
          <w:lang w:val="pl-PL"/>
        </w:rPr>
        <w:tab/>
      </w:r>
      <w:r w:rsidRPr="00506BB2">
        <w:rPr>
          <w:lang w:val="pl-PL"/>
        </w:rPr>
        <w:tab/>
      </w:r>
      <w:r w:rsidR="00425131" w:rsidRPr="00506BB2">
        <w:rPr>
          <w:lang w:val="pl-PL"/>
        </w:rPr>
        <w:t>8</w:t>
      </w:r>
      <w:r w:rsidRPr="00506BB2">
        <w:rPr>
          <w:lang w:val="pl-PL"/>
        </w:rPr>
        <w:t>,</w:t>
      </w:r>
      <w:r w:rsidR="00425131" w:rsidRPr="00506BB2">
        <w:rPr>
          <w:lang w:val="pl-PL"/>
        </w:rPr>
        <w:t>8</w:t>
      </w:r>
      <w:r w:rsidRPr="00506BB2">
        <w:rPr>
          <w:lang w:val="pl-PL"/>
        </w:rPr>
        <w:t xml:space="preserve"> m</w:t>
      </w:r>
      <w:r w:rsidRPr="00506BB2">
        <w:rPr>
          <w:vertAlign w:val="superscript"/>
          <w:lang w:val="pl-PL"/>
        </w:rPr>
        <w:t>3</w:t>
      </w:r>
      <w:r w:rsidRPr="00506BB2">
        <w:rPr>
          <w:lang w:val="pl-PL"/>
        </w:rPr>
        <w:t>/min</w:t>
      </w:r>
    </w:p>
    <w:p w:rsidR="00B615B8" w:rsidRPr="00506BB2" w:rsidRDefault="00B615B8" w:rsidP="006E10E9">
      <w:pPr>
        <w:numPr>
          <w:ilvl w:val="0"/>
          <w:numId w:val="9"/>
        </w:numPr>
        <w:jc w:val="both"/>
        <w:rPr>
          <w:lang w:val="pl-PL"/>
        </w:rPr>
      </w:pPr>
      <w:r w:rsidRPr="00506BB2">
        <w:rPr>
          <w:lang w:val="pl-PL"/>
        </w:rPr>
        <w:t xml:space="preserve">spręż </w:t>
      </w:r>
      <w:r w:rsidRPr="00506BB2">
        <w:rPr>
          <w:rFonts w:ascii="Symbol" w:hAnsi="Symbol"/>
          <w:lang w:val="pl-PL"/>
        </w:rPr>
        <w:t></w:t>
      </w:r>
      <w:r w:rsidR="00425131" w:rsidRPr="00506BB2">
        <w:rPr>
          <w:lang w:val="pl-PL"/>
        </w:rPr>
        <w:t>p</w:t>
      </w:r>
      <w:r w:rsidR="00425131" w:rsidRPr="00506BB2">
        <w:rPr>
          <w:lang w:val="pl-PL"/>
        </w:rPr>
        <w:tab/>
      </w:r>
      <w:r w:rsidR="00425131" w:rsidRPr="00506BB2">
        <w:rPr>
          <w:lang w:val="pl-PL"/>
        </w:rPr>
        <w:tab/>
      </w:r>
      <w:r w:rsidR="00425131" w:rsidRPr="00506BB2">
        <w:rPr>
          <w:lang w:val="pl-PL"/>
        </w:rPr>
        <w:tab/>
        <w:t>55</w:t>
      </w:r>
      <w:r w:rsidRPr="00506BB2">
        <w:rPr>
          <w:lang w:val="pl-PL"/>
        </w:rPr>
        <w:t>0 mbar</w:t>
      </w:r>
    </w:p>
    <w:p w:rsidR="00B615B8" w:rsidRPr="00506BB2" w:rsidRDefault="00B615B8" w:rsidP="006E10E9">
      <w:pPr>
        <w:numPr>
          <w:ilvl w:val="0"/>
          <w:numId w:val="9"/>
        </w:numPr>
        <w:jc w:val="both"/>
        <w:rPr>
          <w:lang w:val="pl-PL"/>
        </w:rPr>
      </w:pPr>
      <w:r w:rsidRPr="00506BB2">
        <w:rPr>
          <w:lang w:val="pl-PL"/>
        </w:rPr>
        <w:t>moc silnika N</w:t>
      </w:r>
      <w:r w:rsidRPr="00506BB2">
        <w:rPr>
          <w:vertAlign w:val="subscript"/>
          <w:lang w:val="pl-PL"/>
        </w:rPr>
        <w:t>s</w:t>
      </w:r>
      <w:r w:rsidRPr="00506BB2">
        <w:rPr>
          <w:lang w:val="pl-PL"/>
        </w:rPr>
        <w:tab/>
      </w:r>
      <w:r w:rsidRPr="00506BB2">
        <w:rPr>
          <w:lang w:val="pl-PL"/>
        </w:rPr>
        <w:tab/>
      </w:r>
      <w:r w:rsidRPr="00506BB2">
        <w:rPr>
          <w:lang w:val="pl-PL"/>
        </w:rPr>
        <w:tab/>
        <w:t>15 kW</w:t>
      </w:r>
    </w:p>
    <w:p w:rsidR="00B615B8" w:rsidRPr="00506BB2" w:rsidRDefault="00B615B8" w:rsidP="00B615B8">
      <w:pPr>
        <w:jc w:val="both"/>
        <w:rPr>
          <w:lang w:val="pl-PL"/>
        </w:rPr>
      </w:pPr>
    </w:p>
    <w:p w:rsidR="00911674" w:rsidRPr="00506BB2" w:rsidRDefault="00911674" w:rsidP="00911674">
      <w:pPr>
        <w:jc w:val="both"/>
        <w:rPr>
          <w:lang w:val="pl-PL"/>
        </w:rPr>
      </w:pPr>
      <w:r w:rsidRPr="00506BB2">
        <w:rPr>
          <w:lang w:val="pl-PL"/>
        </w:rPr>
        <w:t xml:space="preserve">Przewiduje się zainstalowanie jednej dmuchawy </w:t>
      </w:r>
      <w:r w:rsidR="000724DC" w:rsidRPr="00506BB2">
        <w:rPr>
          <w:lang w:val="pl-PL"/>
        </w:rPr>
        <w:t>pracującej</w:t>
      </w:r>
      <w:r w:rsidRPr="00506BB2">
        <w:rPr>
          <w:lang w:val="pl-PL"/>
        </w:rPr>
        <w:t xml:space="preserve"> i jednej dmuchawy rezerwowej. Dmuchawy będą zainstalowane w istniejącej stacji dmuchaw.</w:t>
      </w:r>
    </w:p>
    <w:p w:rsidR="00911674" w:rsidRPr="00506BB2" w:rsidRDefault="00911674" w:rsidP="00911674">
      <w:pPr>
        <w:jc w:val="both"/>
        <w:rPr>
          <w:lang w:val="pl-PL"/>
        </w:rPr>
      </w:pPr>
    </w:p>
    <w:p w:rsidR="00911674" w:rsidRPr="00506BB2" w:rsidRDefault="00911674" w:rsidP="00911674">
      <w:pPr>
        <w:jc w:val="both"/>
        <w:rPr>
          <w:lang w:val="pl-PL"/>
        </w:rPr>
      </w:pPr>
      <w:r w:rsidRPr="00506BB2">
        <w:rPr>
          <w:lang w:val="pl-PL"/>
        </w:rPr>
        <w:t>UWAGA: Dobrane dmuchawy dostosowane są do dyfuzorów płytowych i osiąganej sprawności transferu tlenu, w przypadku zastosowania dyfuzorów innych należy dostosować parametry dmuchaw.</w:t>
      </w:r>
    </w:p>
    <w:p w:rsidR="00911674" w:rsidRPr="00506BB2" w:rsidRDefault="00911674" w:rsidP="00911674">
      <w:pPr>
        <w:jc w:val="both"/>
        <w:rPr>
          <w:lang w:val="pl-PL"/>
        </w:rPr>
      </w:pPr>
    </w:p>
    <w:p w:rsidR="00911674" w:rsidRPr="00506BB2" w:rsidRDefault="00911674" w:rsidP="00911674">
      <w:pPr>
        <w:jc w:val="both"/>
        <w:rPr>
          <w:lang w:val="pl-PL"/>
        </w:rPr>
      </w:pPr>
      <w:r w:rsidRPr="00506BB2">
        <w:rPr>
          <w:lang w:val="pl-PL"/>
        </w:rPr>
        <w:t>Wydajność chwilowa dmuchaw będzie sterowana przemiennikiem częstotliwości zależnie od stężenia tlenu w komorze nitryfikacji, mierzonego za pomocą zainstalowanej w niej stacjonarnej sondy tlenowej. Wymagane stężenie tlenu w komorze nitryfikacji ok 2,5 gO</w:t>
      </w:r>
      <w:r w:rsidRPr="00506BB2">
        <w:rPr>
          <w:vertAlign w:val="subscript"/>
          <w:lang w:val="pl-PL"/>
        </w:rPr>
        <w:t>2</w:t>
      </w:r>
      <w:r w:rsidRPr="00506BB2">
        <w:rPr>
          <w:lang w:val="pl-PL"/>
        </w:rPr>
        <w:t>/m</w:t>
      </w:r>
      <w:r w:rsidRPr="00506BB2">
        <w:rPr>
          <w:vertAlign w:val="superscript"/>
          <w:lang w:val="pl-PL"/>
        </w:rPr>
        <w:t>3</w:t>
      </w:r>
      <w:r w:rsidRPr="00506BB2">
        <w:rPr>
          <w:lang w:val="pl-PL"/>
        </w:rPr>
        <w:t>.</w:t>
      </w:r>
    </w:p>
    <w:p w:rsidR="00911674" w:rsidRDefault="00911674" w:rsidP="00911674">
      <w:pPr>
        <w:jc w:val="both"/>
        <w:rPr>
          <w:lang w:val="pl-PL"/>
        </w:rPr>
      </w:pPr>
    </w:p>
    <w:p w:rsidR="0013452B" w:rsidRDefault="0013452B" w:rsidP="00911674">
      <w:pPr>
        <w:jc w:val="both"/>
        <w:rPr>
          <w:lang w:val="pl-PL"/>
        </w:rPr>
      </w:pPr>
    </w:p>
    <w:p w:rsidR="0013452B" w:rsidRPr="00506BB2" w:rsidRDefault="0013452B" w:rsidP="00911674">
      <w:pPr>
        <w:jc w:val="both"/>
        <w:rPr>
          <w:lang w:val="pl-PL"/>
        </w:rPr>
      </w:pPr>
    </w:p>
    <w:p w:rsidR="00B615B8" w:rsidRPr="00506BB2" w:rsidRDefault="00B615B8" w:rsidP="00B615B8">
      <w:pPr>
        <w:jc w:val="both"/>
        <w:rPr>
          <w:lang w:val="pl-PL"/>
        </w:rPr>
      </w:pPr>
      <w:r w:rsidRPr="00506BB2">
        <w:rPr>
          <w:u w:val="single"/>
          <w:lang w:val="pl-PL"/>
        </w:rPr>
        <w:t>OBLICZENIE OSADNIKÓW WTÓRNYCH</w:t>
      </w:r>
    </w:p>
    <w:p w:rsidR="00B615B8" w:rsidRPr="00506BB2" w:rsidRDefault="00B615B8" w:rsidP="00B615B8">
      <w:pPr>
        <w:jc w:val="both"/>
        <w:rPr>
          <w:lang w:val="pl-PL"/>
        </w:rPr>
      </w:pPr>
    </w:p>
    <w:p w:rsidR="00B615B8" w:rsidRPr="00506BB2" w:rsidRDefault="00B615B8" w:rsidP="00B615B8">
      <w:pPr>
        <w:jc w:val="both"/>
        <w:rPr>
          <w:lang w:val="pl-PL"/>
        </w:rPr>
      </w:pPr>
      <w:r w:rsidRPr="00506BB2">
        <w:rPr>
          <w:lang w:val="pl-PL"/>
        </w:rPr>
        <w:t>Zakłada się, że w dla</w:t>
      </w:r>
      <w:r w:rsidR="002B3C29" w:rsidRPr="00506BB2">
        <w:rPr>
          <w:lang w:val="pl-PL"/>
        </w:rPr>
        <w:t xml:space="preserve"> obliczonego przepływu</w:t>
      </w:r>
      <w:r w:rsidRPr="00506BB2">
        <w:rPr>
          <w:lang w:val="pl-PL"/>
        </w:rPr>
        <w:t xml:space="preserve"> będzie </w:t>
      </w:r>
      <w:r w:rsidR="002B3C29" w:rsidRPr="00506BB2">
        <w:rPr>
          <w:lang w:val="pl-PL"/>
        </w:rPr>
        <w:t xml:space="preserve">konieczne </w:t>
      </w:r>
      <w:r w:rsidRPr="00506BB2">
        <w:rPr>
          <w:lang w:val="pl-PL"/>
        </w:rPr>
        <w:t>wybudowan</w:t>
      </w:r>
      <w:r w:rsidR="002B3C29" w:rsidRPr="00506BB2">
        <w:rPr>
          <w:lang w:val="pl-PL"/>
        </w:rPr>
        <w:t>ie</w:t>
      </w:r>
      <w:r w:rsidRPr="00506BB2">
        <w:rPr>
          <w:lang w:val="pl-PL"/>
        </w:rPr>
        <w:t xml:space="preserve"> </w:t>
      </w:r>
      <w:r w:rsidR="000724DC" w:rsidRPr="00506BB2">
        <w:rPr>
          <w:lang w:val="pl-PL"/>
        </w:rPr>
        <w:t>drugiego</w:t>
      </w:r>
      <w:r w:rsidR="002B3C29" w:rsidRPr="00506BB2">
        <w:rPr>
          <w:lang w:val="pl-PL"/>
        </w:rPr>
        <w:t xml:space="preserve"> </w:t>
      </w:r>
      <w:r w:rsidRPr="00506BB2">
        <w:rPr>
          <w:lang w:val="pl-PL"/>
        </w:rPr>
        <w:t>osadnik</w:t>
      </w:r>
      <w:r w:rsidR="002B3C29" w:rsidRPr="00506BB2">
        <w:rPr>
          <w:lang w:val="pl-PL"/>
        </w:rPr>
        <w:t>a</w:t>
      </w:r>
      <w:r w:rsidRPr="00506BB2">
        <w:rPr>
          <w:lang w:val="pl-PL"/>
        </w:rPr>
        <w:t xml:space="preserve"> </w:t>
      </w:r>
      <w:r w:rsidR="002B3C29" w:rsidRPr="00506BB2">
        <w:rPr>
          <w:lang w:val="pl-PL"/>
        </w:rPr>
        <w:t>obok</w:t>
      </w:r>
      <w:r w:rsidRPr="00506BB2">
        <w:rPr>
          <w:lang w:val="pl-PL"/>
        </w:rPr>
        <w:t xml:space="preserve"> istniejąc</w:t>
      </w:r>
      <w:r w:rsidR="002B3C29" w:rsidRPr="00506BB2">
        <w:rPr>
          <w:lang w:val="pl-PL"/>
        </w:rPr>
        <w:t>ego</w:t>
      </w:r>
      <w:r w:rsidRPr="00506BB2">
        <w:rPr>
          <w:lang w:val="pl-PL"/>
        </w:rPr>
        <w:t xml:space="preserve">. W osadniku </w:t>
      </w:r>
      <w:r w:rsidR="000724DC" w:rsidRPr="00506BB2">
        <w:rPr>
          <w:lang w:val="pl-PL"/>
        </w:rPr>
        <w:t>istniejącym</w:t>
      </w:r>
      <w:r w:rsidRPr="00506BB2">
        <w:rPr>
          <w:lang w:val="pl-PL"/>
        </w:rPr>
        <w:t xml:space="preserve"> należy wymienić wszystkie elementy wykonane ze stali korodującej na wykonane ze stali nierdzewnej. Nowy osadnik będzie wyposażony w </w:t>
      </w:r>
      <w:r w:rsidR="000724DC" w:rsidRPr="00506BB2">
        <w:rPr>
          <w:lang w:val="pl-PL"/>
        </w:rPr>
        <w:t>następujące</w:t>
      </w:r>
      <w:r w:rsidRPr="00506BB2">
        <w:rPr>
          <w:lang w:val="pl-PL"/>
        </w:rPr>
        <w:t xml:space="preserve"> elementy ze stali nierdzewnej:</w:t>
      </w:r>
    </w:p>
    <w:p w:rsidR="00B615B8" w:rsidRPr="00506BB2" w:rsidRDefault="00B615B8" w:rsidP="006E10E9">
      <w:pPr>
        <w:numPr>
          <w:ilvl w:val="0"/>
          <w:numId w:val="8"/>
        </w:numPr>
        <w:jc w:val="both"/>
        <w:rPr>
          <w:lang w:val="pl-PL"/>
        </w:rPr>
      </w:pPr>
      <w:r w:rsidRPr="00506BB2">
        <w:rPr>
          <w:lang w:val="pl-PL"/>
        </w:rPr>
        <w:t>rurę centralną,</w:t>
      </w:r>
    </w:p>
    <w:p w:rsidR="00B615B8" w:rsidRPr="00506BB2" w:rsidRDefault="00B615B8" w:rsidP="006E10E9">
      <w:pPr>
        <w:numPr>
          <w:ilvl w:val="0"/>
          <w:numId w:val="8"/>
        </w:numPr>
        <w:jc w:val="both"/>
        <w:rPr>
          <w:lang w:val="pl-PL"/>
        </w:rPr>
      </w:pPr>
      <w:r w:rsidRPr="00506BB2">
        <w:rPr>
          <w:lang w:val="pl-PL"/>
        </w:rPr>
        <w:t>koryto przelewowe,</w:t>
      </w:r>
    </w:p>
    <w:p w:rsidR="00B615B8" w:rsidRPr="00506BB2" w:rsidRDefault="00B615B8" w:rsidP="006E10E9">
      <w:pPr>
        <w:numPr>
          <w:ilvl w:val="0"/>
          <w:numId w:val="8"/>
        </w:numPr>
        <w:jc w:val="both"/>
        <w:rPr>
          <w:lang w:val="pl-PL"/>
        </w:rPr>
      </w:pPr>
      <w:r w:rsidRPr="00506BB2">
        <w:rPr>
          <w:lang w:val="pl-PL"/>
        </w:rPr>
        <w:t>koryto do odbioru części pływających,</w:t>
      </w:r>
    </w:p>
    <w:p w:rsidR="00B615B8" w:rsidRPr="00506BB2" w:rsidRDefault="00B615B8" w:rsidP="00B615B8">
      <w:pPr>
        <w:jc w:val="both"/>
        <w:rPr>
          <w:lang w:val="pl-PL"/>
        </w:rPr>
      </w:pPr>
    </w:p>
    <w:p w:rsidR="00B615B8" w:rsidRPr="00506BB2" w:rsidRDefault="00B615B8" w:rsidP="00B615B8">
      <w:pPr>
        <w:jc w:val="both"/>
        <w:rPr>
          <w:lang w:val="pl-PL"/>
        </w:rPr>
      </w:pPr>
      <w:r w:rsidRPr="00506BB2">
        <w:rPr>
          <w:lang w:val="pl-PL"/>
        </w:rPr>
        <w:t>Osadniki powinny zapewnić przyjęcie przepływu ścieków odpowiadającemu średniej z godzin dziennych, wynoszącemu 5</w:t>
      </w:r>
      <w:r w:rsidR="00A14BE0" w:rsidRPr="00506BB2">
        <w:rPr>
          <w:lang w:val="pl-PL"/>
        </w:rPr>
        <w:t>2</w:t>
      </w:r>
      <w:r w:rsidRPr="00506BB2">
        <w:rPr>
          <w:lang w:val="pl-PL"/>
        </w:rPr>
        <w:t>,</w:t>
      </w:r>
      <w:r w:rsidR="00A14BE0" w:rsidRPr="00506BB2">
        <w:rPr>
          <w:lang w:val="pl-PL"/>
        </w:rPr>
        <w:t>2</w:t>
      </w:r>
      <w:r w:rsidRPr="00506BB2">
        <w:rPr>
          <w:lang w:val="pl-PL"/>
        </w:rPr>
        <w:t xml:space="preserve"> m</w:t>
      </w:r>
      <w:r w:rsidRPr="00506BB2">
        <w:rPr>
          <w:vertAlign w:val="superscript"/>
          <w:lang w:val="pl-PL"/>
        </w:rPr>
        <w:t>3</w:t>
      </w:r>
      <w:r w:rsidRPr="00506BB2">
        <w:rPr>
          <w:lang w:val="pl-PL"/>
        </w:rPr>
        <w:t>/s  (14,</w:t>
      </w:r>
      <w:r w:rsidR="00A14BE0" w:rsidRPr="00506BB2">
        <w:rPr>
          <w:lang w:val="pl-PL"/>
        </w:rPr>
        <w:t>5</w:t>
      </w:r>
      <w:r w:rsidRPr="00506BB2">
        <w:rPr>
          <w:lang w:val="pl-PL"/>
        </w:rPr>
        <w:t xml:space="preserve"> dm</w:t>
      </w:r>
      <w:r w:rsidRPr="00506BB2">
        <w:rPr>
          <w:vertAlign w:val="superscript"/>
          <w:lang w:val="pl-PL"/>
        </w:rPr>
        <w:t>3</w:t>
      </w:r>
      <w:r w:rsidRPr="00506BB2">
        <w:rPr>
          <w:lang w:val="pl-PL"/>
        </w:rPr>
        <w:t>/s).</w:t>
      </w:r>
    </w:p>
    <w:p w:rsidR="00B615B8" w:rsidRPr="00506BB2" w:rsidRDefault="00B615B8" w:rsidP="00B615B8">
      <w:pPr>
        <w:jc w:val="both"/>
        <w:rPr>
          <w:lang w:val="pl-PL"/>
        </w:rPr>
      </w:pPr>
    </w:p>
    <w:p w:rsidR="00B615B8" w:rsidRPr="00506BB2" w:rsidRDefault="0013452B" w:rsidP="00B615B8">
      <w:pPr>
        <w:jc w:val="both"/>
        <w:rPr>
          <w:lang w:val="pl-PL"/>
        </w:rPr>
      </w:pPr>
      <w:r>
        <w:rPr>
          <w:lang w:val="pl-PL"/>
        </w:rPr>
        <w:br w:type="page"/>
      </w:r>
      <w:r w:rsidR="00B615B8" w:rsidRPr="00506BB2">
        <w:rPr>
          <w:lang w:val="pl-PL"/>
        </w:rPr>
        <w:lastRenderedPageBreak/>
        <w:t>Dopuszczalne max obciążenie hydrauliczne osadnika powinno wynosić:</w:t>
      </w:r>
    </w:p>
    <w:p w:rsidR="00B615B8" w:rsidRPr="00506BB2" w:rsidRDefault="00B615B8" w:rsidP="00B615B8">
      <w:pPr>
        <w:jc w:val="both"/>
        <w:rPr>
          <w:lang w:val="pl-PL"/>
        </w:rPr>
      </w:pPr>
    </w:p>
    <w:p w:rsidR="00B615B8" w:rsidRPr="00506BB2" w:rsidRDefault="00B615B8" w:rsidP="00B615B8">
      <w:pPr>
        <w:jc w:val="both"/>
        <w:rPr>
          <w:lang w:val="pl-PL"/>
        </w:rPr>
      </w:pPr>
      <w:r w:rsidRPr="00506BB2">
        <w:rPr>
          <w:lang w:val="pl-PL"/>
        </w:rPr>
        <w:tab/>
      </w:r>
      <w:r w:rsidR="00A14BE0" w:rsidRPr="00506BB2">
        <w:rPr>
          <w:position w:val="-28"/>
          <w:lang w:val="pl-PL"/>
        </w:rPr>
        <w:object w:dxaOrig="3220" w:dyaOrig="660">
          <v:shape id="_x0000_i1050" type="#_x0000_t75" style="width:161.25pt;height:33pt" o:ole="">
            <v:imagedata r:id="rId64" o:title=""/>
          </v:shape>
          <o:OLEObject Type="Embed" ProgID="Equation.3" ShapeID="_x0000_i1050" DrawAspect="Content" ObjectID="_1500272353" r:id="rId65"/>
        </w:object>
      </w:r>
    </w:p>
    <w:p w:rsidR="00B615B8" w:rsidRPr="00506BB2" w:rsidRDefault="00B615B8" w:rsidP="00B615B8">
      <w:pPr>
        <w:jc w:val="both"/>
        <w:rPr>
          <w:lang w:val="pl-PL"/>
        </w:rPr>
      </w:pPr>
    </w:p>
    <w:p w:rsidR="00B615B8" w:rsidRPr="00506BB2" w:rsidRDefault="002B3C29" w:rsidP="00B615B8">
      <w:pPr>
        <w:jc w:val="both"/>
        <w:rPr>
          <w:lang w:val="pl-PL"/>
        </w:rPr>
      </w:pPr>
      <w:r w:rsidRPr="00506BB2">
        <w:rPr>
          <w:lang w:val="pl-PL"/>
        </w:rPr>
        <w:t>W powyższym równaniu ustalono, że dla stężenia osadu X=5,3 kgsm/m</w:t>
      </w:r>
      <w:r w:rsidRPr="00506BB2">
        <w:rPr>
          <w:vertAlign w:val="superscript"/>
          <w:lang w:val="pl-PL"/>
        </w:rPr>
        <w:t>3</w:t>
      </w:r>
      <w:r w:rsidRPr="00506BB2">
        <w:rPr>
          <w:lang w:val="pl-PL"/>
        </w:rPr>
        <w:t>, dopuszczalną wartością indeksu osadu jest IO = 12</w:t>
      </w:r>
      <w:r w:rsidR="00A14BE0" w:rsidRPr="00506BB2">
        <w:rPr>
          <w:lang w:val="pl-PL"/>
        </w:rPr>
        <w:t>8</w:t>
      </w:r>
      <w:r w:rsidRPr="00506BB2">
        <w:rPr>
          <w:lang w:val="pl-PL"/>
        </w:rPr>
        <w:t xml:space="preserve"> ml/g, aby uzyskać takie obciążenie rzeczywiste, </w:t>
      </w:r>
      <w:r w:rsidR="00A14BE0" w:rsidRPr="00506BB2">
        <w:rPr>
          <w:lang w:val="pl-PL"/>
        </w:rPr>
        <w:t xml:space="preserve">jak </w:t>
      </w:r>
      <w:r w:rsidRPr="00506BB2">
        <w:rPr>
          <w:lang w:val="pl-PL"/>
        </w:rPr>
        <w:t>oblicz</w:t>
      </w:r>
      <w:r w:rsidR="00A14BE0" w:rsidRPr="00506BB2">
        <w:rPr>
          <w:lang w:val="pl-PL"/>
        </w:rPr>
        <w:t>o</w:t>
      </w:r>
      <w:r w:rsidRPr="00506BB2">
        <w:rPr>
          <w:lang w:val="pl-PL"/>
        </w:rPr>
        <w:t>ne poniżej.</w:t>
      </w:r>
    </w:p>
    <w:p w:rsidR="00A14BE0" w:rsidRPr="00506BB2" w:rsidRDefault="00A14BE0" w:rsidP="00B615B8">
      <w:pPr>
        <w:jc w:val="both"/>
        <w:rPr>
          <w:lang w:val="pl-PL"/>
        </w:rPr>
      </w:pPr>
    </w:p>
    <w:p w:rsidR="00B615B8" w:rsidRPr="00506BB2" w:rsidRDefault="00B615B8" w:rsidP="00B615B8">
      <w:pPr>
        <w:jc w:val="both"/>
        <w:rPr>
          <w:lang w:val="pl-PL"/>
        </w:rPr>
      </w:pPr>
      <w:r w:rsidRPr="00506BB2">
        <w:rPr>
          <w:lang w:val="pl-PL"/>
        </w:rPr>
        <w:t>Powierzchnia dwóch osadników z rurami centralnymi o średnicy DN500 będzie wynosić:</w:t>
      </w:r>
    </w:p>
    <w:p w:rsidR="00B615B8" w:rsidRPr="00506BB2" w:rsidRDefault="00B615B8" w:rsidP="00B615B8">
      <w:pPr>
        <w:jc w:val="both"/>
        <w:rPr>
          <w:lang w:val="pl-PL"/>
        </w:rPr>
      </w:pPr>
    </w:p>
    <w:p w:rsidR="00B615B8" w:rsidRPr="00506BB2" w:rsidRDefault="00B615B8" w:rsidP="00B615B8">
      <w:pPr>
        <w:jc w:val="both"/>
        <w:rPr>
          <w:lang w:val="pl-PL"/>
        </w:rPr>
      </w:pPr>
      <w:r w:rsidRPr="00506BB2">
        <w:rPr>
          <w:lang w:val="pl-PL"/>
        </w:rPr>
        <w:tab/>
        <w:t>2F</w:t>
      </w:r>
      <w:r w:rsidRPr="00506BB2">
        <w:rPr>
          <w:vertAlign w:val="subscript"/>
          <w:lang w:val="pl-PL"/>
        </w:rPr>
        <w:t>os</w:t>
      </w:r>
      <w:r w:rsidRPr="00506BB2">
        <w:rPr>
          <w:lang w:val="pl-PL"/>
        </w:rPr>
        <w:t xml:space="preserve"> = 2 x 5,5 x 5 – 2x(</w:t>
      </w:r>
      <w:r w:rsidRPr="00506BB2">
        <w:rPr>
          <w:lang w:val="pl-PL"/>
        </w:rPr>
        <w:sym w:font="Symbol" w:char="F070"/>
      </w:r>
      <w:r w:rsidRPr="00506BB2">
        <w:rPr>
          <w:lang w:val="pl-PL"/>
        </w:rPr>
        <w:t xml:space="preserve"> x 0,5</w:t>
      </w:r>
      <w:r w:rsidRPr="00506BB2">
        <w:rPr>
          <w:vertAlign w:val="superscript"/>
          <w:lang w:val="pl-PL"/>
        </w:rPr>
        <w:t>2</w:t>
      </w:r>
      <w:r w:rsidRPr="00506BB2">
        <w:rPr>
          <w:lang w:val="pl-PL"/>
        </w:rPr>
        <w:t>/4) = 54,6m</w:t>
      </w:r>
      <w:r w:rsidRPr="00506BB2">
        <w:rPr>
          <w:vertAlign w:val="superscript"/>
          <w:lang w:val="pl-PL"/>
        </w:rPr>
        <w:t>2</w:t>
      </w:r>
    </w:p>
    <w:p w:rsidR="00B615B8" w:rsidRPr="00506BB2" w:rsidRDefault="00B615B8" w:rsidP="00B615B8">
      <w:pPr>
        <w:jc w:val="both"/>
        <w:rPr>
          <w:lang w:val="pl-PL"/>
        </w:rPr>
      </w:pPr>
    </w:p>
    <w:p w:rsidR="00B615B8" w:rsidRPr="00506BB2" w:rsidRDefault="00B615B8" w:rsidP="00B615B8">
      <w:pPr>
        <w:jc w:val="both"/>
        <w:rPr>
          <w:lang w:val="pl-PL"/>
        </w:rPr>
      </w:pPr>
    </w:p>
    <w:p w:rsidR="00B615B8" w:rsidRPr="00506BB2" w:rsidRDefault="00B615B8" w:rsidP="00B615B8">
      <w:pPr>
        <w:jc w:val="both"/>
        <w:rPr>
          <w:lang w:val="pl-PL"/>
        </w:rPr>
      </w:pPr>
      <w:r w:rsidRPr="00506BB2">
        <w:rPr>
          <w:lang w:val="pl-PL"/>
        </w:rPr>
        <w:t>Obciążenie</w:t>
      </w:r>
      <w:r w:rsidR="00A14BE0" w:rsidRPr="00506BB2">
        <w:rPr>
          <w:lang w:val="pl-PL"/>
        </w:rPr>
        <w:t xml:space="preserve"> rzeczywiste</w:t>
      </w:r>
      <w:r w:rsidRPr="00506BB2">
        <w:rPr>
          <w:lang w:val="pl-PL"/>
        </w:rPr>
        <w:t xml:space="preserve"> tej powierzchni będzie wynosić:</w:t>
      </w:r>
    </w:p>
    <w:p w:rsidR="00B615B8" w:rsidRPr="00506BB2" w:rsidRDefault="00B615B8" w:rsidP="00B615B8">
      <w:pPr>
        <w:jc w:val="both"/>
        <w:rPr>
          <w:lang w:val="pl-PL"/>
        </w:rPr>
      </w:pPr>
    </w:p>
    <w:p w:rsidR="00B615B8" w:rsidRPr="00506BB2" w:rsidRDefault="00B615B8" w:rsidP="00B615B8">
      <w:pPr>
        <w:jc w:val="both"/>
        <w:rPr>
          <w:lang w:val="pl-PL"/>
        </w:rPr>
      </w:pPr>
      <w:r w:rsidRPr="00506BB2">
        <w:rPr>
          <w:lang w:val="pl-PL"/>
        </w:rPr>
        <w:tab/>
      </w:r>
      <w:r w:rsidR="00A14BE0" w:rsidRPr="00506BB2">
        <w:rPr>
          <w:position w:val="-28"/>
          <w:lang w:val="pl-PL"/>
        </w:rPr>
        <w:object w:dxaOrig="2920" w:dyaOrig="660">
          <v:shape id="_x0000_i1051" type="#_x0000_t75" style="width:146.25pt;height:33pt" o:ole="">
            <v:imagedata r:id="rId66" o:title=""/>
          </v:shape>
          <o:OLEObject Type="Embed" ProgID="Equation.3" ShapeID="_x0000_i1051" DrawAspect="Content" ObjectID="_1500272354" r:id="rId67"/>
        </w:object>
      </w:r>
    </w:p>
    <w:p w:rsidR="00B615B8" w:rsidRPr="00506BB2" w:rsidRDefault="00B615B8" w:rsidP="00B615B8">
      <w:pPr>
        <w:jc w:val="both"/>
        <w:rPr>
          <w:lang w:val="pl-PL"/>
        </w:rPr>
      </w:pPr>
    </w:p>
    <w:p w:rsidR="00B615B8" w:rsidRPr="00506BB2" w:rsidRDefault="00B615B8" w:rsidP="00B615B8">
      <w:pPr>
        <w:jc w:val="both"/>
        <w:rPr>
          <w:lang w:val="pl-PL"/>
        </w:rPr>
      </w:pPr>
    </w:p>
    <w:p w:rsidR="00B615B8" w:rsidRPr="00506BB2" w:rsidRDefault="00B615B8" w:rsidP="00B615B8">
      <w:pPr>
        <w:jc w:val="both"/>
        <w:rPr>
          <w:lang w:val="pl-PL"/>
        </w:rPr>
      </w:pPr>
      <w:r w:rsidRPr="00506BB2">
        <w:rPr>
          <w:lang w:val="pl-PL"/>
        </w:rPr>
        <w:t xml:space="preserve">Wysokość części przepływowej nowego osadnika dla stężenia osadu X = </w:t>
      </w:r>
      <w:r w:rsidR="002B3C29" w:rsidRPr="00506BB2">
        <w:rPr>
          <w:lang w:val="pl-PL"/>
        </w:rPr>
        <w:t>5</w:t>
      </w:r>
      <w:r w:rsidRPr="00506BB2">
        <w:rPr>
          <w:lang w:val="pl-PL"/>
        </w:rPr>
        <w:t>,</w:t>
      </w:r>
      <w:r w:rsidR="002B3C29" w:rsidRPr="00506BB2">
        <w:rPr>
          <w:lang w:val="pl-PL"/>
        </w:rPr>
        <w:t>3</w:t>
      </w:r>
      <w:r w:rsidRPr="00506BB2">
        <w:rPr>
          <w:lang w:val="pl-PL"/>
        </w:rPr>
        <w:t>kgsm/m</w:t>
      </w:r>
      <w:r w:rsidRPr="00506BB2">
        <w:rPr>
          <w:vertAlign w:val="superscript"/>
          <w:lang w:val="pl-PL"/>
        </w:rPr>
        <w:t>3</w:t>
      </w:r>
      <w:r w:rsidRPr="00506BB2">
        <w:rPr>
          <w:lang w:val="pl-PL"/>
        </w:rPr>
        <w:t>, indeksu osadu IO = 1</w:t>
      </w:r>
      <w:r w:rsidR="002B3C29" w:rsidRPr="00506BB2">
        <w:rPr>
          <w:lang w:val="pl-PL"/>
        </w:rPr>
        <w:t>2</w:t>
      </w:r>
      <w:r w:rsidR="00A14BE0" w:rsidRPr="00506BB2">
        <w:rPr>
          <w:lang w:val="pl-PL"/>
        </w:rPr>
        <w:t>8</w:t>
      </w:r>
      <w:r w:rsidRPr="00506BB2">
        <w:rPr>
          <w:lang w:val="pl-PL"/>
        </w:rPr>
        <w:t xml:space="preserve"> ml/g, oraz dla 100% recyrkulacji powinna wynosić:</w:t>
      </w:r>
    </w:p>
    <w:p w:rsidR="00B615B8" w:rsidRPr="00506BB2" w:rsidRDefault="00B615B8" w:rsidP="00B615B8">
      <w:pPr>
        <w:jc w:val="both"/>
        <w:rPr>
          <w:lang w:val="pl-PL"/>
        </w:rPr>
      </w:pPr>
    </w:p>
    <w:p w:rsidR="00B615B8" w:rsidRPr="00506BB2" w:rsidRDefault="00A14BE0" w:rsidP="00B615B8">
      <w:pPr>
        <w:ind w:firstLine="720"/>
        <w:jc w:val="both"/>
        <w:rPr>
          <w:lang w:val="pl-PL"/>
        </w:rPr>
      </w:pPr>
      <w:r w:rsidRPr="00506BB2">
        <w:rPr>
          <w:position w:val="-56"/>
          <w:lang w:val="pl-PL"/>
        </w:rPr>
        <w:object w:dxaOrig="3019" w:dyaOrig="940">
          <v:shape id="_x0000_i1052" type="#_x0000_t75" style="width:150.75pt;height:47.25pt" o:ole="">
            <v:imagedata r:id="rId68" o:title=""/>
          </v:shape>
          <o:OLEObject Type="Embed" ProgID="Equation.3" ShapeID="_x0000_i1052" DrawAspect="Content" ObjectID="_1500272355" r:id="rId69"/>
        </w:object>
      </w:r>
    </w:p>
    <w:p w:rsidR="00B615B8" w:rsidRPr="00506BB2" w:rsidRDefault="00B615B8" w:rsidP="00B615B8">
      <w:pPr>
        <w:jc w:val="both"/>
        <w:rPr>
          <w:lang w:val="pl-PL"/>
        </w:rPr>
      </w:pPr>
    </w:p>
    <w:p w:rsidR="00B615B8" w:rsidRPr="00506BB2" w:rsidRDefault="00B615B8" w:rsidP="00B615B8">
      <w:pPr>
        <w:jc w:val="both"/>
        <w:rPr>
          <w:lang w:val="pl-PL"/>
        </w:rPr>
      </w:pPr>
      <w:r w:rsidRPr="00506BB2">
        <w:rPr>
          <w:lang w:val="pl-PL"/>
        </w:rPr>
        <w:t>Wysokość ścieków sklarowanych będzie wynosić 0,5m.</w:t>
      </w:r>
    </w:p>
    <w:p w:rsidR="00B615B8" w:rsidRPr="00506BB2" w:rsidRDefault="00B615B8" w:rsidP="00B615B8">
      <w:pPr>
        <w:jc w:val="both"/>
        <w:rPr>
          <w:lang w:val="pl-PL"/>
        </w:rPr>
      </w:pPr>
    </w:p>
    <w:p w:rsidR="00B615B8" w:rsidRPr="00506BB2" w:rsidRDefault="00B615B8" w:rsidP="00B615B8">
      <w:pPr>
        <w:jc w:val="both"/>
        <w:rPr>
          <w:lang w:val="pl-PL"/>
        </w:rPr>
      </w:pPr>
      <w:r w:rsidRPr="00506BB2">
        <w:rPr>
          <w:lang w:val="pl-PL"/>
        </w:rPr>
        <w:t>Pojemność części przepływowej osadnika V</w:t>
      </w:r>
      <w:r w:rsidRPr="00506BB2">
        <w:rPr>
          <w:vertAlign w:val="subscript"/>
          <w:lang w:val="pl-PL"/>
        </w:rPr>
        <w:t>pos</w:t>
      </w:r>
      <w:r w:rsidRPr="00506BB2">
        <w:rPr>
          <w:lang w:val="pl-PL"/>
        </w:rPr>
        <w:t xml:space="preserve"> = 5,5 x 5 x </w:t>
      </w:r>
      <w:r w:rsidR="00A14BE0" w:rsidRPr="00506BB2">
        <w:rPr>
          <w:lang w:val="pl-PL"/>
        </w:rPr>
        <w:t>2,99</w:t>
      </w:r>
      <w:r w:rsidRPr="00506BB2">
        <w:rPr>
          <w:lang w:val="pl-PL"/>
        </w:rPr>
        <w:t xml:space="preserve"> = </w:t>
      </w:r>
      <w:smartTag w:uri="urn:schemas-microsoft-com:office:smarttags" w:element="metricconverter">
        <w:smartTagPr>
          <w:attr w:name="ProductID" w:val="82,2 m3"/>
        </w:smartTagPr>
        <w:r w:rsidRPr="00506BB2">
          <w:rPr>
            <w:lang w:val="pl-PL"/>
          </w:rPr>
          <w:t>8</w:t>
        </w:r>
        <w:r w:rsidR="002B3C29" w:rsidRPr="00506BB2">
          <w:rPr>
            <w:lang w:val="pl-PL"/>
          </w:rPr>
          <w:t>2</w:t>
        </w:r>
        <w:r w:rsidRPr="00506BB2">
          <w:rPr>
            <w:lang w:val="pl-PL"/>
          </w:rPr>
          <w:t>,</w:t>
        </w:r>
        <w:r w:rsidR="00A14BE0" w:rsidRPr="00506BB2">
          <w:rPr>
            <w:lang w:val="pl-PL"/>
          </w:rPr>
          <w:t>2</w:t>
        </w:r>
        <w:r w:rsidRPr="00506BB2">
          <w:rPr>
            <w:lang w:val="pl-PL"/>
          </w:rPr>
          <w:t xml:space="preserve"> m</w:t>
        </w:r>
        <w:r w:rsidRPr="00506BB2">
          <w:rPr>
            <w:vertAlign w:val="superscript"/>
            <w:lang w:val="pl-PL"/>
          </w:rPr>
          <w:t>3</w:t>
        </w:r>
      </w:smartTag>
      <w:r w:rsidRPr="00506BB2">
        <w:rPr>
          <w:lang w:val="pl-PL"/>
        </w:rPr>
        <w:t>,</w:t>
      </w:r>
    </w:p>
    <w:p w:rsidR="00B615B8" w:rsidRPr="00506BB2" w:rsidRDefault="00B615B8" w:rsidP="00B615B8">
      <w:pPr>
        <w:jc w:val="both"/>
        <w:rPr>
          <w:lang w:val="pl-PL"/>
        </w:rPr>
      </w:pPr>
    </w:p>
    <w:p w:rsidR="00B615B8" w:rsidRPr="00506BB2" w:rsidRDefault="00B615B8" w:rsidP="00B615B8">
      <w:pPr>
        <w:jc w:val="both"/>
        <w:rPr>
          <w:lang w:val="pl-PL"/>
        </w:rPr>
      </w:pPr>
      <w:r w:rsidRPr="00506BB2">
        <w:rPr>
          <w:lang w:val="pl-PL"/>
        </w:rPr>
        <w:t>Czas zatrzymania ścieków w osadniku przy przepływie miarodajnym wynosi:</w:t>
      </w:r>
    </w:p>
    <w:p w:rsidR="00B615B8" w:rsidRPr="00506BB2" w:rsidRDefault="00B615B8" w:rsidP="00B615B8">
      <w:pPr>
        <w:jc w:val="both"/>
        <w:rPr>
          <w:lang w:val="pl-PL"/>
        </w:rPr>
      </w:pPr>
    </w:p>
    <w:p w:rsidR="00B615B8" w:rsidRPr="00506BB2" w:rsidRDefault="00B615B8" w:rsidP="00B615B8">
      <w:pPr>
        <w:jc w:val="both"/>
        <w:rPr>
          <w:lang w:val="pl-PL"/>
        </w:rPr>
      </w:pPr>
      <w:r w:rsidRPr="00506BB2">
        <w:rPr>
          <w:lang w:val="pl-PL"/>
        </w:rPr>
        <w:tab/>
      </w:r>
      <w:r w:rsidR="00A14BE0" w:rsidRPr="00506BB2">
        <w:rPr>
          <w:position w:val="-54"/>
          <w:lang w:val="pl-PL"/>
        </w:rPr>
        <w:object w:dxaOrig="1800" w:dyaOrig="920">
          <v:shape id="_x0000_i1053" type="#_x0000_t75" style="width:90pt;height:45.75pt" o:ole="">
            <v:imagedata r:id="rId70" o:title=""/>
          </v:shape>
          <o:OLEObject Type="Embed" ProgID="Equation.3" ShapeID="_x0000_i1053" DrawAspect="Content" ObjectID="_1500272356" r:id="rId71"/>
        </w:object>
      </w:r>
    </w:p>
    <w:p w:rsidR="00B615B8" w:rsidRPr="00506BB2" w:rsidRDefault="00B615B8" w:rsidP="00B615B8">
      <w:pPr>
        <w:jc w:val="both"/>
        <w:rPr>
          <w:lang w:val="pl-PL"/>
        </w:rPr>
      </w:pPr>
    </w:p>
    <w:p w:rsidR="00B615B8" w:rsidRPr="00506BB2" w:rsidRDefault="00B615B8" w:rsidP="00B615B8">
      <w:pPr>
        <w:jc w:val="both"/>
        <w:rPr>
          <w:lang w:val="pl-PL"/>
        </w:rPr>
      </w:pPr>
      <w:r w:rsidRPr="00506BB2">
        <w:rPr>
          <w:lang w:val="pl-PL"/>
        </w:rPr>
        <w:t>Wymagana objętość leja dla czasu zagęszczania 1,5h przy recyrkulacji 100% wynosi:</w:t>
      </w:r>
    </w:p>
    <w:p w:rsidR="00B615B8" w:rsidRPr="00506BB2" w:rsidRDefault="00B615B8" w:rsidP="00B615B8">
      <w:pPr>
        <w:jc w:val="both"/>
        <w:rPr>
          <w:lang w:val="pl-PL"/>
        </w:rPr>
      </w:pPr>
    </w:p>
    <w:p w:rsidR="00B615B8" w:rsidRPr="00506BB2" w:rsidRDefault="00B615B8" w:rsidP="00B615B8">
      <w:pPr>
        <w:jc w:val="both"/>
        <w:rPr>
          <w:lang w:val="pl-PL"/>
        </w:rPr>
      </w:pPr>
      <w:r w:rsidRPr="00506BB2">
        <w:rPr>
          <w:lang w:val="pl-PL"/>
        </w:rPr>
        <w:tab/>
      </w:r>
      <w:r w:rsidR="004869D0" w:rsidRPr="00506BB2">
        <w:rPr>
          <w:position w:val="-24"/>
          <w:lang w:val="pl-PL"/>
        </w:rPr>
        <w:object w:dxaOrig="2460" w:dyaOrig="620">
          <v:shape id="_x0000_i1054" type="#_x0000_t75" style="width:123pt;height:30.75pt" o:ole="">
            <v:imagedata r:id="rId72" o:title=""/>
          </v:shape>
          <o:OLEObject Type="Embed" ProgID="Equation.3" ShapeID="_x0000_i1054" DrawAspect="Content" ObjectID="_1500272357" r:id="rId73"/>
        </w:object>
      </w:r>
    </w:p>
    <w:p w:rsidR="00B615B8" w:rsidRPr="00506BB2" w:rsidRDefault="00B615B8" w:rsidP="00B615B8">
      <w:pPr>
        <w:jc w:val="both"/>
        <w:rPr>
          <w:lang w:val="pl-PL"/>
        </w:rPr>
      </w:pPr>
    </w:p>
    <w:p w:rsidR="00B615B8" w:rsidRPr="00506BB2" w:rsidRDefault="00B615B8" w:rsidP="00B615B8">
      <w:pPr>
        <w:jc w:val="both"/>
        <w:rPr>
          <w:lang w:val="pl-PL"/>
        </w:rPr>
      </w:pPr>
      <w:r w:rsidRPr="00506BB2">
        <w:rPr>
          <w:lang w:val="pl-PL"/>
        </w:rPr>
        <w:t>Taką objętość będzie miał lej o podstawie górnej 5,5 x 5 oraz dolnej 0,55 x 0,5 i wysokości 3,8</w:t>
      </w:r>
      <w:r w:rsidR="002B3C29" w:rsidRPr="00506BB2">
        <w:rPr>
          <w:lang w:val="pl-PL"/>
        </w:rPr>
        <w:t>2</w:t>
      </w:r>
      <w:r w:rsidRPr="00506BB2">
        <w:rPr>
          <w:lang w:val="pl-PL"/>
        </w:rPr>
        <w:t>m.</w:t>
      </w:r>
    </w:p>
    <w:p w:rsidR="00B615B8" w:rsidRPr="00506BB2" w:rsidRDefault="00B615B8" w:rsidP="00B615B8">
      <w:pPr>
        <w:jc w:val="both"/>
        <w:rPr>
          <w:lang w:val="pl-PL"/>
        </w:rPr>
      </w:pPr>
      <w:r w:rsidRPr="00506BB2">
        <w:rPr>
          <w:lang w:val="pl-PL"/>
        </w:rPr>
        <w:t>Kąt nachylenia ścian leja do poziomu wynosił będzie 57</w:t>
      </w:r>
      <w:r w:rsidRPr="00506BB2">
        <w:rPr>
          <w:vertAlign w:val="superscript"/>
          <w:lang w:val="pl-PL"/>
        </w:rPr>
        <w:t>o</w:t>
      </w:r>
      <w:r w:rsidRPr="00506BB2">
        <w:rPr>
          <w:lang w:val="pl-PL"/>
        </w:rPr>
        <w:t>.</w:t>
      </w:r>
    </w:p>
    <w:p w:rsidR="00B615B8" w:rsidRPr="00506BB2" w:rsidRDefault="00B615B8" w:rsidP="00B615B8">
      <w:pPr>
        <w:jc w:val="both"/>
        <w:rPr>
          <w:lang w:val="pl-PL"/>
        </w:rPr>
      </w:pPr>
    </w:p>
    <w:p w:rsidR="00B615B8" w:rsidRPr="00506BB2" w:rsidRDefault="00B615B8" w:rsidP="00B615B8">
      <w:pPr>
        <w:jc w:val="both"/>
        <w:rPr>
          <w:lang w:val="pl-PL"/>
        </w:rPr>
      </w:pPr>
      <w:r w:rsidRPr="00506BB2">
        <w:rPr>
          <w:lang w:val="pl-PL"/>
        </w:rPr>
        <w:t>Całkowita wysokość osadnika będzie wynosić:</w:t>
      </w:r>
    </w:p>
    <w:p w:rsidR="00B615B8" w:rsidRPr="00506BB2" w:rsidRDefault="00B615B8" w:rsidP="00B615B8">
      <w:pPr>
        <w:jc w:val="both"/>
        <w:rPr>
          <w:lang w:val="pl-PL"/>
        </w:rPr>
      </w:pPr>
    </w:p>
    <w:p w:rsidR="00B615B8" w:rsidRPr="00506BB2" w:rsidRDefault="00B615B8" w:rsidP="00B615B8">
      <w:pPr>
        <w:jc w:val="both"/>
        <w:rPr>
          <w:lang w:val="pl-PL"/>
        </w:rPr>
      </w:pPr>
      <w:r w:rsidRPr="00506BB2">
        <w:rPr>
          <w:lang w:val="pl-PL"/>
        </w:rPr>
        <w:tab/>
        <w:t xml:space="preserve">Hc = 3,82 + </w:t>
      </w:r>
      <w:r w:rsidR="004869D0" w:rsidRPr="00506BB2">
        <w:rPr>
          <w:lang w:val="pl-PL"/>
        </w:rPr>
        <w:t>2</w:t>
      </w:r>
      <w:r w:rsidR="002B3C29" w:rsidRPr="00506BB2">
        <w:rPr>
          <w:lang w:val="pl-PL"/>
        </w:rPr>
        <w:t>,</w:t>
      </w:r>
      <w:r w:rsidR="004869D0" w:rsidRPr="00506BB2">
        <w:rPr>
          <w:lang w:val="pl-PL"/>
        </w:rPr>
        <w:t>99</w:t>
      </w:r>
      <w:r w:rsidRPr="00506BB2">
        <w:rPr>
          <w:lang w:val="pl-PL"/>
        </w:rPr>
        <w:t xml:space="preserve"> + 0,5 + 0,5 = 7,</w:t>
      </w:r>
      <w:r w:rsidR="00C72382" w:rsidRPr="00506BB2">
        <w:rPr>
          <w:lang w:val="pl-PL"/>
        </w:rPr>
        <w:t>8</w:t>
      </w:r>
      <w:r w:rsidR="004869D0" w:rsidRPr="00506BB2">
        <w:rPr>
          <w:lang w:val="pl-PL"/>
        </w:rPr>
        <w:t>1</w:t>
      </w:r>
      <w:r w:rsidRPr="00506BB2">
        <w:rPr>
          <w:lang w:val="pl-PL"/>
        </w:rPr>
        <w:t>m</w:t>
      </w:r>
    </w:p>
    <w:p w:rsidR="00B615B8" w:rsidRPr="00506BB2" w:rsidRDefault="00B615B8" w:rsidP="00B615B8">
      <w:pPr>
        <w:jc w:val="both"/>
        <w:rPr>
          <w:lang w:val="pl-PL"/>
        </w:rPr>
      </w:pPr>
    </w:p>
    <w:p w:rsidR="00B615B8" w:rsidRPr="00506BB2" w:rsidRDefault="00B615B8" w:rsidP="00B615B8">
      <w:pPr>
        <w:jc w:val="both"/>
        <w:rPr>
          <w:lang w:val="pl-PL"/>
        </w:rPr>
      </w:pPr>
      <w:r w:rsidRPr="00506BB2">
        <w:rPr>
          <w:lang w:val="pl-PL"/>
        </w:rPr>
        <w:t>Gdzie dodatkowa wartość 0,5m jest wysokością powyżej zwierciadła ścieków do korony osadnika.</w:t>
      </w:r>
    </w:p>
    <w:p w:rsidR="00B615B8" w:rsidRPr="00506BB2" w:rsidRDefault="00B615B8" w:rsidP="00B615B8">
      <w:pPr>
        <w:jc w:val="both"/>
        <w:rPr>
          <w:lang w:val="pl-PL"/>
        </w:rPr>
      </w:pPr>
    </w:p>
    <w:p w:rsidR="00B615B8" w:rsidRPr="00506BB2" w:rsidRDefault="00B615B8" w:rsidP="00B615B8">
      <w:pPr>
        <w:jc w:val="both"/>
        <w:rPr>
          <w:lang w:val="pl-PL"/>
        </w:rPr>
      </w:pPr>
    </w:p>
    <w:p w:rsidR="00B615B8" w:rsidRPr="00506BB2" w:rsidRDefault="00B615B8" w:rsidP="00B615B8">
      <w:pPr>
        <w:jc w:val="both"/>
        <w:rPr>
          <w:lang w:val="pl-PL"/>
        </w:rPr>
      </w:pPr>
      <w:r w:rsidRPr="00506BB2">
        <w:rPr>
          <w:lang w:val="pl-PL"/>
        </w:rPr>
        <w:t>Średnica rury centralnej powinna zapewnić prędkość przepływu 0,08 m/s, wymagane pole powierzchni przekroju sumarycznego rur centralnych wynosi:</w:t>
      </w:r>
    </w:p>
    <w:p w:rsidR="00B615B8" w:rsidRPr="00506BB2" w:rsidRDefault="00B615B8" w:rsidP="00B615B8">
      <w:pPr>
        <w:jc w:val="both"/>
        <w:rPr>
          <w:lang w:val="pl-PL"/>
        </w:rPr>
      </w:pPr>
    </w:p>
    <w:p w:rsidR="00B615B8" w:rsidRPr="00506BB2" w:rsidRDefault="00B615B8" w:rsidP="00B615B8">
      <w:pPr>
        <w:jc w:val="both"/>
        <w:rPr>
          <w:lang w:val="pl-PL"/>
        </w:rPr>
      </w:pPr>
      <w:r w:rsidRPr="00506BB2">
        <w:rPr>
          <w:lang w:val="pl-PL"/>
        </w:rPr>
        <w:tab/>
      </w:r>
      <w:r w:rsidR="0041226F" w:rsidRPr="00506BB2">
        <w:rPr>
          <w:position w:val="-28"/>
          <w:lang w:val="pl-PL"/>
        </w:rPr>
        <w:object w:dxaOrig="2360" w:dyaOrig="960">
          <v:shape id="_x0000_i1055" type="#_x0000_t75" style="width:117.75pt;height:48pt" o:ole="">
            <v:imagedata r:id="rId74" o:title=""/>
          </v:shape>
          <o:OLEObject Type="Embed" ProgID="Equation.3" ShapeID="_x0000_i1055" DrawAspect="Content" ObjectID="_1500272358" r:id="rId75"/>
        </w:object>
      </w:r>
    </w:p>
    <w:p w:rsidR="00B615B8" w:rsidRPr="00506BB2" w:rsidRDefault="00B615B8" w:rsidP="00B615B8">
      <w:pPr>
        <w:jc w:val="both"/>
        <w:rPr>
          <w:lang w:val="pl-PL"/>
        </w:rPr>
      </w:pPr>
    </w:p>
    <w:p w:rsidR="00B615B8" w:rsidRPr="00506BB2" w:rsidRDefault="00B615B8" w:rsidP="00B615B8">
      <w:pPr>
        <w:jc w:val="both"/>
        <w:rPr>
          <w:lang w:val="pl-PL"/>
        </w:rPr>
      </w:pPr>
      <w:r w:rsidRPr="00506BB2">
        <w:rPr>
          <w:lang w:val="pl-PL"/>
        </w:rPr>
        <w:t>Średnica rur centralnych powinna wynosić:</w:t>
      </w:r>
    </w:p>
    <w:p w:rsidR="00B615B8" w:rsidRPr="00506BB2" w:rsidRDefault="00B615B8" w:rsidP="00B615B8">
      <w:pPr>
        <w:jc w:val="both"/>
        <w:rPr>
          <w:lang w:val="pl-PL"/>
        </w:rPr>
      </w:pPr>
    </w:p>
    <w:p w:rsidR="00B615B8" w:rsidRPr="00506BB2" w:rsidRDefault="00B615B8" w:rsidP="00B615B8">
      <w:pPr>
        <w:jc w:val="both"/>
        <w:rPr>
          <w:lang w:val="pl-PL"/>
        </w:rPr>
      </w:pPr>
      <w:r w:rsidRPr="00506BB2">
        <w:rPr>
          <w:lang w:val="pl-PL"/>
        </w:rPr>
        <w:tab/>
      </w:r>
      <w:r w:rsidRPr="00506BB2">
        <w:rPr>
          <w:position w:val="-30"/>
          <w:lang w:val="pl-PL"/>
        </w:rPr>
        <w:object w:dxaOrig="3400" w:dyaOrig="1020">
          <v:shape id="_x0000_i1056" type="#_x0000_t75" style="width:170.25pt;height:51pt" o:ole="">
            <v:imagedata r:id="rId44" o:title=""/>
          </v:shape>
          <o:OLEObject Type="Embed" ProgID="Equation.3" ShapeID="_x0000_i1056" DrawAspect="Content" ObjectID="_1500272359" r:id="rId76"/>
        </w:object>
      </w:r>
    </w:p>
    <w:p w:rsidR="00B615B8" w:rsidRPr="00506BB2" w:rsidRDefault="00B615B8" w:rsidP="00B615B8">
      <w:pPr>
        <w:jc w:val="both"/>
        <w:rPr>
          <w:lang w:val="pl-PL"/>
        </w:rPr>
      </w:pPr>
    </w:p>
    <w:p w:rsidR="00B615B8" w:rsidRPr="00506BB2" w:rsidRDefault="00B615B8" w:rsidP="00B615B8">
      <w:pPr>
        <w:jc w:val="both"/>
        <w:rPr>
          <w:lang w:val="pl-PL"/>
        </w:rPr>
      </w:pPr>
      <w:r w:rsidRPr="00506BB2">
        <w:rPr>
          <w:lang w:val="pl-PL"/>
        </w:rPr>
        <w:t>W osadnikach będą zainstalowane po jednej pompie recyrkulacyjnej i po jednej pompie osadu nadmiernego. Pompy recyrkulacyjne będą opuszczane poprzez rury centralne, natomiast pompy osadu nadmiernego obok tych rur. Jako wydajność max tych pomp ustala się max 150% recyrkulacji przy przepływie średnim godzinowym. Pompy recyrkulacyjne powinny mieć następujące przybliżone parametry:</w:t>
      </w:r>
    </w:p>
    <w:p w:rsidR="00B615B8" w:rsidRPr="00506BB2" w:rsidRDefault="00B615B8" w:rsidP="006E10E9">
      <w:pPr>
        <w:numPr>
          <w:ilvl w:val="0"/>
          <w:numId w:val="7"/>
        </w:numPr>
        <w:jc w:val="both"/>
        <w:rPr>
          <w:lang w:val="pl-PL"/>
        </w:rPr>
      </w:pPr>
      <w:r w:rsidRPr="00506BB2">
        <w:rPr>
          <w:lang w:val="pl-PL"/>
        </w:rPr>
        <w:t>wydajność</w:t>
      </w:r>
      <w:r w:rsidRPr="00506BB2">
        <w:rPr>
          <w:lang w:val="pl-PL"/>
        </w:rPr>
        <w:tab/>
      </w:r>
      <w:r w:rsidRPr="00506BB2">
        <w:rPr>
          <w:lang w:val="pl-PL"/>
        </w:rPr>
        <w:tab/>
      </w:r>
      <w:r w:rsidRPr="00506BB2">
        <w:rPr>
          <w:lang w:val="pl-PL"/>
        </w:rPr>
        <w:tab/>
      </w:r>
      <w:r w:rsidRPr="00506BB2">
        <w:rPr>
          <w:lang w:val="pl-PL"/>
        </w:rPr>
        <w:tab/>
      </w:r>
      <w:r w:rsidRPr="00506BB2">
        <w:rPr>
          <w:lang w:val="pl-PL"/>
        </w:rPr>
        <w:tab/>
        <w:t>22,</w:t>
      </w:r>
      <w:r w:rsidR="004869D0" w:rsidRPr="00506BB2">
        <w:rPr>
          <w:lang w:val="pl-PL"/>
        </w:rPr>
        <w:t>8</w:t>
      </w:r>
      <w:r w:rsidRPr="00506BB2">
        <w:rPr>
          <w:lang w:val="pl-PL"/>
        </w:rPr>
        <w:t xml:space="preserve"> m</w:t>
      </w:r>
      <w:r w:rsidRPr="00506BB2">
        <w:rPr>
          <w:vertAlign w:val="superscript"/>
          <w:lang w:val="pl-PL"/>
        </w:rPr>
        <w:t>3</w:t>
      </w:r>
      <w:r w:rsidRPr="00506BB2">
        <w:rPr>
          <w:lang w:val="pl-PL"/>
        </w:rPr>
        <w:t>/h = 6,5 dm</w:t>
      </w:r>
      <w:r w:rsidRPr="00506BB2">
        <w:rPr>
          <w:vertAlign w:val="superscript"/>
          <w:lang w:val="pl-PL"/>
        </w:rPr>
        <w:t>3</w:t>
      </w:r>
      <w:r w:rsidRPr="00506BB2">
        <w:rPr>
          <w:lang w:val="pl-PL"/>
        </w:rPr>
        <w:t>/s</w:t>
      </w:r>
    </w:p>
    <w:p w:rsidR="00B615B8" w:rsidRPr="00506BB2" w:rsidRDefault="00B615B8" w:rsidP="006E10E9">
      <w:pPr>
        <w:numPr>
          <w:ilvl w:val="0"/>
          <w:numId w:val="7"/>
        </w:numPr>
        <w:jc w:val="both"/>
        <w:rPr>
          <w:lang w:val="pl-PL"/>
        </w:rPr>
      </w:pPr>
      <w:r w:rsidRPr="00506BB2">
        <w:rPr>
          <w:lang w:val="pl-PL"/>
        </w:rPr>
        <w:t>geometryczna wysokość podnoszenia</w:t>
      </w:r>
      <w:r w:rsidRPr="00506BB2">
        <w:rPr>
          <w:lang w:val="pl-PL"/>
        </w:rPr>
        <w:tab/>
        <w:t>~0,8 m</w:t>
      </w:r>
    </w:p>
    <w:p w:rsidR="00B615B8" w:rsidRPr="00506BB2" w:rsidRDefault="00B615B8" w:rsidP="006E10E9">
      <w:pPr>
        <w:numPr>
          <w:ilvl w:val="0"/>
          <w:numId w:val="7"/>
        </w:numPr>
        <w:jc w:val="both"/>
        <w:rPr>
          <w:lang w:val="pl-PL"/>
        </w:rPr>
      </w:pPr>
      <w:r w:rsidRPr="00506BB2">
        <w:rPr>
          <w:lang w:val="pl-PL"/>
        </w:rPr>
        <w:t>wysokość tłoczenia</w:t>
      </w:r>
      <w:r w:rsidRPr="00506BB2">
        <w:rPr>
          <w:lang w:val="pl-PL"/>
        </w:rPr>
        <w:tab/>
      </w:r>
      <w:r w:rsidRPr="00506BB2">
        <w:rPr>
          <w:lang w:val="pl-PL"/>
        </w:rPr>
        <w:tab/>
      </w:r>
      <w:r w:rsidRPr="00506BB2">
        <w:rPr>
          <w:lang w:val="pl-PL"/>
        </w:rPr>
        <w:tab/>
      </w:r>
      <w:r w:rsidRPr="00506BB2">
        <w:rPr>
          <w:lang w:val="pl-PL"/>
        </w:rPr>
        <w:tab/>
        <w:t>~2,2 m</w:t>
      </w:r>
    </w:p>
    <w:p w:rsidR="00B615B8" w:rsidRPr="00506BB2" w:rsidRDefault="00B615B8" w:rsidP="006E10E9">
      <w:pPr>
        <w:numPr>
          <w:ilvl w:val="0"/>
          <w:numId w:val="7"/>
        </w:numPr>
        <w:jc w:val="both"/>
        <w:rPr>
          <w:lang w:val="pl-PL"/>
        </w:rPr>
      </w:pPr>
      <w:r w:rsidRPr="00506BB2">
        <w:rPr>
          <w:lang w:val="pl-PL"/>
        </w:rPr>
        <w:t>moc P</w:t>
      </w:r>
      <w:r w:rsidRPr="00506BB2">
        <w:rPr>
          <w:vertAlign w:val="subscript"/>
          <w:lang w:val="pl-PL"/>
        </w:rPr>
        <w:t>2</w:t>
      </w:r>
      <w:r w:rsidRPr="00506BB2">
        <w:rPr>
          <w:lang w:val="pl-PL"/>
        </w:rPr>
        <w:tab/>
      </w:r>
      <w:r w:rsidRPr="00506BB2">
        <w:rPr>
          <w:lang w:val="pl-PL"/>
        </w:rPr>
        <w:tab/>
      </w:r>
      <w:r w:rsidRPr="00506BB2">
        <w:rPr>
          <w:lang w:val="pl-PL"/>
        </w:rPr>
        <w:tab/>
      </w:r>
      <w:r w:rsidRPr="00506BB2">
        <w:rPr>
          <w:lang w:val="pl-PL"/>
        </w:rPr>
        <w:tab/>
      </w:r>
      <w:r w:rsidRPr="00506BB2">
        <w:rPr>
          <w:lang w:val="pl-PL"/>
        </w:rPr>
        <w:tab/>
      </w:r>
      <w:r w:rsidRPr="00506BB2">
        <w:rPr>
          <w:lang w:val="pl-PL"/>
        </w:rPr>
        <w:tab/>
        <w:t>~1,3 kW</w:t>
      </w:r>
    </w:p>
    <w:p w:rsidR="00B615B8" w:rsidRPr="00506BB2" w:rsidRDefault="00B615B8" w:rsidP="00B615B8">
      <w:pPr>
        <w:jc w:val="both"/>
        <w:rPr>
          <w:lang w:val="pl-PL"/>
        </w:rPr>
      </w:pPr>
    </w:p>
    <w:p w:rsidR="00B615B8" w:rsidRPr="00506BB2" w:rsidRDefault="00B615B8" w:rsidP="00B615B8">
      <w:pPr>
        <w:jc w:val="both"/>
        <w:rPr>
          <w:lang w:val="pl-PL"/>
        </w:rPr>
      </w:pPr>
      <w:r w:rsidRPr="00506BB2">
        <w:rPr>
          <w:lang w:val="pl-PL"/>
        </w:rPr>
        <w:t>Pompy osadu nadmiernego powinny mieć następujące przybliżone parametry:</w:t>
      </w:r>
    </w:p>
    <w:p w:rsidR="00B615B8" w:rsidRPr="00506BB2" w:rsidRDefault="00B615B8" w:rsidP="006E10E9">
      <w:pPr>
        <w:numPr>
          <w:ilvl w:val="0"/>
          <w:numId w:val="7"/>
        </w:numPr>
        <w:jc w:val="both"/>
        <w:rPr>
          <w:lang w:val="pl-PL"/>
        </w:rPr>
      </w:pPr>
      <w:r w:rsidRPr="00506BB2">
        <w:rPr>
          <w:lang w:val="pl-PL"/>
        </w:rPr>
        <w:t>wydajność</w:t>
      </w:r>
      <w:r w:rsidRPr="00506BB2">
        <w:rPr>
          <w:lang w:val="pl-PL"/>
        </w:rPr>
        <w:tab/>
      </w:r>
      <w:r w:rsidRPr="00506BB2">
        <w:rPr>
          <w:lang w:val="pl-PL"/>
        </w:rPr>
        <w:tab/>
      </w:r>
      <w:r w:rsidRPr="00506BB2">
        <w:rPr>
          <w:lang w:val="pl-PL"/>
        </w:rPr>
        <w:tab/>
      </w:r>
      <w:r w:rsidRPr="00506BB2">
        <w:rPr>
          <w:lang w:val="pl-PL"/>
        </w:rPr>
        <w:tab/>
      </w:r>
      <w:r w:rsidRPr="00506BB2">
        <w:rPr>
          <w:lang w:val="pl-PL"/>
        </w:rPr>
        <w:tab/>
        <w:t>18 m</w:t>
      </w:r>
      <w:r w:rsidRPr="00506BB2">
        <w:rPr>
          <w:vertAlign w:val="superscript"/>
          <w:lang w:val="pl-PL"/>
        </w:rPr>
        <w:t>3</w:t>
      </w:r>
      <w:r w:rsidRPr="00506BB2">
        <w:rPr>
          <w:lang w:val="pl-PL"/>
        </w:rPr>
        <w:t>/h = 5 dm</w:t>
      </w:r>
      <w:r w:rsidRPr="00506BB2">
        <w:rPr>
          <w:vertAlign w:val="superscript"/>
          <w:lang w:val="pl-PL"/>
        </w:rPr>
        <w:t>3</w:t>
      </w:r>
      <w:r w:rsidRPr="00506BB2">
        <w:rPr>
          <w:lang w:val="pl-PL"/>
        </w:rPr>
        <w:t>/s</w:t>
      </w:r>
    </w:p>
    <w:p w:rsidR="00B615B8" w:rsidRPr="00506BB2" w:rsidRDefault="00B615B8" w:rsidP="006E10E9">
      <w:pPr>
        <w:numPr>
          <w:ilvl w:val="0"/>
          <w:numId w:val="7"/>
        </w:numPr>
        <w:jc w:val="both"/>
        <w:rPr>
          <w:lang w:val="pl-PL"/>
        </w:rPr>
      </w:pPr>
      <w:r w:rsidRPr="00506BB2">
        <w:rPr>
          <w:lang w:val="pl-PL"/>
        </w:rPr>
        <w:t>geometryczna wysokość podnoszenia</w:t>
      </w:r>
      <w:r w:rsidRPr="00506BB2">
        <w:rPr>
          <w:lang w:val="pl-PL"/>
        </w:rPr>
        <w:tab/>
        <w:t>~1 m</w:t>
      </w:r>
    </w:p>
    <w:p w:rsidR="00B615B8" w:rsidRPr="00506BB2" w:rsidRDefault="00B615B8" w:rsidP="006E10E9">
      <w:pPr>
        <w:numPr>
          <w:ilvl w:val="0"/>
          <w:numId w:val="7"/>
        </w:numPr>
        <w:jc w:val="both"/>
        <w:rPr>
          <w:lang w:val="pl-PL"/>
        </w:rPr>
      </w:pPr>
      <w:r w:rsidRPr="00506BB2">
        <w:rPr>
          <w:lang w:val="pl-PL"/>
        </w:rPr>
        <w:t>wysokość tłoczenia</w:t>
      </w:r>
      <w:r w:rsidRPr="00506BB2">
        <w:rPr>
          <w:lang w:val="pl-PL"/>
        </w:rPr>
        <w:tab/>
      </w:r>
      <w:r w:rsidRPr="00506BB2">
        <w:rPr>
          <w:lang w:val="pl-PL"/>
        </w:rPr>
        <w:tab/>
      </w:r>
      <w:r w:rsidRPr="00506BB2">
        <w:rPr>
          <w:lang w:val="pl-PL"/>
        </w:rPr>
        <w:tab/>
      </w:r>
      <w:r w:rsidRPr="00506BB2">
        <w:rPr>
          <w:lang w:val="pl-PL"/>
        </w:rPr>
        <w:tab/>
        <w:t>~2,7 m</w:t>
      </w:r>
    </w:p>
    <w:p w:rsidR="00B615B8" w:rsidRPr="00506BB2" w:rsidRDefault="00B615B8" w:rsidP="006E10E9">
      <w:pPr>
        <w:numPr>
          <w:ilvl w:val="0"/>
          <w:numId w:val="7"/>
        </w:numPr>
        <w:jc w:val="both"/>
        <w:rPr>
          <w:lang w:val="pl-PL"/>
        </w:rPr>
      </w:pPr>
      <w:r w:rsidRPr="00506BB2">
        <w:rPr>
          <w:lang w:val="pl-PL"/>
        </w:rPr>
        <w:t>moc P</w:t>
      </w:r>
      <w:r w:rsidRPr="00506BB2">
        <w:rPr>
          <w:vertAlign w:val="subscript"/>
          <w:lang w:val="pl-PL"/>
        </w:rPr>
        <w:t>2</w:t>
      </w:r>
      <w:r w:rsidRPr="00506BB2">
        <w:rPr>
          <w:lang w:val="pl-PL"/>
        </w:rPr>
        <w:tab/>
      </w:r>
      <w:r w:rsidRPr="00506BB2">
        <w:rPr>
          <w:lang w:val="pl-PL"/>
        </w:rPr>
        <w:tab/>
      </w:r>
      <w:r w:rsidRPr="00506BB2">
        <w:rPr>
          <w:lang w:val="pl-PL"/>
        </w:rPr>
        <w:tab/>
      </w:r>
      <w:r w:rsidRPr="00506BB2">
        <w:rPr>
          <w:lang w:val="pl-PL"/>
        </w:rPr>
        <w:tab/>
      </w:r>
      <w:r w:rsidRPr="00506BB2">
        <w:rPr>
          <w:lang w:val="pl-PL"/>
        </w:rPr>
        <w:tab/>
      </w:r>
      <w:r w:rsidRPr="00506BB2">
        <w:rPr>
          <w:lang w:val="pl-PL"/>
        </w:rPr>
        <w:tab/>
        <w:t>~0,9 kW</w:t>
      </w:r>
    </w:p>
    <w:p w:rsidR="00B615B8" w:rsidRPr="00506BB2" w:rsidRDefault="00B615B8" w:rsidP="00B615B8">
      <w:pPr>
        <w:jc w:val="both"/>
        <w:rPr>
          <w:lang w:val="pl-PL"/>
        </w:rPr>
      </w:pPr>
    </w:p>
    <w:p w:rsidR="00B615B8" w:rsidRPr="00506BB2" w:rsidRDefault="00B615B8" w:rsidP="00B615B8">
      <w:pPr>
        <w:jc w:val="both"/>
        <w:rPr>
          <w:color w:val="000000"/>
          <w:lang w:val="pl-PL"/>
        </w:rPr>
      </w:pPr>
      <w:r w:rsidRPr="00506BB2">
        <w:rPr>
          <w:color w:val="000000"/>
          <w:lang w:val="pl-PL"/>
        </w:rPr>
        <w:t>Dla kontroli stopnia recyrkulacji wskazane jest zamontowanie na rurociągach tłocznych recyrkulacji zewnętrznej przepływomierzy elektromagnetycznych.</w:t>
      </w:r>
    </w:p>
    <w:p w:rsidR="00B615B8" w:rsidRPr="00506BB2" w:rsidRDefault="00B615B8" w:rsidP="00B615B8">
      <w:pPr>
        <w:jc w:val="both"/>
        <w:rPr>
          <w:color w:val="000000"/>
          <w:lang w:val="pl-PL"/>
        </w:rPr>
      </w:pPr>
    </w:p>
    <w:p w:rsidR="00FC3E62" w:rsidRDefault="00B615B8" w:rsidP="00FC3E62">
      <w:pPr>
        <w:jc w:val="both"/>
        <w:rPr>
          <w:color w:val="000000"/>
          <w:lang w:val="pl-PL"/>
        </w:rPr>
      </w:pPr>
      <w:r w:rsidRPr="00506BB2">
        <w:rPr>
          <w:color w:val="000000"/>
          <w:lang w:val="pl-PL"/>
        </w:rPr>
        <w:t>Rurociągi odpływowe ścieków oczyszczonych z przelewów osadników wtórnych, będą prowadzone do</w:t>
      </w:r>
      <w:r w:rsidR="00FC3E62" w:rsidRPr="00FC3E62">
        <w:rPr>
          <w:color w:val="000000"/>
          <w:lang w:val="pl-PL"/>
        </w:rPr>
        <w:t xml:space="preserve"> </w:t>
      </w:r>
      <w:r w:rsidR="00FC3E62">
        <w:rPr>
          <w:color w:val="000000"/>
          <w:lang w:val="pl-PL"/>
        </w:rPr>
        <w:t xml:space="preserve">projektowanej komory połączeniowej, stanowiącej zarazem zbiornik wody technologicznej. Komora ta powinna być zlokalizowana w pobliżu osadników wtórnych, oraz blisko istniejącej stacji chemicznej ciągu oczyszczania ścieków chromowych, w której planuje się zainstalować zestaw pompowy do podnoszenia ścieków wraz z filtrem samoczyszczącym. </w:t>
      </w:r>
    </w:p>
    <w:p w:rsidR="00FC3E62" w:rsidRDefault="00FC3E62" w:rsidP="00FC3E62">
      <w:pPr>
        <w:jc w:val="both"/>
        <w:rPr>
          <w:color w:val="000000"/>
          <w:lang w:val="pl-PL"/>
        </w:rPr>
      </w:pPr>
      <w:r>
        <w:rPr>
          <w:color w:val="000000"/>
          <w:lang w:val="pl-PL"/>
        </w:rPr>
        <w:t xml:space="preserve">Przewidzieć należy obniżenie dna tej koory względem dna kanału dopływu i odpływu. Obniżenie zakłada się dla zapewnienia 10min czasu zatrzymania przy Qhśr = </w:t>
      </w:r>
      <w:r w:rsidRPr="00506BB2">
        <w:rPr>
          <w:lang w:val="pl-PL"/>
        </w:rPr>
        <w:t>30,5 m</w:t>
      </w:r>
      <w:r w:rsidRPr="00506BB2">
        <w:rPr>
          <w:vertAlign w:val="superscript"/>
          <w:lang w:val="pl-PL"/>
        </w:rPr>
        <w:t>3</w:t>
      </w:r>
      <w:r w:rsidRPr="00506BB2">
        <w:rPr>
          <w:lang w:val="pl-PL"/>
        </w:rPr>
        <w:t>/h</w:t>
      </w:r>
      <w:r>
        <w:rPr>
          <w:lang w:val="pl-PL"/>
        </w:rPr>
        <w:t>, a więc o pojemności 5m</w:t>
      </w:r>
      <w:r w:rsidRPr="008A1F18">
        <w:rPr>
          <w:vertAlign w:val="superscript"/>
          <w:lang w:val="pl-PL"/>
        </w:rPr>
        <w:t>3</w:t>
      </w:r>
      <w:r>
        <w:rPr>
          <w:lang w:val="pl-PL"/>
        </w:rPr>
        <w:t xml:space="preserve">. W przypadku zastosowania komory z kręgów o średnicy 2m obniżenie dna </w:t>
      </w:r>
      <w:r>
        <w:rPr>
          <w:lang w:val="pl-PL"/>
        </w:rPr>
        <w:lastRenderedPageBreak/>
        <w:t>powinno wynosić 1,6m.</w:t>
      </w:r>
      <w:r w:rsidR="009B7566">
        <w:rPr>
          <w:lang w:val="pl-PL"/>
        </w:rPr>
        <w:t xml:space="preserve"> W zbiorniku powinien być zainstalowany czujnik poziomu minimalnego i suchobiegu.</w:t>
      </w:r>
    </w:p>
    <w:p w:rsidR="00FC3E62" w:rsidRDefault="00FC3E62" w:rsidP="00FC3E62">
      <w:pPr>
        <w:jc w:val="both"/>
        <w:rPr>
          <w:color w:val="000000"/>
          <w:lang w:val="pl-PL"/>
        </w:rPr>
      </w:pPr>
    </w:p>
    <w:p w:rsidR="00FC3E62" w:rsidRDefault="00FC3E62" w:rsidP="00FC3E62">
      <w:pPr>
        <w:jc w:val="both"/>
        <w:rPr>
          <w:color w:val="000000"/>
          <w:lang w:val="pl-PL"/>
        </w:rPr>
      </w:pPr>
      <w:r>
        <w:rPr>
          <w:color w:val="000000"/>
          <w:lang w:val="pl-PL"/>
        </w:rPr>
        <w:t>Zestaw pompowy powinien posiadać nastepujące dane techniczne:</w:t>
      </w:r>
    </w:p>
    <w:p w:rsidR="00FC3E62" w:rsidRDefault="00FC3E62" w:rsidP="00FC3E62">
      <w:pPr>
        <w:numPr>
          <w:ilvl w:val="0"/>
          <w:numId w:val="74"/>
        </w:numPr>
        <w:jc w:val="both"/>
        <w:rPr>
          <w:color w:val="000000"/>
          <w:lang w:val="pl-PL"/>
        </w:rPr>
      </w:pPr>
      <w:r>
        <w:rPr>
          <w:color w:val="000000"/>
          <w:lang w:val="pl-PL"/>
        </w:rPr>
        <w:t>liczba pomp</w:t>
      </w:r>
      <w:r>
        <w:rPr>
          <w:color w:val="000000"/>
          <w:lang w:val="pl-PL"/>
        </w:rPr>
        <w:tab/>
      </w:r>
      <w:r>
        <w:rPr>
          <w:color w:val="000000"/>
          <w:lang w:val="pl-PL"/>
        </w:rPr>
        <w:tab/>
      </w:r>
      <w:r>
        <w:rPr>
          <w:color w:val="000000"/>
          <w:lang w:val="pl-PL"/>
        </w:rPr>
        <w:tab/>
        <w:t>3</w:t>
      </w:r>
    </w:p>
    <w:p w:rsidR="00FC3E62" w:rsidRDefault="00FC3E62" w:rsidP="00FC3E62">
      <w:pPr>
        <w:numPr>
          <w:ilvl w:val="0"/>
          <w:numId w:val="74"/>
        </w:numPr>
        <w:jc w:val="both"/>
        <w:rPr>
          <w:color w:val="000000"/>
          <w:lang w:val="pl-PL"/>
        </w:rPr>
      </w:pPr>
      <w:r>
        <w:rPr>
          <w:color w:val="000000"/>
          <w:lang w:val="pl-PL"/>
        </w:rPr>
        <w:t>wysokość podnoszenia</w:t>
      </w:r>
      <w:r>
        <w:rPr>
          <w:color w:val="000000"/>
          <w:lang w:val="pl-PL"/>
        </w:rPr>
        <w:tab/>
        <w:t>6 bar</w:t>
      </w:r>
    </w:p>
    <w:p w:rsidR="00FC3E62" w:rsidRDefault="00FC3E62" w:rsidP="00FC3E62">
      <w:pPr>
        <w:numPr>
          <w:ilvl w:val="0"/>
          <w:numId w:val="74"/>
        </w:numPr>
        <w:jc w:val="both"/>
        <w:rPr>
          <w:color w:val="000000"/>
          <w:lang w:val="pl-PL"/>
        </w:rPr>
      </w:pPr>
      <w:r>
        <w:rPr>
          <w:color w:val="000000"/>
          <w:lang w:val="pl-PL"/>
        </w:rPr>
        <w:t>wydajność nominalna</w:t>
      </w:r>
      <w:r>
        <w:rPr>
          <w:color w:val="000000"/>
          <w:lang w:val="pl-PL"/>
        </w:rPr>
        <w:tab/>
      </w:r>
      <w:r>
        <w:rPr>
          <w:color w:val="000000"/>
          <w:lang w:val="pl-PL"/>
        </w:rPr>
        <w:tab/>
      </w:r>
      <w:r w:rsidR="00EB704D">
        <w:rPr>
          <w:color w:val="000000"/>
          <w:lang w:val="pl-PL"/>
        </w:rPr>
        <w:t>~</w:t>
      </w:r>
      <w:r w:rsidR="009B7566">
        <w:rPr>
          <w:color w:val="000000"/>
          <w:lang w:val="pl-PL"/>
        </w:rPr>
        <w:t>18m</w:t>
      </w:r>
      <w:r w:rsidR="009B7566" w:rsidRPr="009B7566">
        <w:rPr>
          <w:color w:val="000000"/>
          <w:vertAlign w:val="superscript"/>
          <w:lang w:val="pl-PL"/>
        </w:rPr>
        <w:t>3</w:t>
      </w:r>
      <w:r w:rsidR="009B7566">
        <w:rPr>
          <w:color w:val="000000"/>
          <w:lang w:val="pl-PL"/>
        </w:rPr>
        <w:t xml:space="preserve">/h </w:t>
      </w:r>
      <w:r w:rsidR="00EB704D">
        <w:rPr>
          <w:color w:val="000000"/>
          <w:lang w:val="pl-PL"/>
        </w:rPr>
        <w:t xml:space="preserve">należy </w:t>
      </w:r>
      <w:r>
        <w:rPr>
          <w:color w:val="000000"/>
          <w:lang w:val="pl-PL"/>
        </w:rPr>
        <w:t>zbilansowa</w:t>
      </w:r>
      <w:r w:rsidR="00EB704D">
        <w:rPr>
          <w:color w:val="000000"/>
          <w:lang w:val="pl-PL"/>
        </w:rPr>
        <w:t>ć</w:t>
      </w:r>
      <w:r>
        <w:rPr>
          <w:color w:val="000000"/>
          <w:lang w:val="pl-PL"/>
        </w:rPr>
        <w:t xml:space="preserve"> zależnie od zapotrzebowania na wodę technologiczną przez urządzenia jak sito piaskownik, krata, prasa, odpowiednio do wybranego wariantu stopnia mechanicznego i wariantu stacji odwadniania.</w:t>
      </w:r>
    </w:p>
    <w:p w:rsidR="00FC3E62" w:rsidRDefault="00FC3E62" w:rsidP="00FC3E62">
      <w:pPr>
        <w:jc w:val="both"/>
        <w:rPr>
          <w:color w:val="000000"/>
          <w:lang w:val="pl-PL"/>
        </w:rPr>
      </w:pPr>
    </w:p>
    <w:p w:rsidR="00FC3E62" w:rsidRDefault="00FC3E62" w:rsidP="00FC3E62">
      <w:pPr>
        <w:jc w:val="both"/>
        <w:rPr>
          <w:color w:val="000000"/>
          <w:lang w:val="pl-PL"/>
        </w:rPr>
      </w:pPr>
      <w:r>
        <w:rPr>
          <w:color w:val="000000"/>
          <w:lang w:val="pl-PL"/>
        </w:rPr>
        <w:t>Jako przykładowy filtr samo płuczący proponuje się zastosowanie następującego urządzenia:</w:t>
      </w:r>
    </w:p>
    <w:p w:rsidR="00FC3E62" w:rsidRPr="008A1F18" w:rsidRDefault="00FC3E62" w:rsidP="00FC3E62">
      <w:pPr>
        <w:numPr>
          <w:ilvl w:val="0"/>
          <w:numId w:val="74"/>
        </w:numPr>
        <w:jc w:val="both"/>
        <w:rPr>
          <w:color w:val="000000"/>
          <w:lang w:val="pl-PL"/>
        </w:rPr>
      </w:pPr>
      <w:r w:rsidRPr="008A1F18">
        <w:rPr>
          <w:color w:val="000000"/>
          <w:lang w:val="pl-PL"/>
        </w:rPr>
        <w:t>producent</w:t>
      </w:r>
      <w:r w:rsidRPr="008A1F18">
        <w:rPr>
          <w:color w:val="000000"/>
          <w:lang w:val="pl-PL"/>
        </w:rPr>
        <w:tab/>
      </w:r>
      <w:r w:rsidRPr="008A1F18">
        <w:rPr>
          <w:color w:val="000000"/>
          <w:lang w:val="pl-PL"/>
        </w:rPr>
        <w:tab/>
      </w:r>
      <w:r w:rsidRPr="008A1F18">
        <w:rPr>
          <w:color w:val="000000"/>
          <w:lang w:val="pl-PL"/>
        </w:rPr>
        <w:tab/>
      </w:r>
      <w:r w:rsidRPr="008A1F18">
        <w:rPr>
          <w:color w:val="000000"/>
          <w:lang w:val="pl-PL"/>
        </w:rPr>
        <w:tab/>
      </w:r>
      <w:r w:rsidRPr="008A1F18">
        <w:rPr>
          <w:color w:val="000000"/>
          <w:lang w:val="pl-PL"/>
        </w:rPr>
        <w:tab/>
        <w:t xml:space="preserve">ChemTech </w:t>
      </w:r>
    </w:p>
    <w:p w:rsidR="00FC3E62" w:rsidRPr="008A1F18" w:rsidRDefault="00FC3E62" w:rsidP="00FC3E62">
      <w:pPr>
        <w:numPr>
          <w:ilvl w:val="0"/>
          <w:numId w:val="74"/>
        </w:numPr>
        <w:jc w:val="both"/>
        <w:rPr>
          <w:color w:val="000000"/>
          <w:lang w:val="pl-PL"/>
        </w:rPr>
      </w:pPr>
      <w:r w:rsidRPr="008A1F18">
        <w:rPr>
          <w:color w:val="000000"/>
          <w:lang w:val="pl-PL"/>
        </w:rPr>
        <w:t>typ</w:t>
      </w:r>
      <w:r w:rsidRPr="008A1F18">
        <w:rPr>
          <w:color w:val="000000"/>
          <w:lang w:val="pl-PL"/>
        </w:rPr>
        <w:tab/>
      </w:r>
      <w:r w:rsidRPr="008A1F18">
        <w:rPr>
          <w:color w:val="000000"/>
          <w:lang w:val="pl-PL"/>
        </w:rPr>
        <w:tab/>
      </w:r>
      <w:r w:rsidRPr="008A1F18">
        <w:rPr>
          <w:color w:val="000000"/>
          <w:lang w:val="pl-PL"/>
        </w:rPr>
        <w:tab/>
      </w:r>
      <w:r w:rsidRPr="008A1F18">
        <w:rPr>
          <w:color w:val="000000"/>
          <w:lang w:val="pl-PL"/>
        </w:rPr>
        <w:tab/>
      </w:r>
      <w:r w:rsidRPr="008A1F18">
        <w:rPr>
          <w:color w:val="000000"/>
          <w:lang w:val="pl-PL"/>
        </w:rPr>
        <w:tab/>
      </w:r>
      <w:r w:rsidRPr="008A1F18">
        <w:rPr>
          <w:color w:val="000000"/>
          <w:lang w:val="pl-PL"/>
        </w:rPr>
        <w:tab/>
        <w:t xml:space="preserve">ASF4-04-B-S </w:t>
      </w:r>
    </w:p>
    <w:p w:rsidR="00FC3E62" w:rsidRPr="008A1F18" w:rsidRDefault="00FC3E62" w:rsidP="00FC3E62">
      <w:pPr>
        <w:numPr>
          <w:ilvl w:val="0"/>
          <w:numId w:val="74"/>
        </w:numPr>
        <w:jc w:val="both"/>
        <w:rPr>
          <w:color w:val="000000"/>
          <w:lang w:val="pl-PL"/>
        </w:rPr>
      </w:pPr>
      <w:r w:rsidRPr="008A1F18">
        <w:rPr>
          <w:color w:val="000000"/>
          <w:lang w:val="pl-PL"/>
        </w:rPr>
        <w:t>wielkość otworów siatki filtra</w:t>
      </w:r>
      <w:r w:rsidRPr="008A1F18">
        <w:rPr>
          <w:color w:val="000000"/>
          <w:lang w:val="pl-PL"/>
        </w:rPr>
        <w:tab/>
      </w:r>
      <w:r w:rsidRPr="008A1F18">
        <w:rPr>
          <w:color w:val="000000"/>
          <w:lang w:val="pl-PL"/>
        </w:rPr>
        <w:tab/>
        <w:t xml:space="preserve">500 mikronów, </w:t>
      </w:r>
    </w:p>
    <w:p w:rsidR="00FC3E62" w:rsidRPr="008A1F18" w:rsidRDefault="00FC3E62" w:rsidP="00FC3E62">
      <w:pPr>
        <w:numPr>
          <w:ilvl w:val="0"/>
          <w:numId w:val="74"/>
        </w:numPr>
        <w:jc w:val="both"/>
        <w:rPr>
          <w:color w:val="000000"/>
          <w:lang w:val="pl-PL"/>
        </w:rPr>
      </w:pPr>
      <w:r w:rsidRPr="008A1F18">
        <w:rPr>
          <w:color w:val="000000"/>
          <w:lang w:val="pl-PL"/>
        </w:rPr>
        <w:t>wydatek roboczy</w:t>
      </w:r>
      <w:r w:rsidRPr="008A1F18">
        <w:rPr>
          <w:color w:val="000000"/>
          <w:lang w:val="pl-PL"/>
        </w:rPr>
        <w:tab/>
      </w:r>
      <w:r w:rsidRPr="008A1F18">
        <w:rPr>
          <w:color w:val="000000"/>
          <w:lang w:val="pl-PL"/>
        </w:rPr>
        <w:tab/>
      </w:r>
      <w:r w:rsidRPr="008A1F18">
        <w:rPr>
          <w:color w:val="000000"/>
          <w:lang w:val="pl-PL"/>
        </w:rPr>
        <w:tab/>
      </w:r>
      <w:r w:rsidRPr="008A1F18">
        <w:rPr>
          <w:color w:val="000000"/>
          <w:lang w:val="pl-PL"/>
        </w:rPr>
        <w:tab/>
        <w:t xml:space="preserve">dostosowany do zbilansowanego zapotrzebowania, </w:t>
      </w:r>
    </w:p>
    <w:p w:rsidR="00FC3E62" w:rsidRPr="008A1F18" w:rsidRDefault="00FC3E62" w:rsidP="00FC3E62">
      <w:pPr>
        <w:numPr>
          <w:ilvl w:val="0"/>
          <w:numId w:val="74"/>
        </w:numPr>
        <w:jc w:val="both"/>
        <w:rPr>
          <w:color w:val="000000"/>
          <w:lang w:val="pl-PL"/>
        </w:rPr>
      </w:pPr>
      <w:r w:rsidRPr="008A1F18">
        <w:rPr>
          <w:color w:val="000000"/>
          <w:lang w:val="pl-PL"/>
        </w:rPr>
        <w:t>maksymalne nadciśnienie pracy</w:t>
      </w:r>
      <w:r w:rsidRPr="008A1F18">
        <w:rPr>
          <w:color w:val="000000"/>
          <w:lang w:val="pl-PL"/>
        </w:rPr>
        <w:tab/>
      </w:r>
      <w:r w:rsidRPr="008A1F18">
        <w:rPr>
          <w:color w:val="000000"/>
          <w:lang w:val="pl-PL"/>
        </w:rPr>
        <w:tab/>
        <w:t xml:space="preserve">0,8 MPa, </w:t>
      </w:r>
    </w:p>
    <w:p w:rsidR="00FC3E62" w:rsidRPr="008A1F18" w:rsidRDefault="00FC3E62" w:rsidP="00FC3E62">
      <w:pPr>
        <w:numPr>
          <w:ilvl w:val="0"/>
          <w:numId w:val="74"/>
        </w:numPr>
        <w:jc w:val="both"/>
        <w:rPr>
          <w:color w:val="000000"/>
          <w:lang w:val="pl-PL"/>
        </w:rPr>
      </w:pPr>
      <w:r w:rsidRPr="008A1F18">
        <w:rPr>
          <w:color w:val="000000"/>
          <w:lang w:val="pl-PL"/>
        </w:rPr>
        <w:t>nadciśnienie próbne</w:t>
      </w:r>
      <w:r w:rsidRPr="008A1F18">
        <w:rPr>
          <w:color w:val="000000"/>
          <w:lang w:val="pl-PL"/>
        </w:rPr>
        <w:tab/>
      </w:r>
      <w:r w:rsidRPr="008A1F18">
        <w:rPr>
          <w:color w:val="000000"/>
          <w:lang w:val="pl-PL"/>
        </w:rPr>
        <w:tab/>
      </w:r>
      <w:r w:rsidRPr="008A1F18">
        <w:rPr>
          <w:color w:val="000000"/>
          <w:lang w:val="pl-PL"/>
        </w:rPr>
        <w:tab/>
      </w:r>
      <w:r w:rsidRPr="008A1F18">
        <w:rPr>
          <w:color w:val="000000"/>
          <w:lang w:val="pl-PL"/>
        </w:rPr>
        <w:tab/>
        <w:t>1,2 MPa,</w:t>
      </w:r>
    </w:p>
    <w:p w:rsidR="00FC3E62" w:rsidRDefault="00FC3E62" w:rsidP="00FC3E62">
      <w:pPr>
        <w:jc w:val="both"/>
        <w:rPr>
          <w:color w:val="000000"/>
          <w:lang w:val="pl-PL"/>
        </w:rPr>
      </w:pPr>
    </w:p>
    <w:p w:rsidR="00FC3E62" w:rsidRDefault="00FC3E62" w:rsidP="00FC3E62">
      <w:pPr>
        <w:jc w:val="both"/>
        <w:rPr>
          <w:color w:val="000000"/>
          <w:lang w:val="pl-PL"/>
        </w:rPr>
      </w:pPr>
    </w:p>
    <w:p w:rsidR="00B615B8" w:rsidRPr="00506BB2" w:rsidRDefault="00FC3E62" w:rsidP="00FC3E62">
      <w:pPr>
        <w:jc w:val="both"/>
        <w:rPr>
          <w:color w:val="000000"/>
          <w:lang w:val="pl-PL"/>
        </w:rPr>
      </w:pPr>
      <w:r>
        <w:rPr>
          <w:color w:val="000000"/>
          <w:lang w:val="pl-PL"/>
        </w:rPr>
        <w:t>Ścieki z tej komory przepływały będą do</w:t>
      </w:r>
      <w:r w:rsidR="00B615B8" w:rsidRPr="00506BB2">
        <w:rPr>
          <w:color w:val="000000"/>
          <w:lang w:val="pl-PL"/>
        </w:rPr>
        <w:t xml:space="preserve"> istniejącej komory pomiarowej ilości ścieków. Dotychczasowa eksploatacja potwierdza odpowiednio dużą przepustowość urządzenia pomiarowego, na etapie realizacji zaleca się wymianę czujnika ultradźwiękowego poziomu ścieków na przelewie pomiarowym, w zależności od oceny jego stanu technicznego na etapie realizacji.</w:t>
      </w:r>
    </w:p>
    <w:p w:rsidR="0013452B" w:rsidRDefault="0013452B" w:rsidP="00B615B8">
      <w:pPr>
        <w:jc w:val="both"/>
        <w:rPr>
          <w:color w:val="000000"/>
          <w:lang w:val="pl-PL"/>
        </w:rPr>
      </w:pPr>
    </w:p>
    <w:p w:rsidR="00B615B8" w:rsidRPr="00506BB2" w:rsidRDefault="0013452B" w:rsidP="00B615B8">
      <w:pPr>
        <w:jc w:val="both"/>
        <w:rPr>
          <w:lang w:val="pl-PL"/>
        </w:rPr>
      </w:pPr>
      <w:r w:rsidRPr="00506BB2">
        <w:rPr>
          <w:color w:val="000000"/>
          <w:lang w:val="pl-PL"/>
        </w:rPr>
        <w:t>W obydwu osadnikach wtórnych powinny zostać zamontowane koryta do odbioru flotatu, który byłby odprowadzany grawitacyjnie</w:t>
      </w:r>
      <w:r>
        <w:rPr>
          <w:color w:val="000000"/>
          <w:lang w:val="pl-PL"/>
        </w:rPr>
        <w:t>,</w:t>
      </w:r>
      <w:r w:rsidRPr="00506BB2">
        <w:rPr>
          <w:color w:val="000000"/>
          <w:lang w:val="pl-PL"/>
        </w:rPr>
        <w:t xml:space="preserve"> </w:t>
      </w:r>
      <w:r>
        <w:rPr>
          <w:color w:val="000000"/>
          <w:lang w:val="pl-PL"/>
        </w:rPr>
        <w:t>układem rurociągów</w:t>
      </w:r>
      <w:r w:rsidRPr="00506BB2">
        <w:rPr>
          <w:color w:val="000000"/>
          <w:lang w:val="pl-PL"/>
        </w:rPr>
        <w:t xml:space="preserve"> </w:t>
      </w:r>
      <w:r>
        <w:rPr>
          <w:color w:val="000000"/>
          <w:lang w:val="pl-PL"/>
        </w:rPr>
        <w:t>do zbiornika pompowni osadu dowożonego.</w:t>
      </w:r>
    </w:p>
    <w:p w:rsidR="00B615B8" w:rsidRPr="00506BB2" w:rsidRDefault="00B615B8" w:rsidP="00B615B8">
      <w:pPr>
        <w:jc w:val="both"/>
        <w:rPr>
          <w:color w:val="000000"/>
          <w:lang w:val="pl-PL"/>
        </w:rPr>
      </w:pPr>
    </w:p>
    <w:p w:rsidR="0013366C" w:rsidRPr="00506BB2" w:rsidRDefault="0013366C" w:rsidP="0013366C">
      <w:pPr>
        <w:jc w:val="both"/>
        <w:rPr>
          <w:lang w:val="pl-PL"/>
        </w:rPr>
      </w:pPr>
      <w:r w:rsidRPr="00506BB2">
        <w:rPr>
          <w:lang w:val="pl-PL"/>
        </w:rPr>
        <w:t>Osad nadmierny będzie odprowadzany do istniejącego zagęszczacza grawitacyjnego. W zagęszczaczu powinna być zainstalowana pompa do podawania osadu nadmiernego do procesu stabilizacji. Takie rozwiązanie ma te zaletę, że proces stabilizacji nie musi być przerywany w celu zagęszczania osadu i odprowadzania wody nadosadowej już z komory stabilizacji. W zagęszczaczy istniejącym pompa powinna zostać wymieniona na nową, posiadającą następujące dane techniczne:</w:t>
      </w:r>
    </w:p>
    <w:p w:rsidR="005636C3" w:rsidRPr="00506BB2" w:rsidRDefault="005636C3" w:rsidP="006E10E9">
      <w:pPr>
        <w:numPr>
          <w:ilvl w:val="0"/>
          <w:numId w:val="7"/>
        </w:numPr>
        <w:jc w:val="both"/>
        <w:rPr>
          <w:lang w:val="pl-PL"/>
        </w:rPr>
      </w:pPr>
      <w:r w:rsidRPr="00506BB2">
        <w:rPr>
          <w:lang w:val="pl-PL"/>
        </w:rPr>
        <w:t>wydajność</w:t>
      </w:r>
      <w:r w:rsidRPr="00506BB2">
        <w:rPr>
          <w:lang w:val="pl-PL"/>
        </w:rPr>
        <w:tab/>
      </w:r>
      <w:r w:rsidRPr="00506BB2">
        <w:rPr>
          <w:lang w:val="pl-PL"/>
        </w:rPr>
        <w:tab/>
      </w:r>
      <w:r w:rsidRPr="00506BB2">
        <w:rPr>
          <w:lang w:val="pl-PL"/>
        </w:rPr>
        <w:tab/>
      </w:r>
      <w:r w:rsidRPr="00506BB2">
        <w:rPr>
          <w:lang w:val="pl-PL"/>
        </w:rPr>
        <w:tab/>
      </w:r>
      <w:r w:rsidRPr="00506BB2">
        <w:rPr>
          <w:lang w:val="pl-PL"/>
        </w:rPr>
        <w:tab/>
        <w:t>18 m</w:t>
      </w:r>
      <w:r w:rsidRPr="00506BB2">
        <w:rPr>
          <w:vertAlign w:val="superscript"/>
          <w:lang w:val="pl-PL"/>
        </w:rPr>
        <w:t>3</w:t>
      </w:r>
      <w:r w:rsidRPr="00506BB2">
        <w:rPr>
          <w:lang w:val="pl-PL"/>
        </w:rPr>
        <w:t>/h = 5 dm</w:t>
      </w:r>
      <w:r w:rsidRPr="00506BB2">
        <w:rPr>
          <w:vertAlign w:val="superscript"/>
          <w:lang w:val="pl-PL"/>
        </w:rPr>
        <w:t>3</w:t>
      </w:r>
      <w:r w:rsidRPr="00506BB2">
        <w:rPr>
          <w:lang w:val="pl-PL"/>
        </w:rPr>
        <w:t>/s</w:t>
      </w:r>
    </w:p>
    <w:p w:rsidR="005636C3" w:rsidRPr="00506BB2" w:rsidRDefault="005636C3" w:rsidP="006E10E9">
      <w:pPr>
        <w:numPr>
          <w:ilvl w:val="0"/>
          <w:numId w:val="7"/>
        </w:numPr>
        <w:jc w:val="both"/>
        <w:rPr>
          <w:lang w:val="pl-PL"/>
        </w:rPr>
      </w:pPr>
      <w:r w:rsidRPr="00506BB2">
        <w:rPr>
          <w:lang w:val="pl-PL"/>
        </w:rPr>
        <w:t>geometryczna wysokość podnoszenia</w:t>
      </w:r>
      <w:r w:rsidRPr="00506BB2">
        <w:rPr>
          <w:lang w:val="pl-PL"/>
        </w:rPr>
        <w:tab/>
        <w:t>~3 m</w:t>
      </w:r>
    </w:p>
    <w:p w:rsidR="005636C3" w:rsidRPr="00506BB2" w:rsidRDefault="005636C3" w:rsidP="006E10E9">
      <w:pPr>
        <w:numPr>
          <w:ilvl w:val="0"/>
          <w:numId w:val="7"/>
        </w:numPr>
        <w:jc w:val="both"/>
        <w:rPr>
          <w:lang w:val="pl-PL"/>
        </w:rPr>
      </w:pPr>
      <w:r w:rsidRPr="00506BB2">
        <w:rPr>
          <w:lang w:val="pl-PL"/>
        </w:rPr>
        <w:t>wysokość tłoczenia</w:t>
      </w:r>
      <w:r w:rsidRPr="00506BB2">
        <w:rPr>
          <w:lang w:val="pl-PL"/>
        </w:rPr>
        <w:tab/>
      </w:r>
      <w:r w:rsidRPr="00506BB2">
        <w:rPr>
          <w:lang w:val="pl-PL"/>
        </w:rPr>
        <w:tab/>
      </w:r>
      <w:r w:rsidRPr="00506BB2">
        <w:rPr>
          <w:lang w:val="pl-PL"/>
        </w:rPr>
        <w:tab/>
      </w:r>
      <w:r w:rsidRPr="00506BB2">
        <w:rPr>
          <w:lang w:val="pl-PL"/>
        </w:rPr>
        <w:tab/>
        <w:t>~5,3 m</w:t>
      </w:r>
    </w:p>
    <w:p w:rsidR="005636C3" w:rsidRPr="00506BB2" w:rsidRDefault="005636C3" w:rsidP="006E10E9">
      <w:pPr>
        <w:numPr>
          <w:ilvl w:val="0"/>
          <w:numId w:val="7"/>
        </w:numPr>
        <w:jc w:val="both"/>
        <w:rPr>
          <w:lang w:val="pl-PL"/>
        </w:rPr>
      </w:pPr>
      <w:r w:rsidRPr="00506BB2">
        <w:rPr>
          <w:lang w:val="pl-PL"/>
        </w:rPr>
        <w:t>moc P</w:t>
      </w:r>
      <w:r w:rsidRPr="00506BB2">
        <w:rPr>
          <w:vertAlign w:val="subscript"/>
          <w:lang w:val="pl-PL"/>
        </w:rPr>
        <w:t>2</w:t>
      </w:r>
      <w:r w:rsidRPr="00506BB2">
        <w:rPr>
          <w:lang w:val="pl-PL"/>
        </w:rPr>
        <w:tab/>
      </w:r>
      <w:r w:rsidRPr="00506BB2">
        <w:rPr>
          <w:lang w:val="pl-PL"/>
        </w:rPr>
        <w:tab/>
      </w:r>
      <w:r w:rsidRPr="00506BB2">
        <w:rPr>
          <w:lang w:val="pl-PL"/>
        </w:rPr>
        <w:tab/>
      </w:r>
      <w:r w:rsidRPr="00506BB2">
        <w:rPr>
          <w:lang w:val="pl-PL"/>
        </w:rPr>
        <w:tab/>
      </w:r>
      <w:r w:rsidRPr="00506BB2">
        <w:rPr>
          <w:lang w:val="pl-PL"/>
        </w:rPr>
        <w:tab/>
      </w:r>
      <w:r w:rsidRPr="00506BB2">
        <w:rPr>
          <w:lang w:val="pl-PL"/>
        </w:rPr>
        <w:tab/>
        <w:t>~1,5 kW</w:t>
      </w:r>
    </w:p>
    <w:p w:rsidR="00B615B8" w:rsidRDefault="00B615B8" w:rsidP="00B615B8">
      <w:pPr>
        <w:jc w:val="both"/>
        <w:rPr>
          <w:lang w:val="pl-PL"/>
        </w:rPr>
      </w:pPr>
    </w:p>
    <w:p w:rsidR="0013452B" w:rsidRDefault="0013452B" w:rsidP="00B615B8">
      <w:pPr>
        <w:jc w:val="both"/>
        <w:rPr>
          <w:lang w:val="pl-PL"/>
        </w:rPr>
      </w:pPr>
    </w:p>
    <w:p w:rsidR="0013452B" w:rsidRDefault="0013452B" w:rsidP="00B615B8">
      <w:pPr>
        <w:jc w:val="both"/>
        <w:rPr>
          <w:lang w:val="pl-PL"/>
        </w:rPr>
      </w:pPr>
    </w:p>
    <w:p w:rsidR="0013452B" w:rsidRPr="00506BB2" w:rsidRDefault="0013452B" w:rsidP="00B615B8">
      <w:pPr>
        <w:jc w:val="both"/>
        <w:rPr>
          <w:lang w:val="pl-PL"/>
        </w:rPr>
      </w:pPr>
    </w:p>
    <w:p w:rsidR="00B615B8" w:rsidRPr="00506BB2" w:rsidRDefault="00B615B8" w:rsidP="00B615B8">
      <w:pPr>
        <w:jc w:val="both"/>
        <w:rPr>
          <w:lang w:val="pl-PL"/>
        </w:rPr>
      </w:pPr>
      <w:r w:rsidRPr="00506BB2">
        <w:rPr>
          <w:u w:val="single"/>
          <w:lang w:val="pl-PL"/>
        </w:rPr>
        <w:t>OBLICZENIE WYDZIELONEJ TLENOWEJ KOMORY STABILIZACJI OSADU</w:t>
      </w:r>
    </w:p>
    <w:p w:rsidR="00B615B8" w:rsidRPr="00506BB2" w:rsidRDefault="00B615B8" w:rsidP="00B615B8">
      <w:pPr>
        <w:jc w:val="both"/>
        <w:rPr>
          <w:lang w:val="pl-PL"/>
        </w:rPr>
      </w:pPr>
    </w:p>
    <w:p w:rsidR="00B615B8" w:rsidRPr="00506BB2" w:rsidRDefault="00B615B8" w:rsidP="00B615B8">
      <w:pPr>
        <w:jc w:val="both"/>
        <w:rPr>
          <w:lang w:val="pl-PL"/>
        </w:rPr>
      </w:pPr>
      <w:r w:rsidRPr="00506BB2">
        <w:rPr>
          <w:lang w:val="pl-PL"/>
        </w:rPr>
        <w:t>Osad nadmierny tłoczony będzie z zagęszczacz</w:t>
      </w:r>
      <w:r w:rsidR="00BE18E6" w:rsidRPr="00506BB2">
        <w:rPr>
          <w:lang w:val="pl-PL"/>
        </w:rPr>
        <w:t>a</w:t>
      </w:r>
      <w:r w:rsidRPr="00506BB2">
        <w:rPr>
          <w:lang w:val="pl-PL"/>
        </w:rPr>
        <w:t xml:space="preserve"> do wydzielonej komory stabilizacji tlenowej (WKS</w:t>
      </w:r>
      <w:r w:rsidR="00BE18E6" w:rsidRPr="00506BB2">
        <w:rPr>
          <w:lang w:val="pl-PL"/>
        </w:rPr>
        <w:t>T) pompą</w:t>
      </w:r>
      <w:r w:rsidRPr="00506BB2">
        <w:rPr>
          <w:lang w:val="pl-PL"/>
        </w:rPr>
        <w:t xml:space="preserve"> wirow</w:t>
      </w:r>
      <w:r w:rsidR="00BE18E6" w:rsidRPr="00506BB2">
        <w:rPr>
          <w:lang w:val="pl-PL"/>
        </w:rPr>
        <w:t>ą</w:t>
      </w:r>
      <w:r w:rsidRPr="00506BB2">
        <w:rPr>
          <w:lang w:val="pl-PL"/>
        </w:rPr>
        <w:t>.</w:t>
      </w:r>
    </w:p>
    <w:p w:rsidR="00B615B8" w:rsidRPr="00506BB2" w:rsidRDefault="00B615B8" w:rsidP="00B615B8">
      <w:pPr>
        <w:jc w:val="both"/>
        <w:rPr>
          <w:lang w:val="pl-PL"/>
        </w:rPr>
      </w:pPr>
    </w:p>
    <w:p w:rsidR="00B615B8" w:rsidRPr="00506BB2" w:rsidRDefault="00B615B8" w:rsidP="00B615B8">
      <w:pPr>
        <w:jc w:val="both"/>
        <w:rPr>
          <w:lang w:val="pl-PL"/>
        </w:rPr>
      </w:pPr>
      <w:r w:rsidRPr="00506BB2">
        <w:rPr>
          <w:lang w:val="pl-PL"/>
        </w:rPr>
        <w:lastRenderedPageBreak/>
        <w:t xml:space="preserve">Dobowa ilość suchej masy osadu powstającego w oczyszczalni wynosi </w:t>
      </w:r>
      <w:r w:rsidR="00392208" w:rsidRPr="00506BB2">
        <w:rPr>
          <w:lang w:val="pl-PL"/>
        </w:rPr>
        <w:t>206</w:t>
      </w:r>
      <w:r w:rsidRPr="00506BB2">
        <w:rPr>
          <w:lang w:val="pl-PL"/>
        </w:rPr>
        <w:t>,</w:t>
      </w:r>
      <w:r w:rsidR="00392208" w:rsidRPr="00506BB2">
        <w:rPr>
          <w:lang w:val="pl-PL"/>
        </w:rPr>
        <w:t>9</w:t>
      </w:r>
      <w:r w:rsidRPr="00506BB2">
        <w:rPr>
          <w:lang w:val="pl-PL"/>
        </w:rPr>
        <w:t xml:space="preserve"> kgsm/d. Wiek osadu w reaktorach biologicznych wynosi 9</w:t>
      </w:r>
      <w:r w:rsidR="00392208" w:rsidRPr="00506BB2">
        <w:rPr>
          <w:lang w:val="pl-PL"/>
        </w:rPr>
        <w:t>,</w:t>
      </w:r>
      <w:r w:rsidR="009E2D87" w:rsidRPr="00506BB2">
        <w:rPr>
          <w:lang w:val="pl-PL"/>
        </w:rPr>
        <w:t>7</w:t>
      </w:r>
      <w:r w:rsidRPr="00506BB2">
        <w:rPr>
          <w:lang w:val="pl-PL"/>
        </w:rPr>
        <w:t xml:space="preserve">d. Uwodnienie osadu po zagęszczaniu </w:t>
      </w:r>
      <w:r w:rsidR="00392208" w:rsidRPr="00506BB2">
        <w:rPr>
          <w:lang w:val="pl-PL"/>
        </w:rPr>
        <w:t>g</w:t>
      </w:r>
      <w:r w:rsidRPr="00506BB2">
        <w:rPr>
          <w:lang w:val="pl-PL"/>
        </w:rPr>
        <w:t>rawitacyjnym przyj</w:t>
      </w:r>
      <w:r w:rsidR="00392208" w:rsidRPr="00506BB2">
        <w:rPr>
          <w:lang w:val="pl-PL"/>
        </w:rPr>
        <w:t>ę</w:t>
      </w:r>
      <w:r w:rsidRPr="00506BB2">
        <w:rPr>
          <w:lang w:val="pl-PL"/>
        </w:rPr>
        <w:t>to na poziomie 98%.</w:t>
      </w:r>
    </w:p>
    <w:p w:rsidR="00B615B8" w:rsidRPr="00506BB2" w:rsidRDefault="00B615B8" w:rsidP="00B615B8">
      <w:pPr>
        <w:jc w:val="both"/>
        <w:rPr>
          <w:lang w:val="pl-PL"/>
        </w:rPr>
      </w:pPr>
    </w:p>
    <w:p w:rsidR="00B615B8" w:rsidRPr="00506BB2" w:rsidRDefault="00B615B8" w:rsidP="00B615B8">
      <w:pPr>
        <w:jc w:val="both"/>
        <w:rPr>
          <w:lang w:val="pl-PL"/>
        </w:rPr>
      </w:pPr>
      <w:r w:rsidRPr="00506BB2">
        <w:rPr>
          <w:lang w:val="pl-PL"/>
        </w:rPr>
        <w:t xml:space="preserve">Średnia dobowa ilość suchej masy osadu dowożonego do oczyszczalni z innych obiektów wynosi 162,3 kgsm/d. Przyjmuje się, że wiek osadu w oczyszczalniach wytwarzających osad wynosi </w:t>
      </w:r>
      <w:r w:rsidR="004703A5" w:rsidRPr="00506BB2">
        <w:rPr>
          <w:lang w:val="pl-PL"/>
        </w:rPr>
        <w:t>ok</w:t>
      </w:r>
      <w:r w:rsidRPr="00506BB2">
        <w:rPr>
          <w:lang w:val="pl-PL"/>
        </w:rPr>
        <w:t xml:space="preserve"> 1</w:t>
      </w:r>
      <w:r w:rsidR="004703A5" w:rsidRPr="00506BB2">
        <w:rPr>
          <w:lang w:val="pl-PL"/>
        </w:rPr>
        <w:t>5</w:t>
      </w:r>
      <w:r w:rsidRPr="00506BB2">
        <w:rPr>
          <w:lang w:val="pl-PL"/>
        </w:rPr>
        <w:t>d</w:t>
      </w:r>
      <w:r w:rsidR="004703A5" w:rsidRPr="00506BB2">
        <w:rPr>
          <w:lang w:val="pl-PL"/>
        </w:rPr>
        <w:t>.</w:t>
      </w:r>
      <w:r w:rsidRPr="00506BB2">
        <w:rPr>
          <w:lang w:val="pl-PL"/>
        </w:rPr>
        <w:t xml:space="preserve"> W oczyszczalniach w Czorsztynie i w Kluszkowcach występują zagęszczacze grawitacyjne, wię</w:t>
      </w:r>
      <w:r w:rsidR="004703A5" w:rsidRPr="00506BB2">
        <w:rPr>
          <w:lang w:val="pl-PL"/>
        </w:rPr>
        <w:t>c</w:t>
      </w:r>
      <w:r w:rsidRPr="00506BB2">
        <w:rPr>
          <w:lang w:val="pl-PL"/>
        </w:rPr>
        <w:t xml:space="preserve"> przyjęto do obliczeń uwodnienie osadu na poziomie 98%.</w:t>
      </w:r>
    </w:p>
    <w:p w:rsidR="004703A5" w:rsidRPr="00506BB2" w:rsidRDefault="004703A5" w:rsidP="00B615B8">
      <w:pPr>
        <w:jc w:val="both"/>
        <w:rPr>
          <w:lang w:val="pl-PL"/>
        </w:rPr>
      </w:pPr>
    </w:p>
    <w:p w:rsidR="00B615B8" w:rsidRPr="00506BB2" w:rsidRDefault="00B615B8" w:rsidP="00B615B8">
      <w:pPr>
        <w:jc w:val="both"/>
        <w:rPr>
          <w:lang w:val="pl-PL"/>
        </w:rPr>
      </w:pPr>
      <w:r w:rsidRPr="00506BB2">
        <w:rPr>
          <w:lang w:val="pl-PL"/>
        </w:rPr>
        <w:t>Sumaryczna dobowa ilość suchej masy osadu wynosi:</w:t>
      </w:r>
    </w:p>
    <w:p w:rsidR="00B615B8" w:rsidRPr="00506BB2" w:rsidRDefault="00B615B8" w:rsidP="00B615B8">
      <w:pPr>
        <w:jc w:val="both"/>
        <w:rPr>
          <w:lang w:val="pl-PL"/>
        </w:rPr>
      </w:pPr>
    </w:p>
    <w:p w:rsidR="00B615B8" w:rsidRPr="00506BB2" w:rsidRDefault="00B615B8" w:rsidP="00B615B8">
      <w:pPr>
        <w:jc w:val="both"/>
        <w:rPr>
          <w:lang w:val="pl-PL"/>
        </w:rPr>
      </w:pPr>
      <w:r w:rsidRPr="00506BB2">
        <w:rPr>
          <w:lang w:val="pl-PL"/>
        </w:rPr>
        <w:t xml:space="preserve"> </w:t>
      </w:r>
      <w:r w:rsidRPr="00506BB2">
        <w:rPr>
          <w:lang w:val="pl-PL"/>
        </w:rPr>
        <w:tab/>
      </w:r>
      <w:r w:rsidRPr="00506BB2">
        <w:rPr>
          <w:lang w:val="pl-PL"/>
        </w:rPr>
        <w:tab/>
      </w:r>
      <w:r w:rsidRPr="00506BB2">
        <w:rPr>
          <w:lang w:val="pl-PL"/>
        </w:rPr>
        <w:tab/>
        <w:t xml:space="preserve">SM = </w:t>
      </w:r>
      <w:r w:rsidR="004703A5" w:rsidRPr="00506BB2">
        <w:rPr>
          <w:lang w:val="pl-PL"/>
        </w:rPr>
        <w:t>20</w:t>
      </w:r>
      <w:r w:rsidR="0041226F" w:rsidRPr="00506BB2">
        <w:rPr>
          <w:lang w:val="pl-PL"/>
        </w:rPr>
        <w:t>4</w:t>
      </w:r>
      <w:r w:rsidR="004703A5" w:rsidRPr="00506BB2">
        <w:rPr>
          <w:lang w:val="pl-PL"/>
        </w:rPr>
        <w:t>,</w:t>
      </w:r>
      <w:r w:rsidR="0041226F" w:rsidRPr="00506BB2">
        <w:rPr>
          <w:lang w:val="pl-PL"/>
        </w:rPr>
        <w:t>6</w:t>
      </w:r>
      <w:r w:rsidRPr="00506BB2">
        <w:rPr>
          <w:lang w:val="pl-PL"/>
        </w:rPr>
        <w:t xml:space="preserve"> + 162,3 = 36</w:t>
      </w:r>
      <w:r w:rsidR="0041226F" w:rsidRPr="00506BB2">
        <w:rPr>
          <w:lang w:val="pl-PL"/>
        </w:rPr>
        <w:t>6</w:t>
      </w:r>
      <w:r w:rsidRPr="00506BB2">
        <w:rPr>
          <w:lang w:val="pl-PL"/>
        </w:rPr>
        <w:t>,</w:t>
      </w:r>
      <w:r w:rsidR="0041226F" w:rsidRPr="00506BB2">
        <w:rPr>
          <w:lang w:val="pl-PL"/>
        </w:rPr>
        <w:t>9</w:t>
      </w:r>
      <w:r w:rsidR="0008616A" w:rsidRPr="00506BB2">
        <w:rPr>
          <w:lang w:val="pl-PL"/>
        </w:rPr>
        <w:t xml:space="preserve"> kgsm/d</w:t>
      </w:r>
    </w:p>
    <w:p w:rsidR="00B615B8" w:rsidRPr="00506BB2" w:rsidRDefault="00B615B8" w:rsidP="00B615B8">
      <w:pPr>
        <w:jc w:val="both"/>
        <w:rPr>
          <w:lang w:val="pl-PL"/>
        </w:rPr>
      </w:pPr>
    </w:p>
    <w:p w:rsidR="00B615B8" w:rsidRPr="00506BB2" w:rsidRDefault="00B615B8" w:rsidP="00B615B8">
      <w:pPr>
        <w:jc w:val="both"/>
        <w:rPr>
          <w:lang w:val="pl-PL"/>
        </w:rPr>
      </w:pPr>
      <w:r w:rsidRPr="00506BB2">
        <w:rPr>
          <w:lang w:val="pl-PL"/>
        </w:rPr>
        <w:t>Dobowa objętość zagęszczonego osadu do 2%sm:</w:t>
      </w:r>
    </w:p>
    <w:p w:rsidR="00B615B8" w:rsidRPr="00506BB2" w:rsidRDefault="00B615B8" w:rsidP="00B615B8">
      <w:pPr>
        <w:jc w:val="both"/>
        <w:rPr>
          <w:lang w:val="pl-PL"/>
        </w:rPr>
      </w:pPr>
    </w:p>
    <w:p w:rsidR="00B615B8" w:rsidRPr="00BE2B60" w:rsidRDefault="00B615B8" w:rsidP="00B615B8">
      <w:pPr>
        <w:jc w:val="both"/>
      </w:pPr>
      <w:r w:rsidRPr="00506BB2">
        <w:rPr>
          <w:lang w:val="pl-PL"/>
        </w:rPr>
        <w:t xml:space="preserve"> </w:t>
      </w:r>
      <w:r w:rsidRPr="00506BB2">
        <w:rPr>
          <w:lang w:val="pl-PL"/>
        </w:rPr>
        <w:tab/>
      </w:r>
      <w:r w:rsidRPr="00506BB2">
        <w:rPr>
          <w:lang w:val="pl-PL"/>
        </w:rPr>
        <w:tab/>
      </w:r>
      <w:r w:rsidRPr="00506BB2">
        <w:rPr>
          <w:lang w:val="pl-PL"/>
        </w:rPr>
        <w:tab/>
      </w:r>
      <w:r w:rsidRPr="00BE2B60">
        <w:t>Q</w:t>
      </w:r>
      <w:r w:rsidRPr="00BE2B60">
        <w:rPr>
          <w:vertAlign w:val="subscript"/>
        </w:rPr>
        <w:t>ossur</w:t>
      </w:r>
      <w:r w:rsidRPr="00BE2B60">
        <w:t xml:space="preserve"> = 3</w:t>
      </w:r>
      <w:r w:rsidR="003F7581" w:rsidRPr="00BE2B60">
        <w:t>6</w:t>
      </w:r>
      <w:r w:rsidRPr="00BE2B60">
        <w:t>6,</w:t>
      </w:r>
      <w:r w:rsidR="003F7581" w:rsidRPr="00BE2B60">
        <w:t>9</w:t>
      </w:r>
      <w:r w:rsidRPr="00BE2B60">
        <w:t xml:space="preserve"> / (10 x (100-98)) = 1</w:t>
      </w:r>
      <w:r w:rsidR="003F7581" w:rsidRPr="00BE2B60">
        <w:t>8</w:t>
      </w:r>
      <w:r w:rsidRPr="00BE2B60">
        <w:t>,3</w:t>
      </w:r>
      <w:r w:rsidR="003F7581" w:rsidRPr="00BE2B60">
        <w:t>5</w:t>
      </w:r>
      <w:r w:rsidRPr="00BE2B60">
        <w:t xml:space="preserve"> m</w:t>
      </w:r>
      <w:r w:rsidRPr="00BE2B60">
        <w:rPr>
          <w:vertAlign w:val="superscript"/>
        </w:rPr>
        <w:t>3</w:t>
      </w:r>
      <w:r w:rsidRPr="00BE2B60">
        <w:t>/d</w:t>
      </w:r>
    </w:p>
    <w:p w:rsidR="004703A5" w:rsidRPr="00BE2B60" w:rsidRDefault="004703A5" w:rsidP="00B615B8">
      <w:pPr>
        <w:jc w:val="both"/>
      </w:pPr>
    </w:p>
    <w:p w:rsidR="00B615B8" w:rsidRPr="00BE2B60" w:rsidRDefault="00B615B8" w:rsidP="00B615B8">
      <w:pPr>
        <w:jc w:val="both"/>
      </w:pPr>
    </w:p>
    <w:p w:rsidR="00B615B8" w:rsidRPr="00506BB2" w:rsidRDefault="00B615B8" w:rsidP="00B615B8">
      <w:pPr>
        <w:jc w:val="both"/>
        <w:rPr>
          <w:lang w:val="pl-PL"/>
        </w:rPr>
      </w:pPr>
      <w:r w:rsidRPr="00BE2B60">
        <w:t>Tabela 4.</w:t>
      </w:r>
      <w:r w:rsidR="004703A5" w:rsidRPr="00BE2B60">
        <w:t>6</w:t>
      </w:r>
      <w:r w:rsidRPr="00BE2B60">
        <w:t xml:space="preserve">. </w:t>
      </w:r>
      <w:r w:rsidRPr="00506BB2">
        <w:rPr>
          <w:lang w:val="pl-PL"/>
        </w:rPr>
        <w:t>Bilans masy osadu w procesie stabilizacji</w:t>
      </w:r>
      <w:r w:rsidR="004703A5" w:rsidRPr="00506BB2">
        <w:rPr>
          <w:lang w:val="pl-PL"/>
        </w:rPr>
        <w:t xml:space="preserve"> w wariancie 2</w:t>
      </w:r>
      <w:r w:rsidRPr="00506BB2">
        <w:rPr>
          <w:lang w:val="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276"/>
        <w:gridCol w:w="851"/>
        <w:gridCol w:w="876"/>
        <w:gridCol w:w="877"/>
        <w:gridCol w:w="876"/>
        <w:gridCol w:w="877"/>
        <w:gridCol w:w="877"/>
        <w:gridCol w:w="876"/>
        <w:gridCol w:w="877"/>
        <w:gridCol w:w="877"/>
      </w:tblGrid>
      <w:tr w:rsidR="00B615B8" w:rsidRPr="00506BB2">
        <w:tc>
          <w:tcPr>
            <w:tcW w:w="1276" w:type="dxa"/>
            <w:vMerge w:val="restart"/>
            <w:tcBorders>
              <w:top w:val="single" w:sz="4" w:space="0" w:color="auto"/>
              <w:left w:val="single" w:sz="4" w:space="0" w:color="auto"/>
              <w:right w:val="single" w:sz="4" w:space="0" w:color="auto"/>
            </w:tcBorders>
            <w:vAlign w:val="center"/>
          </w:tcPr>
          <w:p w:rsidR="00B615B8" w:rsidRPr="00506BB2" w:rsidRDefault="00B615B8" w:rsidP="00415743">
            <w:pPr>
              <w:jc w:val="center"/>
              <w:rPr>
                <w:lang w:val="pl-PL"/>
              </w:rPr>
            </w:pPr>
            <w:r w:rsidRPr="00506BB2">
              <w:rPr>
                <w:lang w:val="pl-PL"/>
              </w:rPr>
              <w:t>Rodzaj osadu</w:t>
            </w:r>
          </w:p>
        </w:tc>
        <w:tc>
          <w:tcPr>
            <w:tcW w:w="851" w:type="dxa"/>
            <w:tcBorders>
              <w:top w:val="single" w:sz="4" w:space="0" w:color="auto"/>
              <w:left w:val="nil"/>
              <w:bottom w:val="nil"/>
              <w:right w:val="single" w:sz="4" w:space="0" w:color="auto"/>
            </w:tcBorders>
            <w:vAlign w:val="center"/>
          </w:tcPr>
          <w:p w:rsidR="00B615B8" w:rsidRPr="00506BB2" w:rsidRDefault="00B615B8" w:rsidP="00415743">
            <w:pPr>
              <w:jc w:val="center"/>
              <w:rPr>
                <w:lang w:val="pl-PL"/>
              </w:rPr>
            </w:pPr>
            <w:r w:rsidRPr="00506BB2">
              <w:rPr>
                <w:lang w:val="pl-PL"/>
              </w:rPr>
              <w:t>Sucha</w:t>
            </w:r>
          </w:p>
          <w:p w:rsidR="00B615B8" w:rsidRPr="00506BB2" w:rsidRDefault="00B615B8" w:rsidP="00415743">
            <w:pPr>
              <w:jc w:val="center"/>
              <w:rPr>
                <w:lang w:val="pl-PL"/>
              </w:rPr>
            </w:pPr>
            <w:r w:rsidRPr="00506BB2">
              <w:rPr>
                <w:lang w:val="pl-PL"/>
              </w:rPr>
              <w:t>masa SM</w:t>
            </w:r>
          </w:p>
        </w:tc>
        <w:tc>
          <w:tcPr>
            <w:tcW w:w="1753" w:type="dxa"/>
            <w:gridSpan w:val="2"/>
            <w:tcBorders>
              <w:left w:val="nil"/>
              <w:bottom w:val="nil"/>
            </w:tcBorders>
            <w:vAlign w:val="center"/>
          </w:tcPr>
          <w:p w:rsidR="00B615B8" w:rsidRPr="00506BB2" w:rsidRDefault="00B615B8" w:rsidP="00415743">
            <w:pPr>
              <w:jc w:val="center"/>
              <w:rPr>
                <w:lang w:val="pl-PL"/>
              </w:rPr>
            </w:pPr>
            <w:r w:rsidRPr="00506BB2">
              <w:rPr>
                <w:lang w:val="pl-PL"/>
              </w:rPr>
              <w:t>smm</w:t>
            </w:r>
          </w:p>
          <w:p w:rsidR="00B615B8" w:rsidRPr="00506BB2" w:rsidRDefault="00B615B8" w:rsidP="00415743">
            <w:pPr>
              <w:jc w:val="center"/>
              <w:rPr>
                <w:lang w:val="pl-PL"/>
              </w:rPr>
            </w:pPr>
          </w:p>
        </w:tc>
        <w:tc>
          <w:tcPr>
            <w:tcW w:w="1753" w:type="dxa"/>
            <w:gridSpan w:val="2"/>
            <w:tcBorders>
              <w:bottom w:val="nil"/>
            </w:tcBorders>
            <w:vAlign w:val="center"/>
          </w:tcPr>
          <w:p w:rsidR="00B615B8" w:rsidRPr="00506BB2" w:rsidRDefault="00B615B8" w:rsidP="00415743">
            <w:pPr>
              <w:jc w:val="center"/>
              <w:rPr>
                <w:lang w:val="pl-PL"/>
              </w:rPr>
            </w:pPr>
            <w:r w:rsidRPr="00506BB2">
              <w:rPr>
                <w:lang w:val="pl-PL"/>
              </w:rPr>
              <w:t>smo</w:t>
            </w:r>
          </w:p>
        </w:tc>
        <w:tc>
          <w:tcPr>
            <w:tcW w:w="1753" w:type="dxa"/>
            <w:gridSpan w:val="2"/>
            <w:tcBorders>
              <w:bottom w:val="nil"/>
            </w:tcBorders>
            <w:vAlign w:val="center"/>
          </w:tcPr>
          <w:p w:rsidR="00B615B8" w:rsidRPr="00506BB2" w:rsidRDefault="00B615B8" w:rsidP="00415743">
            <w:pPr>
              <w:jc w:val="center"/>
              <w:rPr>
                <w:lang w:val="pl-PL"/>
              </w:rPr>
            </w:pPr>
            <w:r w:rsidRPr="00506BB2">
              <w:rPr>
                <w:lang w:val="pl-PL"/>
              </w:rPr>
              <w:t>smoR</w:t>
            </w:r>
          </w:p>
        </w:tc>
        <w:tc>
          <w:tcPr>
            <w:tcW w:w="1754" w:type="dxa"/>
            <w:gridSpan w:val="2"/>
            <w:tcBorders>
              <w:bottom w:val="nil"/>
            </w:tcBorders>
            <w:vAlign w:val="center"/>
          </w:tcPr>
          <w:p w:rsidR="00B615B8" w:rsidRPr="00506BB2" w:rsidRDefault="00B615B8" w:rsidP="00415743">
            <w:pPr>
              <w:jc w:val="center"/>
              <w:rPr>
                <w:lang w:val="pl-PL"/>
              </w:rPr>
            </w:pPr>
            <w:r w:rsidRPr="00506BB2">
              <w:rPr>
                <w:lang w:val="pl-PL"/>
              </w:rPr>
              <w:t>smoNR</w:t>
            </w:r>
          </w:p>
        </w:tc>
      </w:tr>
      <w:tr w:rsidR="00B615B8" w:rsidRPr="00506BB2">
        <w:tc>
          <w:tcPr>
            <w:tcW w:w="1276" w:type="dxa"/>
            <w:vMerge/>
            <w:tcBorders>
              <w:left w:val="single" w:sz="4" w:space="0" w:color="auto"/>
              <w:bottom w:val="single" w:sz="4" w:space="0" w:color="auto"/>
              <w:right w:val="single" w:sz="4" w:space="0" w:color="auto"/>
            </w:tcBorders>
            <w:vAlign w:val="center"/>
          </w:tcPr>
          <w:p w:rsidR="00B615B8" w:rsidRPr="00506BB2" w:rsidRDefault="00B615B8" w:rsidP="00415743">
            <w:pPr>
              <w:jc w:val="center"/>
              <w:rPr>
                <w:lang w:val="pl-PL"/>
              </w:rPr>
            </w:pPr>
          </w:p>
        </w:tc>
        <w:tc>
          <w:tcPr>
            <w:tcW w:w="851" w:type="dxa"/>
            <w:tcBorders>
              <w:top w:val="single" w:sz="4" w:space="0" w:color="auto"/>
              <w:left w:val="nil"/>
              <w:bottom w:val="single" w:sz="4" w:space="0" w:color="auto"/>
              <w:right w:val="single" w:sz="4" w:space="0" w:color="auto"/>
            </w:tcBorders>
            <w:vAlign w:val="center"/>
          </w:tcPr>
          <w:p w:rsidR="00B615B8" w:rsidRPr="00506BB2" w:rsidRDefault="00B615B8" w:rsidP="00415743">
            <w:pPr>
              <w:jc w:val="center"/>
              <w:rPr>
                <w:lang w:val="pl-PL"/>
              </w:rPr>
            </w:pPr>
            <w:r w:rsidRPr="00506BB2">
              <w:rPr>
                <w:lang w:val="pl-PL"/>
              </w:rPr>
              <w:t>kg/d</w:t>
            </w:r>
          </w:p>
        </w:tc>
        <w:tc>
          <w:tcPr>
            <w:tcW w:w="876" w:type="dxa"/>
            <w:tcBorders>
              <w:top w:val="single" w:sz="4" w:space="0" w:color="auto"/>
              <w:left w:val="nil"/>
            </w:tcBorders>
            <w:vAlign w:val="center"/>
          </w:tcPr>
          <w:p w:rsidR="00B615B8" w:rsidRPr="00506BB2" w:rsidRDefault="00B615B8" w:rsidP="00415743">
            <w:pPr>
              <w:jc w:val="center"/>
              <w:rPr>
                <w:lang w:val="pl-PL"/>
              </w:rPr>
            </w:pPr>
            <w:r w:rsidRPr="00506BB2">
              <w:rPr>
                <w:lang w:val="pl-PL"/>
              </w:rPr>
              <w:t>% sm</w:t>
            </w:r>
          </w:p>
        </w:tc>
        <w:tc>
          <w:tcPr>
            <w:tcW w:w="877" w:type="dxa"/>
            <w:tcBorders>
              <w:top w:val="single" w:sz="4" w:space="0" w:color="auto"/>
            </w:tcBorders>
            <w:vAlign w:val="center"/>
          </w:tcPr>
          <w:p w:rsidR="00B615B8" w:rsidRPr="00506BB2" w:rsidRDefault="00B615B8" w:rsidP="00415743">
            <w:pPr>
              <w:jc w:val="center"/>
              <w:rPr>
                <w:lang w:val="pl-PL"/>
              </w:rPr>
            </w:pPr>
            <w:r w:rsidRPr="00506BB2">
              <w:rPr>
                <w:lang w:val="pl-PL"/>
              </w:rPr>
              <w:t>kg/d</w:t>
            </w:r>
          </w:p>
        </w:tc>
        <w:tc>
          <w:tcPr>
            <w:tcW w:w="876" w:type="dxa"/>
            <w:tcBorders>
              <w:top w:val="single" w:sz="4" w:space="0" w:color="auto"/>
            </w:tcBorders>
            <w:vAlign w:val="center"/>
          </w:tcPr>
          <w:p w:rsidR="00B615B8" w:rsidRPr="00506BB2" w:rsidRDefault="00B615B8" w:rsidP="00415743">
            <w:pPr>
              <w:jc w:val="center"/>
              <w:rPr>
                <w:lang w:val="pl-PL"/>
              </w:rPr>
            </w:pPr>
            <w:r w:rsidRPr="00506BB2">
              <w:rPr>
                <w:lang w:val="pl-PL"/>
              </w:rPr>
              <w:t>% sm</w:t>
            </w:r>
          </w:p>
        </w:tc>
        <w:tc>
          <w:tcPr>
            <w:tcW w:w="877" w:type="dxa"/>
            <w:tcBorders>
              <w:top w:val="single" w:sz="4" w:space="0" w:color="auto"/>
            </w:tcBorders>
            <w:vAlign w:val="center"/>
          </w:tcPr>
          <w:p w:rsidR="00B615B8" w:rsidRPr="00506BB2" w:rsidRDefault="00B615B8" w:rsidP="00415743">
            <w:pPr>
              <w:jc w:val="center"/>
              <w:rPr>
                <w:lang w:val="pl-PL"/>
              </w:rPr>
            </w:pPr>
            <w:r w:rsidRPr="00506BB2">
              <w:rPr>
                <w:lang w:val="pl-PL"/>
              </w:rPr>
              <w:t>kg/d</w:t>
            </w:r>
          </w:p>
        </w:tc>
        <w:tc>
          <w:tcPr>
            <w:tcW w:w="877" w:type="dxa"/>
            <w:tcBorders>
              <w:top w:val="single" w:sz="4" w:space="0" w:color="auto"/>
            </w:tcBorders>
            <w:vAlign w:val="center"/>
          </w:tcPr>
          <w:p w:rsidR="00B615B8" w:rsidRPr="00506BB2" w:rsidRDefault="00B615B8" w:rsidP="00415743">
            <w:pPr>
              <w:jc w:val="center"/>
              <w:rPr>
                <w:lang w:val="pl-PL"/>
              </w:rPr>
            </w:pPr>
            <w:r w:rsidRPr="00506BB2">
              <w:rPr>
                <w:lang w:val="pl-PL"/>
              </w:rPr>
              <w:t>% smo</w:t>
            </w:r>
          </w:p>
        </w:tc>
        <w:tc>
          <w:tcPr>
            <w:tcW w:w="876" w:type="dxa"/>
            <w:tcBorders>
              <w:top w:val="single" w:sz="4" w:space="0" w:color="auto"/>
            </w:tcBorders>
            <w:vAlign w:val="center"/>
          </w:tcPr>
          <w:p w:rsidR="00B615B8" w:rsidRPr="00506BB2" w:rsidRDefault="00B615B8" w:rsidP="00415743">
            <w:pPr>
              <w:jc w:val="center"/>
              <w:rPr>
                <w:lang w:val="pl-PL"/>
              </w:rPr>
            </w:pPr>
            <w:r w:rsidRPr="00506BB2">
              <w:rPr>
                <w:lang w:val="pl-PL"/>
              </w:rPr>
              <w:t>kg/d</w:t>
            </w:r>
          </w:p>
        </w:tc>
        <w:tc>
          <w:tcPr>
            <w:tcW w:w="877" w:type="dxa"/>
            <w:tcBorders>
              <w:top w:val="single" w:sz="4" w:space="0" w:color="auto"/>
            </w:tcBorders>
            <w:vAlign w:val="center"/>
          </w:tcPr>
          <w:p w:rsidR="00B615B8" w:rsidRPr="00506BB2" w:rsidRDefault="00B615B8" w:rsidP="00415743">
            <w:pPr>
              <w:jc w:val="center"/>
              <w:rPr>
                <w:lang w:val="pl-PL"/>
              </w:rPr>
            </w:pPr>
            <w:r w:rsidRPr="00506BB2">
              <w:rPr>
                <w:lang w:val="pl-PL"/>
              </w:rPr>
              <w:t>% smo</w:t>
            </w:r>
          </w:p>
        </w:tc>
        <w:tc>
          <w:tcPr>
            <w:tcW w:w="877" w:type="dxa"/>
            <w:tcBorders>
              <w:top w:val="single" w:sz="4" w:space="0" w:color="auto"/>
            </w:tcBorders>
            <w:vAlign w:val="center"/>
          </w:tcPr>
          <w:p w:rsidR="00B615B8" w:rsidRPr="00506BB2" w:rsidRDefault="00B615B8" w:rsidP="00415743">
            <w:pPr>
              <w:jc w:val="center"/>
              <w:rPr>
                <w:lang w:val="pl-PL"/>
              </w:rPr>
            </w:pPr>
            <w:r w:rsidRPr="00506BB2">
              <w:rPr>
                <w:lang w:val="pl-PL"/>
              </w:rPr>
              <w:t>kg/d</w:t>
            </w:r>
          </w:p>
        </w:tc>
      </w:tr>
      <w:tr w:rsidR="00B615B8" w:rsidRPr="00506BB2">
        <w:tc>
          <w:tcPr>
            <w:tcW w:w="1276" w:type="dxa"/>
            <w:vAlign w:val="center"/>
          </w:tcPr>
          <w:p w:rsidR="00B615B8" w:rsidRPr="00506BB2" w:rsidRDefault="00B615B8" w:rsidP="00415743">
            <w:pPr>
              <w:jc w:val="center"/>
              <w:rPr>
                <w:lang w:val="pl-PL"/>
              </w:rPr>
            </w:pPr>
            <w:r w:rsidRPr="00506BB2">
              <w:rPr>
                <w:lang w:val="pl-PL"/>
              </w:rPr>
              <w:t>Nadmierny</w:t>
            </w:r>
          </w:p>
        </w:tc>
        <w:tc>
          <w:tcPr>
            <w:tcW w:w="851" w:type="dxa"/>
            <w:vAlign w:val="center"/>
          </w:tcPr>
          <w:p w:rsidR="00B615B8" w:rsidRPr="00506BB2" w:rsidRDefault="00B615B8" w:rsidP="003F7581">
            <w:pPr>
              <w:jc w:val="center"/>
              <w:rPr>
                <w:lang w:val="pl-PL"/>
              </w:rPr>
            </w:pPr>
            <w:r w:rsidRPr="00506BB2">
              <w:rPr>
                <w:lang w:val="pl-PL"/>
              </w:rPr>
              <w:t>36</w:t>
            </w:r>
            <w:r w:rsidR="003F7581" w:rsidRPr="00506BB2">
              <w:rPr>
                <w:lang w:val="pl-PL"/>
              </w:rPr>
              <w:t>6</w:t>
            </w:r>
            <w:r w:rsidRPr="00506BB2">
              <w:rPr>
                <w:lang w:val="pl-PL"/>
              </w:rPr>
              <w:t>,</w:t>
            </w:r>
            <w:r w:rsidR="003F7581" w:rsidRPr="00506BB2">
              <w:rPr>
                <w:lang w:val="pl-PL"/>
              </w:rPr>
              <w:t>9</w:t>
            </w:r>
          </w:p>
        </w:tc>
        <w:tc>
          <w:tcPr>
            <w:tcW w:w="876" w:type="dxa"/>
            <w:vAlign w:val="center"/>
          </w:tcPr>
          <w:p w:rsidR="00B615B8" w:rsidRPr="00506BB2" w:rsidRDefault="00B615B8" w:rsidP="00415743">
            <w:pPr>
              <w:jc w:val="center"/>
              <w:rPr>
                <w:lang w:val="pl-PL"/>
              </w:rPr>
            </w:pPr>
            <w:r w:rsidRPr="00506BB2">
              <w:rPr>
                <w:lang w:val="pl-PL"/>
              </w:rPr>
              <w:t>25</w:t>
            </w:r>
          </w:p>
        </w:tc>
        <w:tc>
          <w:tcPr>
            <w:tcW w:w="877" w:type="dxa"/>
            <w:vAlign w:val="center"/>
          </w:tcPr>
          <w:p w:rsidR="00B615B8" w:rsidRPr="00506BB2" w:rsidRDefault="00B615B8" w:rsidP="003F7581">
            <w:pPr>
              <w:jc w:val="center"/>
              <w:rPr>
                <w:lang w:val="pl-PL"/>
              </w:rPr>
            </w:pPr>
            <w:r w:rsidRPr="00506BB2">
              <w:rPr>
                <w:lang w:val="pl-PL"/>
              </w:rPr>
              <w:t>9</w:t>
            </w:r>
            <w:r w:rsidR="003F7581" w:rsidRPr="00506BB2">
              <w:rPr>
                <w:lang w:val="pl-PL"/>
              </w:rPr>
              <w:t>1</w:t>
            </w:r>
            <w:r w:rsidRPr="00506BB2">
              <w:rPr>
                <w:lang w:val="pl-PL"/>
              </w:rPr>
              <w:t>,</w:t>
            </w:r>
            <w:r w:rsidR="003F7581" w:rsidRPr="00506BB2">
              <w:rPr>
                <w:lang w:val="pl-PL"/>
              </w:rPr>
              <w:t>7</w:t>
            </w:r>
          </w:p>
        </w:tc>
        <w:tc>
          <w:tcPr>
            <w:tcW w:w="876" w:type="dxa"/>
            <w:vAlign w:val="center"/>
          </w:tcPr>
          <w:p w:rsidR="00B615B8" w:rsidRPr="00506BB2" w:rsidRDefault="00B615B8" w:rsidP="00415743">
            <w:pPr>
              <w:jc w:val="center"/>
              <w:rPr>
                <w:lang w:val="pl-PL"/>
              </w:rPr>
            </w:pPr>
            <w:r w:rsidRPr="00506BB2">
              <w:rPr>
                <w:lang w:val="pl-PL"/>
              </w:rPr>
              <w:t>75</w:t>
            </w:r>
          </w:p>
        </w:tc>
        <w:tc>
          <w:tcPr>
            <w:tcW w:w="877" w:type="dxa"/>
            <w:vAlign w:val="center"/>
          </w:tcPr>
          <w:p w:rsidR="00B615B8" w:rsidRPr="00506BB2" w:rsidRDefault="00B615B8" w:rsidP="003F7581">
            <w:pPr>
              <w:jc w:val="center"/>
              <w:rPr>
                <w:lang w:val="pl-PL"/>
              </w:rPr>
            </w:pPr>
            <w:r w:rsidRPr="00506BB2">
              <w:rPr>
                <w:lang w:val="pl-PL"/>
              </w:rPr>
              <w:t>27</w:t>
            </w:r>
            <w:r w:rsidR="003F7581" w:rsidRPr="00506BB2">
              <w:rPr>
                <w:lang w:val="pl-PL"/>
              </w:rPr>
              <w:t>5</w:t>
            </w:r>
            <w:r w:rsidRPr="00506BB2">
              <w:rPr>
                <w:lang w:val="pl-PL"/>
              </w:rPr>
              <w:t>,</w:t>
            </w:r>
            <w:r w:rsidR="003F7581" w:rsidRPr="00506BB2">
              <w:rPr>
                <w:lang w:val="pl-PL"/>
              </w:rPr>
              <w:t>2</w:t>
            </w:r>
          </w:p>
        </w:tc>
        <w:tc>
          <w:tcPr>
            <w:tcW w:w="877" w:type="dxa"/>
            <w:vAlign w:val="center"/>
          </w:tcPr>
          <w:p w:rsidR="00B615B8" w:rsidRPr="00506BB2" w:rsidRDefault="00B615B8" w:rsidP="00415743">
            <w:pPr>
              <w:jc w:val="center"/>
              <w:rPr>
                <w:lang w:val="pl-PL"/>
              </w:rPr>
            </w:pPr>
            <w:r w:rsidRPr="00506BB2">
              <w:rPr>
                <w:lang w:val="pl-PL"/>
              </w:rPr>
              <w:t>40</w:t>
            </w:r>
          </w:p>
        </w:tc>
        <w:tc>
          <w:tcPr>
            <w:tcW w:w="876" w:type="dxa"/>
            <w:vAlign w:val="center"/>
          </w:tcPr>
          <w:p w:rsidR="00B615B8" w:rsidRPr="00506BB2" w:rsidRDefault="00B615B8" w:rsidP="003F7581">
            <w:pPr>
              <w:jc w:val="center"/>
              <w:rPr>
                <w:lang w:val="pl-PL"/>
              </w:rPr>
            </w:pPr>
            <w:r w:rsidRPr="00506BB2">
              <w:rPr>
                <w:lang w:val="pl-PL"/>
              </w:rPr>
              <w:t>1</w:t>
            </w:r>
            <w:r w:rsidR="004703A5" w:rsidRPr="00506BB2">
              <w:rPr>
                <w:lang w:val="pl-PL"/>
              </w:rPr>
              <w:t>10,</w:t>
            </w:r>
            <w:r w:rsidR="003F7581" w:rsidRPr="00506BB2">
              <w:rPr>
                <w:lang w:val="pl-PL"/>
              </w:rPr>
              <w:t>1</w:t>
            </w:r>
          </w:p>
        </w:tc>
        <w:tc>
          <w:tcPr>
            <w:tcW w:w="877" w:type="dxa"/>
            <w:vAlign w:val="center"/>
          </w:tcPr>
          <w:p w:rsidR="00B615B8" w:rsidRPr="00506BB2" w:rsidRDefault="00B615B8" w:rsidP="00415743">
            <w:pPr>
              <w:jc w:val="center"/>
              <w:rPr>
                <w:lang w:val="pl-PL"/>
              </w:rPr>
            </w:pPr>
            <w:r w:rsidRPr="00506BB2">
              <w:rPr>
                <w:lang w:val="pl-PL"/>
              </w:rPr>
              <w:t>60</w:t>
            </w:r>
          </w:p>
        </w:tc>
        <w:tc>
          <w:tcPr>
            <w:tcW w:w="877" w:type="dxa"/>
            <w:vAlign w:val="center"/>
          </w:tcPr>
          <w:p w:rsidR="00B615B8" w:rsidRPr="00506BB2" w:rsidRDefault="00B615B8" w:rsidP="004703A5">
            <w:pPr>
              <w:jc w:val="center"/>
              <w:rPr>
                <w:lang w:val="pl-PL"/>
              </w:rPr>
            </w:pPr>
            <w:r w:rsidRPr="00506BB2">
              <w:rPr>
                <w:lang w:val="pl-PL"/>
              </w:rPr>
              <w:t>16</w:t>
            </w:r>
            <w:r w:rsidR="003F7581" w:rsidRPr="00506BB2">
              <w:rPr>
                <w:lang w:val="pl-PL"/>
              </w:rPr>
              <w:t>5</w:t>
            </w:r>
            <w:r w:rsidRPr="00506BB2">
              <w:rPr>
                <w:lang w:val="pl-PL"/>
              </w:rPr>
              <w:t>,</w:t>
            </w:r>
            <w:r w:rsidR="004703A5" w:rsidRPr="00506BB2">
              <w:rPr>
                <w:lang w:val="pl-PL"/>
              </w:rPr>
              <w:t>1</w:t>
            </w:r>
          </w:p>
        </w:tc>
      </w:tr>
    </w:tbl>
    <w:p w:rsidR="00B615B8" w:rsidRPr="00506BB2" w:rsidRDefault="00B615B8" w:rsidP="00B615B8">
      <w:pPr>
        <w:jc w:val="both"/>
        <w:rPr>
          <w:lang w:val="pl-PL"/>
        </w:rPr>
      </w:pPr>
    </w:p>
    <w:p w:rsidR="00B615B8" w:rsidRPr="00506BB2" w:rsidRDefault="00B615B8" w:rsidP="00B615B8">
      <w:pPr>
        <w:jc w:val="both"/>
        <w:rPr>
          <w:lang w:val="pl-PL"/>
        </w:rPr>
      </w:pPr>
      <w:r w:rsidRPr="00506BB2">
        <w:rPr>
          <w:lang w:val="pl-PL"/>
        </w:rPr>
        <w:t>Po stabilizacji zostaje  SMos = 9</w:t>
      </w:r>
      <w:r w:rsidR="003F7581" w:rsidRPr="00506BB2">
        <w:rPr>
          <w:lang w:val="pl-PL"/>
        </w:rPr>
        <w:t>1</w:t>
      </w:r>
      <w:r w:rsidRPr="00506BB2">
        <w:rPr>
          <w:lang w:val="pl-PL"/>
        </w:rPr>
        <w:t>,</w:t>
      </w:r>
      <w:r w:rsidR="003F7581" w:rsidRPr="00506BB2">
        <w:rPr>
          <w:lang w:val="pl-PL"/>
        </w:rPr>
        <w:t>7</w:t>
      </w:r>
      <w:r w:rsidRPr="00506BB2">
        <w:rPr>
          <w:lang w:val="pl-PL"/>
        </w:rPr>
        <w:t xml:space="preserve"> + 16</w:t>
      </w:r>
      <w:r w:rsidR="003F7581" w:rsidRPr="00506BB2">
        <w:rPr>
          <w:lang w:val="pl-PL"/>
        </w:rPr>
        <w:t>5</w:t>
      </w:r>
      <w:r w:rsidRPr="00506BB2">
        <w:rPr>
          <w:lang w:val="pl-PL"/>
        </w:rPr>
        <w:t>,</w:t>
      </w:r>
      <w:r w:rsidR="004703A5" w:rsidRPr="00506BB2">
        <w:rPr>
          <w:lang w:val="pl-PL"/>
        </w:rPr>
        <w:t>1</w:t>
      </w:r>
      <w:r w:rsidRPr="00506BB2">
        <w:rPr>
          <w:lang w:val="pl-PL"/>
        </w:rPr>
        <w:t xml:space="preserve"> = 2</w:t>
      </w:r>
      <w:r w:rsidR="004703A5" w:rsidRPr="00506BB2">
        <w:rPr>
          <w:lang w:val="pl-PL"/>
        </w:rPr>
        <w:t>5</w:t>
      </w:r>
      <w:r w:rsidR="003F7581" w:rsidRPr="00506BB2">
        <w:rPr>
          <w:lang w:val="pl-PL"/>
        </w:rPr>
        <w:t>6</w:t>
      </w:r>
      <w:r w:rsidRPr="00506BB2">
        <w:rPr>
          <w:lang w:val="pl-PL"/>
        </w:rPr>
        <w:t>,</w:t>
      </w:r>
      <w:r w:rsidR="003F7581" w:rsidRPr="00506BB2">
        <w:rPr>
          <w:lang w:val="pl-PL"/>
        </w:rPr>
        <w:t>8</w:t>
      </w:r>
      <w:r w:rsidRPr="00506BB2">
        <w:rPr>
          <w:lang w:val="pl-PL"/>
        </w:rPr>
        <w:t xml:space="preserve"> kgsm/d</w:t>
      </w:r>
    </w:p>
    <w:p w:rsidR="00B615B8" w:rsidRPr="00506BB2" w:rsidRDefault="00B615B8" w:rsidP="00B615B8">
      <w:pPr>
        <w:jc w:val="both"/>
        <w:rPr>
          <w:lang w:val="pl-PL"/>
        </w:rPr>
      </w:pPr>
    </w:p>
    <w:p w:rsidR="00B615B8" w:rsidRPr="00506BB2" w:rsidRDefault="00B615B8" w:rsidP="00B615B8">
      <w:pPr>
        <w:jc w:val="both"/>
        <w:rPr>
          <w:lang w:val="pl-PL"/>
        </w:rPr>
      </w:pPr>
      <w:r w:rsidRPr="00506BB2">
        <w:rPr>
          <w:lang w:val="pl-PL"/>
        </w:rPr>
        <w:t>W procesie stabilizacji zmniejszy się zatem koncentracja suchej masy z 2% do:</w:t>
      </w:r>
    </w:p>
    <w:p w:rsidR="00B615B8" w:rsidRPr="00506BB2" w:rsidRDefault="00B615B8" w:rsidP="00B615B8">
      <w:pPr>
        <w:jc w:val="both"/>
        <w:rPr>
          <w:lang w:val="pl-PL"/>
        </w:rPr>
      </w:pPr>
    </w:p>
    <w:p w:rsidR="00B615B8" w:rsidRPr="00506BB2" w:rsidRDefault="00B615B8" w:rsidP="00B615B8">
      <w:pPr>
        <w:jc w:val="both"/>
        <w:rPr>
          <w:lang w:val="pl-PL"/>
        </w:rPr>
      </w:pPr>
      <w:r w:rsidRPr="00506BB2">
        <w:rPr>
          <w:lang w:val="pl-PL"/>
        </w:rPr>
        <w:tab/>
      </w:r>
      <w:r w:rsidRPr="00506BB2">
        <w:rPr>
          <w:lang w:val="pl-PL"/>
        </w:rPr>
        <w:tab/>
      </w:r>
      <w:r w:rsidRPr="00506BB2">
        <w:rPr>
          <w:lang w:val="pl-PL"/>
        </w:rPr>
        <w:tab/>
        <w:t>SMos’ = 2 x 2</w:t>
      </w:r>
      <w:r w:rsidR="004703A5" w:rsidRPr="00506BB2">
        <w:rPr>
          <w:lang w:val="pl-PL"/>
        </w:rPr>
        <w:t>5</w:t>
      </w:r>
      <w:r w:rsidR="003F7581" w:rsidRPr="00506BB2">
        <w:rPr>
          <w:lang w:val="pl-PL"/>
        </w:rPr>
        <w:t>6</w:t>
      </w:r>
      <w:r w:rsidRPr="00506BB2">
        <w:rPr>
          <w:lang w:val="pl-PL"/>
        </w:rPr>
        <w:t>,</w:t>
      </w:r>
      <w:r w:rsidR="003F7581" w:rsidRPr="00506BB2">
        <w:rPr>
          <w:lang w:val="pl-PL"/>
        </w:rPr>
        <w:t>8</w:t>
      </w:r>
      <w:r w:rsidRPr="00506BB2">
        <w:rPr>
          <w:lang w:val="pl-PL"/>
        </w:rPr>
        <w:t xml:space="preserve"> / 36</w:t>
      </w:r>
      <w:r w:rsidR="003F7581" w:rsidRPr="00506BB2">
        <w:rPr>
          <w:lang w:val="pl-PL"/>
        </w:rPr>
        <w:t>6</w:t>
      </w:r>
      <w:r w:rsidRPr="00506BB2">
        <w:rPr>
          <w:lang w:val="pl-PL"/>
        </w:rPr>
        <w:t>,</w:t>
      </w:r>
      <w:r w:rsidR="003F7581" w:rsidRPr="00506BB2">
        <w:rPr>
          <w:lang w:val="pl-PL"/>
        </w:rPr>
        <w:t>9</w:t>
      </w:r>
      <w:r w:rsidRPr="00506BB2">
        <w:rPr>
          <w:lang w:val="pl-PL"/>
        </w:rPr>
        <w:t xml:space="preserve"> = 1,4%</w:t>
      </w:r>
    </w:p>
    <w:p w:rsidR="00B615B8" w:rsidRPr="00506BB2" w:rsidRDefault="00B615B8" w:rsidP="00B615B8">
      <w:pPr>
        <w:jc w:val="both"/>
        <w:rPr>
          <w:lang w:val="pl-PL"/>
        </w:rPr>
      </w:pPr>
    </w:p>
    <w:p w:rsidR="00B615B8" w:rsidRPr="00506BB2" w:rsidRDefault="00B615B8" w:rsidP="00B615B8">
      <w:pPr>
        <w:jc w:val="both"/>
        <w:rPr>
          <w:lang w:val="pl-PL"/>
        </w:rPr>
      </w:pPr>
      <w:r w:rsidRPr="00506BB2">
        <w:rPr>
          <w:lang w:val="pl-PL"/>
        </w:rPr>
        <w:t xml:space="preserve">Otrzymana wartość </w:t>
      </w:r>
      <w:r w:rsidR="000724DC" w:rsidRPr="00506BB2">
        <w:rPr>
          <w:lang w:val="pl-PL"/>
        </w:rPr>
        <w:t>wskazuje</w:t>
      </w:r>
      <w:r w:rsidRPr="00506BB2">
        <w:rPr>
          <w:lang w:val="pl-PL"/>
        </w:rPr>
        <w:t xml:space="preserve"> na sensowność zastosowania procesu zagęszczania grawitacyjnego pomiędzy procesem stabilizacji, a procesem odwadniania. Przewiduje się zastosowanie teleskopowego dekantera wód nadosadowych z komory stabilizacji, który mógłby być używany w </w:t>
      </w:r>
      <w:r w:rsidR="000724DC" w:rsidRPr="00506BB2">
        <w:rPr>
          <w:lang w:val="pl-PL"/>
        </w:rPr>
        <w:t>okresie, gdy</w:t>
      </w:r>
      <w:r w:rsidRPr="00506BB2">
        <w:rPr>
          <w:lang w:val="pl-PL"/>
        </w:rPr>
        <w:t xml:space="preserve"> proces stabilizacji przebiega poprawnie, a właściwości osadu pozwalają na jego zagęszczanie w okresie kilku godzin.</w:t>
      </w:r>
    </w:p>
    <w:p w:rsidR="00B615B8" w:rsidRPr="00506BB2" w:rsidRDefault="00B615B8" w:rsidP="00B615B8">
      <w:pPr>
        <w:jc w:val="both"/>
        <w:rPr>
          <w:lang w:val="pl-PL"/>
        </w:rPr>
      </w:pPr>
    </w:p>
    <w:p w:rsidR="00B615B8" w:rsidRPr="00506BB2" w:rsidRDefault="00B615B8" w:rsidP="00B615B8">
      <w:pPr>
        <w:jc w:val="both"/>
        <w:rPr>
          <w:lang w:val="pl-PL"/>
        </w:rPr>
      </w:pPr>
    </w:p>
    <w:p w:rsidR="004703A5" w:rsidRPr="00506BB2" w:rsidRDefault="004703A5" w:rsidP="00B615B8">
      <w:pPr>
        <w:jc w:val="both"/>
        <w:rPr>
          <w:lang w:val="pl-PL"/>
        </w:rPr>
      </w:pPr>
      <w:r w:rsidRPr="00506BB2">
        <w:rPr>
          <w:lang w:val="pl-PL"/>
        </w:rPr>
        <w:t>Dobowa objętość osadu powstającego w oczyszczalni będzie wynosić:</w:t>
      </w:r>
    </w:p>
    <w:p w:rsidR="004703A5" w:rsidRPr="00506BB2" w:rsidRDefault="004703A5" w:rsidP="00B615B8">
      <w:pPr>
        <w:jc w:val="both"/>
        <w:rPr>
          <w:lang w:val="pl-PL"/>
        </w:rPr>
      </w:pPr>
    </w:p>
    <w:p w:rsidR="004703A5" w:rsidRPr="00506BB2" w:rsidRDefault="00F22458" w:rsidP="00B615B8">
      <w:pPr>
        <w:jc w:val="both"/>
        <w:rPr>
          <w:lang w:val="pl-PL"/>
        </w:rPr>
      </w:pPr>
      <w:r w:rsidRPr="00506BB2">
        <w:rPr>
          <w:lang w:val="pl-PL"/>
        </w:rPr>
        <w:tab/>
      </w:r>
      <w:r w:rsidRPr="00506BB2">
        <w:rPr>
          <w:lang w:val="pl-PL"/>
        </w:rPr>
        <w:tab/>
        <w:t>Qos</w:t>
      </w:r>
      <w:r w:rsidRPr="00506BB2">
        <w:rPr>
          <w:vertAlign w:val="subscript"/>
          <w:lang w:val="pl-PL"/>
        </w:rPr>
        <w:t>1</w:t>
      </w:r>
      <w:r w:rsidRPr="00506BB2">
        <w:rPr>
          <w:lang w:val="pl-PL"/>
        </w:rPr>
        <w:t xml:space="preserve"> = </w:t>
      </w:r>
      <w:r w:rsidR="00A35574" w:rsidRPr="00506BB2">
        <w:rPr>
          <w:lang w:val="pl-PL"/>
        </w:rPr>
        <w:t>20</w:t>
      </w:r>
      <w:r w:rsidR="003F7581" w:rsidRPr="00506BB2">
        <w:rPr>
          <w:lang w:val="pl-PL"/>
        </w:rPr>
        <w:t>4,</w:t>
      </w:r>
      <w:r w:rsidR="00A35574" w:rsidRPr="00506BB2">
        <w:rPr>
          <w:lang w:val="pl-PL"/>
        </w:rPr>
        <w:t>6 / (10 x (100-98)) = 10,</w:t>
      </w:r>
      <w:r w:rsidR="003F7581" w:rsidRPr="00506BB2">
        <w:rPr>
          <w:lang w:val="pl-PL"/>
        </w:rPr>
        <w:t>2</w:t>
      </w:r>
      <w:r w:rsidR="00A35574" w:rsidRPr="00506BB2">
        <w:rPr>
          <w:lang w:val="pl-PL"/>
        </w:rPr>
        <w:t xml:space="preserve"> m</w:t>
      </w:r>
      <w:r w:rsidR="00A35574" w:rsidRPr="00506BB2">
        <w:rPr>
          <w:vertAlign w:val="superscript"/>
          <w:lang w:val="pl-PL"/>
        </w:rPr>
        <w:t>3</w:t>
      </w:r>
      <w:r w:rsidR="00A35574" w:rsidRPr="00506BB2">
        <w:rPr>
          <w:lang w:val="pl-PL"/>
        </w:rPr>
        <w:t>/d</w:t>
      </w:r>
    </w:p>
    <w:p w:rsidR="004703A5" w:rsidRPr="00506BB2" w:rsidRDefault="004703A5" w:rsidP="00B615B8">
      <w:pPr>
        <w:jc w:val="both"/>
        <w:rPr>
          <w:lang w:val="pl-PL"/>
        </w:rPr>
      </w:pPr>
    </w:p>
    <w:p w:rsidR="00B615B8" w:rsidRPr="00506BB2" w:rsidRDefault="00B615B8" w:rsidP="00B615B8">
      <w:pPr>
        <w:jc w:val="both"/>
        <w:rPr>
          <w:lang w:val="pl-PL"/>
        </w:rPr>
      </w:pPr>
      <w:r w:rsidRPr="00506BB2">
        <w:rPr>
          <w:lang w:val="pl-PL"/>
        </w:rPr>
        <w:t xml:space="preserve">Czas stabilizacji </w:t>
      </w:r>
      <w:r w:rsidR="00A35574" w:rsidRPr="00506BB2">
        <w:rPr>
          <w:lang w:val="pl-PL"/>
        </w:rPr>
        <w:t xml:space="preserve">dla tego </w:t>
      </w:r>
      <w:r w:rsidRPr="00506BB2">
        <w:rPr>
          <w:lang w:val="pl-PL"/>
        </w:rPr>
        <w:t>osadu nadmiernego powinien wynosić:</w:t>
      </w:r>
    </w:p>
    <w:p w:rsidR="00B615B8" w:rsidRPr="00506BB2" w:rsidRDefault="00B615B8" w:rsidP="00B615B8">
      <w:pPr>
        <w:jc w:val="both"/>
        <w:rPr>
          <w:lang w:val="pl-PL"/>
        </w:rPr>
      </w:pPr>
    </w:p>
    <w:p w:rsidR="00B615B8" w:rsidRPr="00506BB2" w:rsidRDefault="00B615B8" w:rsidP="00B615B8">
      <w:pPr>
        <w:ind w:firstLine="720"/>
        <w:jc w:val="both"/>
        <w:rPr>
          <w:lang w:val="pl-PL"/>
        </w:rPr>
      </w:pPr>
      <w:r w:rsidRPr="00506BB2">
        <w:rPr>
          <w:lang w:val="pl-PL"/>
        </w:rPr>
        <w:t>t</w:t>
      </w:r>
      <w:r w:rsidRPr="00506BB2">
        <w:rPr>
          <w:vertAlign w:val="subscript"/>
          <w:lang w:val="pl-PL"/>
        </w:rPr>
        <w:t>st</w:t>
      </w:r>
      <w:r w:rsidRPr="00506BB2">
        <w:rPr>
          <w:lang w:val="pl-PL"/>
        </w:rPr>
        <w:t xml:space="preserve"> = (25 – WO</w:t>
      </w:r>
      <w:r w:rsidRPr="00506BB2">
        <w:rPr>
          <w:vertAlign w:val="subscript"/>
          <w:lang w:val="pl-PL"/>
        </w:rPr>
        <w:t>t</w:t>
      </w:r>
      <w:r w:rsidRPr="00506BB2">
        <w:rPr>
          <w:lang w:val="pl-PL"/>
        </w:rPr>
        <w:t xml:space="preserve">) = 25 – </w:t>
      </w:r>
      <w:r w:rsidR="00A35574" w:rsidRPr="00506BB2">
        <w:rPr>
          <w:lang w:val="pl-PL"/>
        </w:rPr>
        <w:t>9</w:t>
      </w:r>
      <w:r w:rsidRPr="00506BB2">
        <w:rPr>
          <w:lang w:val="pl-PL"/>
        </w:rPr>
        <w:t>,</w:t>
      </w:r>
      <w:r w:rsidR="003F7581" w:rsidRPr="00506BB2">
        <w:rPr>
          <w:lang w:val="pl-PL"/>
        </w:rPr>
        <w:t>7</w:t>
      </w:r>
      <w:r w:rsidRPr="00506BB2">
        <w:rPr>
          <w:lang w:val="pl-PL"/>
        </w:rPr>
        <w:t xml:space="preserve"> x (1-0,4</w:t>
      </w:r>
      <w:r w:rsidR="003F7581" w:rsidRPr="00506BB2">
        <w:rPr>
          <w:lang w:val="pl-PL"/>
        </w:rPr>
        <w:t>7</w:t>
      </w:r>
      <w:r w:rsidRPr="00506BB2">
        <w:rPr>
          <w:lang w:val="pl-PL"/>
        </w:rPr>
        <w:t xml:space="preserve">) = </w:t>
      </w:r>
      <w:r w:rsidR="003F7581" w:rsidRPr="00506BB2">
        <w:rPr>
          <w:lang w:val="pl-PL"/>
        </w:rPr>
        <w:t>19,9</w:t>
      </w:r>
      <w:r w:rsidRPr="00506BB2">
        <w:rPr>
          <w:lang w:val="pl-PL"/>
        </w:rPr>
        <w:t xml:space="preserve">d </w:t>
      </w:r>
    </w:p>
    <w:p w:rsidR="00B615B8" w:rsidRPr="00506BB2" w:rsidRDefault="00B615B8" w:rsidP="00B615B8">
      <w:pPr>
        <w:jc w:val="both"/>
        <w:rPr>
          <w:lang w:val="pl-PL"/>
        </w:rPr>
      </w:pPr>
    </w:p>
    <w:p w:rsidR="00B615B8" w:rsidRPr="00506BB2" w:rsidRDefault="00B615B8" w:rsidP="00B615B8">
      <w:pPr>
        <w:jc w:val="both"/>
        <w:rPr>
          <w:lang w:val="pl-PL"/>
        </w:rPr>
      </w:pPr>
      <w:r w:rsidRPr="00506BB2">
        <w:rPr>
          <w:lang w:val="pl-PL"/>
        </w:rPr>
        <w:t>Wymagana objętość czynna komory stabilizacji</w:t>
      </w:r>
      <w:r w:rsidR="00A35574" w:rsidRPr="00506BB2">
        <w:rPr>
          <w:lang w:val="pl-PL"/>
        </w:rPr>
        <w:t xml:space="preserve"> dla stabilizowania tego osadu wynosi</w:t>
      </w:r>
      <w:r w:rsidRPr="00506BB2">
        <w:rPr>
          <w:lang w:val="pl-PL"/>
        </w:rPr>
        <w:t>:</w:t>
      </w:r>
    </w:p>
    <w:p w:rsidR="00B615B8" w:rsidRPr="00506BB2" w:rsidRDefault="00B615B8" w:rsidP="00B615B8">
      <w:pPr>
        <w:jc w:val="both"/>
        <w:rPr>
          <w:lang w:val="pl-PL"/>
        </w:rPr>
      </w:pPr>
    </w:p>
    <w:p w:rsidR="00B615B8" w:rsidRPr="00506BB2" w:rsidRDefault="00B615B8" w:rsidP="00B615B8">
      <w:pPr>
        <w:jc w:val="both"/>
        <w:rPr>
          <w:lang w:val="pl-PL"/>
        </w:rPr>
      </w:pPr>
      <w:r w:rsidRPr="00506BB2">
        <w:rPr>
          <w:lang w:val="pl-PL"/>
        </w:rPr>
        <w:tab/>
        <w:t>V</w:t>
      </w:r>
      <w:r w:rsidRPr="00506BB2">
        <w:rPr>
          <w:vertAlign w:val="subscript"/>
          <w:lang w:val="pl-PL"/>
        </w:rPr>
        <w:t>cz</w:t>
      </w:r>
      <w:r w:rsidR="00595CE4" w:rsidRPr="00506BB2">
        <w:rPr>
          <w:vertAlign w:val="subscript"/>
          <w:lang w:val="pl-PL"/>
        </w:rPr>
        <w:t>1</w:t>
      </w:r>
      <w:r w:rsidRPr="00506BB2">
        <w:rPr>
          <w:vertAlign w:val="subscript"/>
          <w:lang w:val="pl-PL"/>
        </w:rPr>
        <w:t xml:space="preserve"> WKST</w:t>
      </w:r>
      <w:r w:rsidRPr="00506BB2">
        <w:rPr>
          <w:lang w:val="pl-PL"/>
        </w:rPr>
        <w:t xml:space="preserve"> = 1</w:t>
      </w:r>
      <w:r w:rsidR="00A35574" w:rsidRPr="00506BB2">
        <w:rPr>
          <w:lang w:val="pl-PL"/>
        </w:rPr>
        <w:t>0</w:t>
      </w:r>
      <w:r w:rsidRPr="00506BB2">
        <w:rPr>
          <w:lang w:val="pl-PL"/>
        </w:rPr>
        <w:t>,</w:t>
      </w:r>
      <w:r w:rsidR="003F7581" w:rsidRPr="00506BB2">
        <w:rPr>
          <w:lang w:val="pl-PL"/>
        </w:rPr>
        <w:t>2</w:t>
      </w:r>
      <w:r w:rsidRPr="00506BB2">
        <w:rPr>
          <w:lang w:val="pl-PL"/>
        </w:rPr>
        <w:t xml:space="preserve"> x </w:t>
      </w:r>
      <w:r w:rsidR="003F7581" w:rsidRPr="00506BB2">
        <w:rPr>
          <w:lang w:val="pl-PL"/>
        </w:rPr>
        <w:t>19,9</w:t>
      </w:r>
      <w:r w:rsidRPr="00506BB2">
        <w:rPr>
          <w:lang w:val="pl-PL"/>
        </w:rPr>
        <w:t xml:space="preserve"> = 2</w:t>
      </w:r>
      <w:r w:rsidR="00A35574" w:rsidRPr="00506BB2">
        <w:rPr>
          <w:lang w:val="pl-PL"/>
        </w:rPr>
        <w:t>0</w:t>
      </w:r>
      <w:r w:rsidR="003F7581" w:rsidRPr="00506BB2">
        <w:rPr>
          <w:lang w:val="pl-PL"/>
        </w:rPr>
        <w:t>3</w:t>
      </w:r>
      <w:r w:rsidRPr="00506BB2">
        <w:rPr>
          <w:lang w:val="pl-PL"/>
        </w:rPr>
        <w:t>m</w:t>
      </w:r>
      <w:r w:rsidRPr="00506BB2">
        <w:rPr>
          <w:vertAlign w:val="superscript"/>
          <w:lang w:val="pl-PL"/>
        </w:rPr>
        <w:t>3</w:t>
      </w:r>
    </w:p>
    <w:p w:rsidR="00B615B8" w:rsidRPr="00506BB2" w:rsidRDefault="00B615B8" w:rsidP="00B615B8">
      <w:pPr>
        <w:jc w:val="both"/>
        <w:rPr>
          <w:lang w:val="pl-PL"/>
        </w:rPr>
      </w:pPr>
    </w:p>
    <w:p w:rsidR="00B615B8" w:rsidRPr="00506BB2" w:rsidRDefault="00B615B8" w:rsidP="00B615B8">
      <w:pPr>
        <w:jc w:val="both"/>
        <w:rPr>
          <w:lang w:val="pl-PL"/>
        </w:rPr>
      </w:pPr>
    </w:p>
    <w:p w:rsidR="00595CE4" w:rsidRPr="00506BB2" w:rsidRDefault="00595CE4" w:rsidP="00595CE4">
      <w:pPr>
        <w:jc w:val="both"/>
        <w:rPr>
          <w:lang w:val="pl-PL"/>
        </w:rPr>
      </w:pPr>
      <w:r w:rsidRPr="00506BB2">
        <w:rPr>
          <w:lang w:val="pl-PL"/>
        </w:rPr>
        <w:t xml:space="preserve">Dobowa objętość osadu </w:t>
      </w:r>
      <w:r w:rsidR="000724DC" w:rsidRPr="00506BB2">
        <w:rPr>
          <w:lang w:val="pl-PL"/>
        </w:rPr>
        <w:t>dowożonego</w:t>
      </w:r>
      <w:r w:rsidRPr="00506BB2">
        <w:rPr>
          <w:lang w:val="pl-PL"/>
        </w:rPr>
        <w:t xml:space="preserve"> do oczyszczalni będzie wynosić:</w:t>
      </w:r>
    </w:p>
    <w:p w:rsidR="00595CE4" w:rsidRPr="00506BB2" w:rsidRDefault="00595CE4" w:rsidP="00595CE4">
      <w:pPr>
        <w:jc w:val="both"/>
        <w:rPr>
          <w:lang w:val="pl-PL"/>
        </w:rPr>
      </w:pPr>
    </w:p>
    <w:p w:rsidR="00595CE4" w:rsidRPr="00506BB2" w:rsidRDefault="00595CE4" w:rsidP="00595CE4">
      <w:pPr>
        <w:jc w:val="both"/>
        <w:rPr>
          <w:lang w:val="pl-PL"/>
        </w:rPr>
      </w:pPr>
      <w:r w:rsidRPr="00506BB2">
        <w:rPr>
          <w:lang w:val="pl-PL"/>
        </w:rPr>
        <w:tab/>
      </w:r>
      <w:r w:rsidRPr="00506BB2">
        <w:rPr>
          <w:lang w:val="pl-PL"/>
        </w:rPr>
        <w:tab/>
        <w:t>Qos</w:t>
      </w:r>
      <w:r w:rsidRPr="00506BB2">
        <w:rPr>
          <w:vertAlign w:val="subscript"/>
          <w:lang w:val="pl-PL"/>
        </w:rPr>
        <w:t>2</w:t>
      </w:r>
      <w:r w:rsidRPr="00506BB2">
        <w:rPr>
          <w:lang w:val="pl-PL"/>
        </w:rPr>
        <w:t xml:space="preserve"> = 162,3 / (10 x (100-98)) = 8,1 m</w:t>
      </w:r>
      <w:r w:rsidRPr="00506BB2">
        <w:rPr>
          <w:vertAlign w:val="superscript"/>
          <w:lang w:val="pl-PL"/>
        </w:rPr>
        <w:t>3</w:t>
      </w:r>
      <w:r w:rsidRPr="00506BB2">
        <w:rPr>
          <w:lang w:val="pl-PL"/>
        </w:rPr>
        <w:t>/d</w:t>
      </w:r>
    </w:p>
    <w:p w:rsidR="00595CE4" w:rsidRPr="00506BB2" w:rsidRDefault="00595CE4" w:rsidP="00595CE4">
      <w:pPr>
        <w:jc w:val="both"/>
        <w:rPr>
          <w:lang w:val="pl-PL"/>
        </w:rPr>
      </w:pPr>
    </w:p>
    <w:p w:rsidR="00595CE4" w:rsidRPr="00506BB2" w:rsidRDefault="00595CE4" w:rsidP="00595CE4">
      <w:pPr>
        <w:jc w:val="both"/>
        <w:rPr>
          <w:lang w:val="pl-PL"/>
        </w:rPr>
      </w:pPr>
      <w:r w:rsidRPr="00506BB2">
        <w:rPr>
          <w:lang w:val="pl-PL"/>
        </w:rPr>
        <w:t>Czas stabilizacji dla dowożonego osadu nadmiernego powinien wynosić:</w:t>
      </w:r>
    </w:p>
    <w:p w:rsidR="00595CE4" w:rsidRPr="00506BB2" w:rsidRDefault="00595CE4" w:rsidP="00595CE4">
      <w:pPr>
        <w:jc w:val="both"/>
        <w:rPr>
          <w:lang w:val="pl-PL"/>
        </w:rPr>
      </w:pPr>
    </w:p>
    <w:p w:rsidR="00595CE4" w:rsidRPr="00506BB2" w:rsidRDefault="00595CE4" w:rsidP="00595CE4">
      <w:pPr>
        <w:ind w:firstLine="720"/>
        <w:jc w:val="both"/>
        <w:rPr>
          <w:lang w:val="pl-PL"/>
        </w:rPr>
      </w:pPr>
      <w:r w:rsidRPr="00506BB2">
        <w:rPr>
          <w:lang w:val="pl-PL"/>
        </w:rPr>
        <w:t>t</w:t>
      </w:r>
      <w:r w:rsidRPr="00506BB2">
        <w:rPr>
          <w:vertAlign w:val="subscript"/>
          <w:lang w:val="pl-PL"/>
        </w:rPr>
        <w:t>st</w:t>
      </w:r>
      <w:r w:rsidRPr="00506BB2">
        <w:rPr>
          <w:lang w:val="pl-PL"/>
        </w:rPr>
        <w:t xml:space="preserve"> = (25 – WO</w:t>
      </w:r>
      <w:r w:rsidRPr="00506BB2">
        <w:rPr>
          <w:vertAlign w:val="subscript"/>
          <w:lang w:val="pl-PL"/>
        </w:rPr>
        <w:t>t</w:t>
      </w:r>
      <w:r w:rsidRPr="00506BB2">
        <w:rPr>
          <w:lang w:val="pl-PL"/>
        </w:rPr>
        <w:t xml:space="preserve">) = 25 – 15 x (1-0,45) = 16,8d </w:t>
      </w:r>
    </w:p>
    <w:p w:rsidR="00595CE4" w:rsidRPr="00506BB2" w:rsidRDefault="00595CE4" w:rsidP="00595CE4">
      <w:pPr>
        <w:jc w:val="both"/>
        <w:rPr>
          <w:lang w:val="pl-PL"/>
        </w:rPr>
      </w:pPr>
    </w:p>
    <w:p w:rsidR="00595CE4" w:rsidRPr="00506BB2" w:rsidRDefault="00595CE4" w:rsidP="00595CE4">
      <w:pPr>
        <w:jc w:val="both"/>
        <w:rPr>
          <w:lang w:val="pl-PL"/>
        </w:rPr>
      </w:pPr>
      <w:r w:rsidRPr="00506BB2">
        <w:rPr>
          <w:lang w:val="pl-PL"/>
        </w:rPr>
        <w:t>Wymagana objętość czynna komory stabilizacji dla stabilizowania osadu dowożonego wynosi:</w:t>
      </w:r>
    </w:p>
    <w:p w:rsidR="00595CE4" w:rsidRPr="00506BB2" w:rsidRDefault="00595CE4" w:rsidP="00595CE4">
      <w:pPr>
        <w:jc w:val="both"/>
        <w:rPr>
          <w:lang w:val="pl-PL"/>
        </w:rPr>
      </w:pPr>
    </w:p>
    <w:p w:rsidR="00595CE4" w:rsidRPr="00506BB2" w:rsidRDefault="00595CE4" w:rsidP="00595CE4">
      <w:pPr>
        <w:jc w:val="both"/>
        <w:rPr>
          <w:lang w:val="pl-PL"/>
        </w:rPr>
      </w:pPr>
      <w:r w:rsidRPr="00506BB2">
        <w:rPr>
          <w:lang w:val="pl-PL"/>
        </w:rPr>
        <w:tab/>
        <w:t>V</w:t>
      </w:r>
      <w:r w:rsidRPr="00506BB2">
        <w:rPr>
          <w:vertAlign w:val="subscript"/>
          <w:lang w:val="pl-PL"/>
        </w:rPr>
        <w:t>cz2 WKST</w:t>
      </w:r>
      <w:r w:rsidRPr="00506BB2">
        <w:rPr>
          <w:lang w:val="pl-PL"/>
        </w:rPr>
        <w:t xml:space="preserve"> = 8,1 x 16,8 = 136m</w:t>
      </w:r>
      <w:r w:rsidRPr="00506BB2">
        <w:rPr>
          <w:vertAlign w:val="superscript"/>
          <w:lang w:val="pl-PL"/>
        </w:rPr>
        <w:t>3</w:t>
      </w:r>
    </w:p>
    <w:p w:rsidR="00A35574" w:rsidRPr="00506BB2" w:rsidRDefault="00A35574" w:rsidP="00B615B8">
      <w:pPr>
        <w:jc w:val="both"/>
        <w:rPr>
          <w:lang w:val="pl-PL"/>
        </w:rPr>
      </w:pPr>
    </w:p>
    <w:p w:rsidR="00A35574" w:rsidRPr="00506BB2" w:rsidRDefault="00A35574" w:rsidP="00B615B8">
      <w:pPr>
        <w:jc w:val="both"/>
        <w:rPr>
          <w:lang w:val="pl-PL"/>
        </w:rPr>
      </w:pPr>
    </w:p>
    <w:p w:rsidR="00A35574" w:rsidRPr="00506BB2" w:rsidRDefault="00595CE4" w:rsidP="00B615B8">
      <w:pPr>
        <w:jc w:val="both"/>
        <w:rPr>
          <w:lang w:val="pl-PL"/>
        </w:rPr>
      </w:pPr>
      <w:r w:rsidRPr="00506BB2">
        <w:rPr>
          <w:lang w:val="pl-PL"/>
        </w:rPr>
        <w:t xml:space="preserve">Sumaryczna </w:t>
      </w:r>
      <w:r w:rsidR="000724DC" w:rsidRPr="00506BB2">
        <w:rPr>
          <w:lang w:val="pl-PL"/>
        </w:rPr>
        <w:t>objętość</w:t>
      </w:r>
      <w:r w:rsidRPr="00506BB2">
        <w:rPr>
          <w:lang w:val="pl-PL"/>
        </w:rPr>
        <w:t xml:space="preserve"> komory stabilizacji powinna wynosić</w:t>
      </w:r>
    </w:p>
    <w:p w:rsidR="00A35574" w:rsidRPr="00506BB2" w:rsidRDefault="00A35574" w:rsidP="00B615B8">
      <w:pPr>
        <w:jc w:val="both"/>
        <w:rPr>
          <w:lang w:val="pl-PL"/>
        </w:rPr>
      </w:pPr>
    </w:p>
    <w:p w:rsidR="00A35574" w:rsidRPr="00506BB2" w:rsidRDefault="00595CE4" w:rsidP="00B615B8">
      <w:pPr>
        <w:jc w:val="both"/>
        <w:rPr>
          <w:lang w:val="pl-PL"/>
        </w:rPr>
      </w:pPr>
      <w:r w:rsidRPr="00506BB2">
        <w:rPr>
          <w:lang w:val="pl-PL"/>
        </w:rPr>
        <w:tab/>
        <w:t>V</w:t>
      </w:r>
      <w:r w:rsidRPr="00506BB2">
        <w:rPr>
          <w:vertAlign w:val="subscript"/>
          <w:lang w:val="pl-PL"/>
        </w:rPr>
        <w:t>cz WKST</w:t>
      </w:r>
      <w:r w:rsidRPr="00506BB2">
        <w:rPr>
          <w:lang w:val="pl-PL"/>
        </w:rPr>
        <w:t xml:space="preserve"> = 20</w:t>
      </w:r>
      <w:r w:rsidR="00264B4E" w:rsidRPr="00506BB2">
        <w:rPr>
          <w:lang w:val="pl-PL"/>
        </w:rPr>
        <w:t>3</w:t>
      </w:r>
      <w:r w:rsidRPr="00506BB2">
        <w:rPr>
          <w:lang w:val="pl-PL"/>
        </w:rPr>
        <w:t xml:space="preserve"> + 136 = </w:t>
      </w:r>
      <w:smartTag w:uri="urn:schemas-microsoft-com:office:smarttags" w:element="metricconverter">
        <w:smartTagPr>
          <w:attr w:name="ProductID" w:val="339 m3"/>
        </w:smartTagPr>
        <w:r w:rsidR="00264B4E" w:rsidRPr="00506BB2">
          <w:rPr>
            <w:lang w:val="pl-PL"/>
          </w:rPr>
          <w:t>339</w:t>
        </w:r>
        <w:r w:rsidR="008B7110" w:rsidRPr="00506BB2">
          <w:rPr>
            <w:lang w:val="pl-PL"/>
          </w:rPr>
          <w:t xml:space="preserve"> m</w:t>
        </w:r>
        <w:r w:rsidR="008B7110" w:rsidRPr="00506BB2">
          <w:rPr>
            <w:vertAlign w:val="superscript"/>
            <w:lang w:val="pl-PL"/>
          </w:rPr>
          <w:t>3</w:t>
        </w:r>
      </w:smartTag>
    </w:p>
    <w:p w:rsidR="00A35574" w:rsidRPr="00506BB2" w:rsidRDefault="00A35574" w:rsidP="00B615B8">
      <w:pPr>
        <w:jc w:val="both"/>
        <w:rPr>
          <w:lang w:val="pl-PL"/>
        </w:rPr>
      </w:pPr>
    </w:p>
    <w:p w:rsidR="00B615B8" w:rsidRPr="00506BB2" w:rsidRDefault="00B615B8" w:rsidP="00B615B8">
      <w:pPr>
        <w:jc w:val="both"/>
        <w:rPr>
          <w:lang w:val="pl-PL"/>
        </w:rPr>
      </w:pPr>
      <w:r w:rsidRPr="00506BB2">
        <w:rPr>
          <w:lang w:val="pl-PL"/>
        </w:rPr>
        <w:t>Przyjęto komorę stabilizacji o głębokości czynnej H</w:t>
      </w:r>
      <w:r w:rsidRPr="00506BB2">
        <w:rPr>
          <w:vertAlign w:val="subscript"/>
          <w:lang w:val="pl-PL"/>
        </w:rPr>
        <w:t>cz</w:t>
      </w:r>
      <w:r w:rsidRPr="00506BB2">
        <w:rPr>
          <w:lang w:val="pl-PL"/>
        </w:rPr>
        <w:t xml:space="preserve"> = </w:t>
      </w:r>
      <w:smartTag w:uri="urn:schemas-microsoft-com:office:smarttags" w:element="metricconverter">
        <w:smartTagPr>
          <w:attr w:name="ProductID" w:val="5,0 m"/>
        </w:smartTagPr>
        <w:r w:rsidRPr="00506BB2">
          <w:rPr>
            <w:lang w:val="pl-PL"/>
          </w:rPr>
          <w:t>5,0 m</w:t>
        </w:r>
      </w:smartTag>
      <w:r w:rsidRPr="00506BB2">
        <w:rPr>
          <w:lang w:val="pl-PL"/>
        </w:rPr>
        <w:t>. Wymagana powierzchnia komory F= 6</w:t>
      </w:r>
      <w:r w:rsidR="00264B4E" w:rsidRPr="00506BB2">
        <w:rPr>
          <w:lang w:val="pl-PL"/>
        </w:rPr>
        <w:t>7</w:t>
      </w:r>
      <w:r w:rsidR="008B7110" w:rsidRPr="00506BB2">
        <w:rPr>
          <w:lang w:val="pl-PL"/>
        </w:rPr>
        <w:t>,</w:t>
      </w:r>
      <w:r w:rsidR="00264B4E" w:rsidRPr="00506BB2">
        <w:rPr>
          <w:lang w:val="pl-PL"/>
        </w:rPr>
        <w:t>8</w:t>
      </w:r>
      <w:r w:rsidRPr="00506BB2">
        <w:rPr>
          <w:lang w:val="pl-PL"/>
        </w:rPr>
        <w:t>m</w:t>
      </w:r>
      <w:r w:rsidRPr="00506BB2">
        <w:rPr>
          <w:vertAlign w:val="superscript"/>
          <w:lang w:val="pl-PL"/>
        </w:rPr>
        <w:t>2</w:t>
      </w:r>
      <w:r w:rsidRPr="00506BB2">
        <w:rPr>
          <w:lang w:val="pl-PL"/>
        </w:rPr>
        <w:t xml:space="preserve">. Przyjęto komorę o wymiarach </w:t>
      </w:r>
      <w:r w:rsidR="00A202AE">
        <w:rPr>
          <w:lang w:val="pl-PL"/>
        </w:rPr>
        <w:pict>
          <v:line id="_x0000_s1035" style="position:absolute;left:0;text-align:left;z-index:251657216;mso-position-horizontal-relative:text;mso-position-vertical-relative:text" from="60.25pt,.55pt" to="60.25pt,.55pt" o:allowincell="f">
            <w10:wrap type="topAndBottom"/>
          </v:line>
        </w:pict>
      </w:r>
      <w:r w:rsidRPr="00506BB2">
        <w:rPr>
          <w:lang w:val="pl-PL"/>
        </w:rPr>
        <w:t xml:space="preserve"> 10 x 6</w:t>
      </w:r>
      <w:r w:rsidR="008B7110" w:rsidRPr="00506BB2">
        <w:rPr>
          <w:lang w:val="pl-PL"/>
        </w:rPr>
        <w:t>,</w:t>
      </w:r>
      <w:r w:rsidR="00264B4E" w:rsidRPr="00506BB2">
        <w:rPr>
          <w:lang w:val="pl-PL"/>
        </w:rPr>
        <w:t>78</w:t>
      </w:r>
      <w:r w:rsidRPr="00506BB2">
        <w:rPr>
          <w:lang w:val="pl-PL"/>
        </w:rPr>
        <w:t>m.</w:t>
      </w:r>
    </w:p>
    <w:p w:rsidR="00B615B8" w:rsidRPr="00506BB2" w:rsidRDefault="00B615B8" w:rsidP="00B615B8">
      <w:pPr>
        <w:jc w:val="both"/>
        <w:rPr>
          <w:lang w:val="pl-PL"/>
        </w:rPr>
      </w:pPr>
    </w:p>
    <w:p w:rsidR="00B615B8" w:rsidRPr="00506BB2" w:rsidRDefault="00B615B8" w:rsidP="00B615B8">
      <w:pPr>
        <w:jc w:val="both"/>
        <w:rPr>
          <w:lang w:val="pl-PL"/>
        </w:rPr>
      </w:pPr>
    </w:p>
    <w:p w:rsidR="00B615B8" w:rsidRPr="00506BB2" w:rsidRDefault="00B615B8" w:rsidP="00B615B8">
      <w:pPr>
        <w:jc w:val="both"/>
        <w:rPr>
          <w:lang w:val="pl-PL"/>
        </w:rPr>
      </w:pPr>
      <w:r w:rsidRPr="00506BB2">
        <w:rPr>
          <w:lang w:val="pl-PL"/>
        </w:rPr>
        <w:t>Komora wykonana będzie w konstrukcji żelbetowej z betonu wodoszczelnego i mrozoodpornego i wyposażona zostanie w system napowietrzania, w mieszadło, oraz układ przewodów do doprowadzania i odprowadzania osadu a także dekanter</w:t>
      </w:r>
      <w:r w:rsidR="009B5A75" w:rsidRPr="00506BB2">
        <w:rPr>
          <w:lang w:val="pl-PL"/>
        </w:rPr>
        <w:t xml:space="preserve"> teleskopowy</w:t>
      </w:r>
      <w:r w:rsidRPr="00506BB2">
        <w:rPr>
          <w:lang w:val="pl-PL"/>
        </w:rPr>
        <w:t xml:space="preserve"> wody osadowej lub pompę wody nadosadowej i w przelew awaryjny. Jeżeli w rozwiązaniu projektowym zastosowany zostanie dekanter to musi on zostać wyposażony w przepustnice sterowaną elektrycznie umieszczoną w komorze zasuw w formie studzienki obok WKST.</w:t>
      </w:r>
    </w:p>
    <w:p w:rsidR="00B615B8" w:rsidRPr="00506BB2" w:rsidRDefault="00B615B8" w:rsidP="00B615B8">
      <w:pPr>
        <w:jc w:val="both"/>
        <w:rPr>
          <w:lang w:val="pl-PL"/>
        </w:rPr>
      </w:pPr>
      <w:r w:rsidRPr="00506BB2">
        <w:rPr>
          <w:lang w:val="pl-PL"/>
        </w:rPr>
        <w:t xml:space="preserve">Zastosowane mieszadło dla komory stabilizacji powinno mieć moc silnika ok. </w:t>
      </w:r>
      <w:r w:rsidR="009B5A75" w:rsidRPr="00506BB2">
        <w:rPr>
          <w:lang w:val="pl-PL"/>
        </w:rPr>
        <w:t>5,5</w:t>
      </w:r>
      <w:r w:rsidRPr="00506BB2">
        <w:rPr>
          <w:lang w:val="pl-PL"/>
        </w:rPr>
        <w:t xml:space="preserve"> kW.</w:t>
      </w:r>
    </w:p>
    <w:p w:rsidR="00B615B8" w:rsidRPr="00506BB2" w:rsidRDefault="00B615B8" w:rsidP="00B615B8">
      <w:pPr>
        <w:jc w:val="both"/>
        <w:rPr>
          <w:lang w:val="pl-PL"/>
        </w:rPr>
      </w:pPr>
      <w:r w:rsidRPr="00506BB2">
        <w:rPr>
          <w:lang w:val="pl-PL"/>
        </w:rPr>
        <w:t>Komorę stabilizacji należy także wyposażyć w sondę tlenową o zakresie stosowalności odpowiednim dla osadu zagęszczonego.</w:t>
      </w:r>
    </w:p>
    <w:p w:rsidR="00AE5247" w:rsidRPr="00506BB2" w:rsidRDefault="00B615B8" w:rsidP="00AE5247">
      <w:pPr>
        <w:jc w:val="both"/>
        <w:rPr>
          <w:lang w:val="pl-PL"/>
        </w:rPr>
      </w:pPr>
      <w:r w:rsidRPr="00506BB2">
        <w:rPr>
          <w:lang w:val="pl-PL"/>
        </w:rPr>
        <w:t>Obok komory stabilizacji będzie zaprojektowany punkt zlewczy osadu dowożonego. Jako punkt zlewczy proponuje się wykonanie studzienki szczelnej o średnicy wewnętrznej 1,2m z zainstalowaną w n</w:t>
      </w:r>
      <w:r w:rsidR="009B5A75" w:rsidRPr="00506BB2">
        <w:rPr>
          <w:lang w:val="pl-PL"/>
        </w:rPr>
        <w:t>iej pompą podającą osad do WKST</w:t>
      </w:r>
      <w:r w:rsidRPr="00506BB2">
        <w:rPr>
          <w:lang w:val="pl-PL"/>
        </w:rPr>
        <w:t>.</w:t>
      </w:r>
      <w:r w:rsidR="00AE5247" w:rsidRPr="00506BB2">
        <w:rPr>
          <w:lang w:val="pl-PL"/>
        </w:rPr>
        <w:t xml:space="preserve"> W studzience będzie zainstalowana pompa o następujących danych technicznych:</w:t>
      </w:r>
    </w:p>
    <w:p w:rsidR="00AE5247" w:rsidRPr="00506BB2" w:rsidRDefault="00AE5247" w:rsidP="00AE5247">
      <w:pPr>
        <w:numPr>
          <w:ilvl w:val="0"/>
          <w:numId w:val="7"/>
        </w:numPr>
        <w:jc w:val="both"/>
        <w:rPr>
          <w:lang w:val="pl-PL"/>
        </w:rPr>
      </w:pPr>
      <w:r w:rsidRPr="00506BB2">
        <w:rPr>
          <w:lang w:val="pl-PL"/>
        </w:rPr>
        <w:t>wydajność</w:t>
      </w:r>
      <w:r w:rsidRPr="00506BB2">
        <w:rPr>
          <w:lang w:val="pl-PL"/>
        </w:rPr>
        <w:tab/>
      </w:r>
      <w:r w:rsidRPr="00506BB2">
        <w:rPr>
          <w:lang w:val="pl-PL"/>
        </w:rPr>
        <w:tab/>
      </w:r>
      <w:r w:rsidRPr="00506BB2">
        <w:rPr>
          <w:lang w:val="pl-PL"/>
        </w:rPr>
        <w:tab/>
      </w:r>
      <w:r w:rsidRPr="00506BB2">
        <w:rPr>
          <w:lang w:val="pl-PL"/>
        </w:rPr>
        <w:tab/>
      </w:r>
      <w:r w:rsidRPr="00506BB2">
        <w:rPr>
          <w:lang w:val="pl-PL"/>
        </w:rPr>
        <w:tab/>
        <w:t>36 m</w:t>
      </w:r>
      <w:r w:rsidRPr="00506BB2">
        <w:rPr>
          <w:vertAlign w:val="superscript"/>
          <w:lang w:val="pl-PL"/>
        </w:rPr>
        <w:t>3</w:t>
      </w:r>
      <w:r w:rsidRPr="00506BB2">
        <w:rPr>
          <w:lang w:val="pl-PL"/>
        </w:rPr>
        <w:t>/h = 10 dm</w:t>
      </w:r>
      <w:r w:rsidRPr="00506BB2">
        <w:rPr>
          <w:vertAlign w:val="superscript"/>
          <w:lang w:val="pl-PL"/>
        </w:rPr>
        <w:t>3</w:t>
      </w:r>
      <w:r w:rsidRPr="00506BB2">
        <w:rPr>
          <w:lang w:val="pl-PL"/>
        </w:rPr>
        <w:t>/s</w:t>
      </w:r>
    </w:p>
    <w:p w:rsidR="00AE5247" w:rsidRPr="00506BB2" w:rsidRDefault="00AE5247" w:rsidP="00AE5247">
      <w:pPr>
        <w:numPr>
          <w:ilvl w:val="0"/>
          <w:numId w:val="7"/>
        </w:numPr>
        <w:jc w:val="both"/>
        <w:rPr>
          <w:lang w:val="pl-PL"/>
        </w:rPr>
      </w:pPr>
      <w:r w:rsidRPr="00506BB2">
        <w:rPr>
          <w:lang w:val="pl-PL"/>
        </w:rPr>
        <w:t>geometryczna wysokość podnoszenia</w:t>
      </w:r>
      <w:r w:rsidRPr="00506BB2">
        <w:rPr>
          <w:lang w:val="pl-PL"/>
        </w:rPr>
        <w:tab/>
        <w:t>~5 m</w:t>
      </w:r>
    </w:p>
    <w:p w:rsidR="00AE5247" w:rsidRPr="00506BB2" w:rsidRDefault="00AE5247" w:rsidP="00AE5247">
      <w:pPr>
        <w:numPr>
          <w:ilvl w:val="0"/>
          <w:numId w:val="7"/>
        </w:numPr>
        <w:jc w:val="both"/>
        <w:rPr>
          <w:lang w:val="pl-PL"/>
        </w:rPr>
      </w:pPr>
      <w:r w:rsidRPr="00506BB2">
        <w:rPr>
          <w:lang w:val="pl-PL"/>
        </w:rPr>
        <w:t>wysokość tłoczenia</w:t>
      </w:r>
      <w:r w:rsidRPr="00506BB2">
        <w:rPr>
          <w:lang w:val="pl-PL"/>
        </w:rPr>
        <w:tab/>
      </w:r>
      <w:r w:rsidRPr="00506BB2">
        <w:rPr>
          <w:lang w:val="pl-PL"/>
        </w:rPr>
        <w:tab/>
      </w:r>
      <w:r w:rsidRPr="00506BB2">
        <w:rPr>
          <w:lang w:val="pl-PL"/>
        </w:rPr>
        <w:tab/>
      </w:r>
      <w:r w:rsidRPr="00506BB2">
        <w:rPr>
          <w:lang w:val="pl-PL"/>
        </w:rPr>
        <w:tab/>
        <w:t>~6 m</w:t>
      </w:r>
    </w:p>
    <w:p w:rsidR="00AE5247" w:rsidRPr="00506BB2" w:rsidRDefault="00AE5247" w:rsidP="00AE5247">
      <w:pPr>
        <w:numPr>
          <w:ilvl w:val="0"/>
          <w:numId w:val="7"/>
        </w:numPr>
        <w:jc w:val="both"/>
        <w:rPr>
          <w:lang w:val="pl-PL"/>
        </w:rPr>
      </w:pPr>
      <w:r w:rsidRPr="00506BB2">
        <w:rPr>
          <w:lang w:val="pl-PL"/>
        </w:rPr>
        <w:t>moc P</w:t>
      </w:r>
      <w:r w:rsidRPr="00506BB2">
        <w:rPr>
          <w:vertAlign w:val="subscript"/>
          <w:lang w:val="pl-PL"/>
        </w:rPr>
        <w:t>2</w:t>
      </w:r>
      <w:r w:rsidRPr="00506BB2">
        <w:rPr>
          <w:lang w:val="pl-PL"/>
        </w:rPr>
        <w:tab/>
      </w:r>
      <w:r w:rsidRPr="00506BB2">
        <w:rPr>
          <w:lang w:val="pl-PL"/>
        </w:rPr>
        <w:tab/>
      </w:r>
      <w:r w:rsidRPr="00506BB2">
        <w:rPr>
          <w:lang w:val="pl-PL"/>
        </w:rPr>
        <w:tab/>
      </w:r>
      <w:r w:rsidRPr="00506BB2">
        <w:rPr>
          <w:lang w:val="pl-PL"/>
        </w:rPr>
        <w:tab/>
      </w:r>
      <w:r w:rsidRPr="00506BB2">
        <w:rPr>
          <w:lang w:val="pl-PL"/>
        </w:rPr>
        <w:tab/>
      </w:r>
      <w:r w:rsidRPr="00506BB2">
        <w:rPr>
          <w:lang w:val="pl-PL"/>
        </w:rPr>
        <w:tab/>
        <w:t>~1,5 kW</w:t>
      </w:r>
    </w:p>
    <w:p w:rsidR="00AE5247" w:rsidRPr="00506BB2" w:rsidRDefault="00AE5247" w:rsidP="00AE5247">
      <w:pPr>
        <w:jc w:val="both"/>
        <w:rPr>
          <w:lang w:val="pl-PL"/>
        </w:rPr>
      </w:pPr>
    </w:p>
    <w:p w:rsidR="009B5A75" w:rsidRDefault="009B5A75" w:rsidP="00B615B8">
      <w:pPr>
        <w:jc w:val="both"/>
        <w:rPr>
          <w:lang w:val="pl-PL"/>
        </w:rPr>
      </w:pPr>
    </w:p>
    <w:p w:rsidR="00BE2B60" w:rsidRPr="00506BB2" w:rsidRDefault="00BE2B60" w:rsidP="00B615B8">
      <w:pPr>
        <w:jc w:val="both"/>
        <w:rPr>
          <w:lang w:val="pl-PL"/>
        </w:rPr>
      </w:pPr>
    </w:p>
    <w:p w:rsidR="00B615B8" w:rsidRPr="00506BB2" w:rsidRDefault="00B615B8" w:rsidP="00B615B8">
      <w:pPr>
        <w:jc w:val="both"/>
        <w:rPr>
          <w:u w:val="single"/>
          <w:lang w:val="pl-PL"/>
        </w:rPr>
      </w:pPr>
      <w:r w:rsidRPr="00506BB2">
        <w:rPr>
          <w:u w:val="single"/>
          <w:lang w:val="pl-PL"/>
        </w:rPr>
        <w:t>OBLICZENIE DMUCHAWY DLA WYDZIELONEJ TLENOWEJ KOMORY STABILIZACJI OSADU</w:t>
      </w:r>
    </w:p>
    <w:p w:rsidR="00B615B8" w:rsidRPr="00506BB2" w:rsidRDefault="00B615B8" w:rsidP="00B615B8">
      <w:pPr>
        <w:jc w:val="both"/>
        <w:rPr>
          <w:u w:val="single"/>
          <w:lang w:val="pl-PL"/>
        </w:rPr>
      </w:pPr>
    </w:p>
    <w:p w:rsidR="00B615B8" w:rsidRPr="00506BB2" w:rsidRDefault="00B615B8" w:rsidP="00B615B8">
      <w:pPr>
        <w:jc w:val="both"/>
        <w:rPr>
          <w:lang w:val="pl-PL"/>
        </w:rPr>
      </w:pPr>
      <w:r w:rsidRPr="00506BB2">
        <w:rPr>
          <w:lang w:val="pl-PL"/>
        </w:rPr>
        <w:t>Zapotrzebowanie tlenu do procesu stabilizacji:</w:t>
      </w:r>
    </w:p>
    <w:p w:rsidR="00B615B8" w:rsidRPr="00506BB2" w:rsidRDefault="00B615B8" w:rsidP="00B615B8">
      <w:pPr>
        <w:jc w:val="both"/>
        <w:rPr>
          <w:lang w:val="pl-PL"/>
        </w:rPr>
      </w:pPr>
    </w:p>
    <w:p w:rsidR="00B615B8" w:rsidRPr="00506BB2" w:rsidRDefault="00B615B8" w:rsidP="00B615B8">
      <w:pPr>
        <w:jc w:val="both"/>
        <w:rPr>
          <w:lang w:val="pl-PL"/>
        </w:rPr>
      </w:pPr>
      <w:r w:rsidRPr="00506BB2">
        <w:rPr>
          <w:lang w:val="pl-PL"/>
        </w:rPr>
        <w:tab/>
        <w:t>ZO</w:t>
      </w:r>
      <w:r w:rsidRPr="00506BB2">
        <w:rPr>
          <w:vertAlign w:val="subscript"/>
          <w:lang w:val="pl-PL"/>
        </w:rPr>
        <w:t>2</w:t>
      </w:r>
      <w:r w:rsidRPr="00506BB2">
        <w:rPr>
          <w:lang w:val="pl-PL"/>
        </w:rPr>
        <w:t xml:space="preserve"> = 1,8 x smoR = 1,8 x 1</w:t>
      </w:r>
      <w:r w:rsidR="00D8528C" w:rsidRPr="00506BB2">
        <w:rPr>
          <w:lang w:val="pl-PL"/>
        </w:rPr>
        <w:t>10,</w:t>
      </w:r>
      <w:r w:rsidR="004F3BE1" w:rsidRPr="00506BB2">
        <w:rPr>
          <w:lang w:val="pl-PL"/>
        </w:rPr>
        <w:t>1</w:t>
      </w:r>
      <w:r w:rsidRPr="00506BB2">
        <w:rPr>
          <w:lang w:val="pl-PL"/>
        </w:rPr>
        <w:t xml:space="preserve"> = </w:t>
      </w:r>
      <w:smartTag w:uri="urn:schemas-microsoft-com:office:smarttags" w:element="metricconverter">
        <w:smartTagPr>
          <w:attr w:name="ProductID" w:val="198,2 kg"/>
        </w:smartTagPr>
        <w:r w:rsidRPr="00506BB2">
          <w:rPr>
            <w:lang w:val="pl-PL"/>
          </w:rPr>
          <w:t>19</w:t>
        </w:r>
        <w:r w:rsidR="004F3BE1" w:rsidRPr="00506BB2">
          <w:rPr>
            <w:lang w:val="pl-PL"/>
          </w:rPr>
          <w:t>8</w:t>
        </w:r>
        <w:r w:rsidRPr="00506BB2">
          <w:rPr>
            <w:lang w:val="pl-PL"/>
          </w:rPr>
          <w:t>,</w:t>
        </w:r>
        <w:r w:rsidR="004F3BE1" w:rsidRPr="00506BB2">
          <w:rPr>
            <w:lang w:val="pl-PL"/>
          </w:rPr>
          <w:t>2</w:t>
        </w:r>
        <w:r w:rsidRPr="00506BB2">
          <w:rPr>
            <w:lang w:val="pl-PL"/>
          </w:rPr>
          <w:t xml:space="preserve"> kg</w:t>
        </w:r>
      </w:smartTag>
      <w:r w:rsidRPr="00506BB2">
        <w:rPr>
          <w:lang w:val="pl-PL"/>
        </w:rPr>
        <w:t xml:space="preserve"> O</w:t>
      </w:r>
      <w:r w:rsidRPr="00506BB2">
        <w:rPr>
          <w:vertAlign w:val="subscript"/>
          <w:lang w:val="pl-PL"/>
        </w:rPr>
        <w:t>2</w:t>
      </w:r>
      <w:r w:rsidRPr="00506BB2">
        <w:rPr>
          <w:lang w:val="pl-PL"/>
        </w:rPr>
        <w:t>/d</w:t>
      </w:r>
    </w:p>
    <w:p w:rsidR="00B615B8" w:rsidRPr="00506BB2" w:rsidRDefault="00B615B8" w:rsidP="00B615B8">
      <w:pPr>
        <w:jc w:val="both"/>
        <w:rPr>
          <w:lang w:val="pl-PL"/>
        </w:rPr>
      </w:pPr>
    </w:p>
    <w:p w:rsidR="00B615B8" w:rsidRPr="00506BB2" w:rsidRDefault="00B615B8" w:rsidP="00B615B8">
      <w:pPr>
        <w:jc w:val="both"/>
        <w:rPr>
          <w:lang w:val="pl-PL"/>
        </w:rPr>
      </w:pPr>
    </w:p>
    <w:p w:rsidR="00B615B8" w:rsidRPr="00506BB2" w:rsidRDefault="00B615B8" w:rsidP="00B615B8">
      <w:pPr>
        <w:jc w:val="both"/>
        <w:rPr>
          <w:lang w:val="pl-PL"/>
        </w:rPr>
      </w:pPr>
      <w:r w:rsidRPr="00506BB2">
        <w:rPr>
          <w:lang w:val="pl-PL"/>
        </w:rPr>
        <w:t xml:space="preserve">Zakładając 24 godzinny cykl napowietrzania w ciągu doby </w:t>
      </w:r>
      <w:r w:rsidR="000724DC" w:rsidRPr="00506BB2">
        <w:rPr>
          <w:lang w:val="pl-PL"/>
        </w:rPr>
        <w:t>dobrano, jako</w:t>
      </w:r>
      <w:r w:rsidRPr="00506BB2">
        <w:rPr>
          <w:lang w:val="pl-PL"/>
        </w:rPr>
        <w:t xml:space="preserve"> rozwiązanie przykładowe 1 dmuchawę pracującą + 1 rezerwową o następujących danych technicznych.</w:t>
      </w:r>
    </w:p>
    <w:p w:rsidR="00B615B8" w:rsidRPr="00506BB2" w:rsidRDefault="00B615B8" w:rsidP="00B615B8">
      <w:pPr>
        <w:jc w:val="both"/>
        <w:rPr>
          <w:lang w:val="pl-PL"/>
        </w:rPr>
      </w:pPr>
    </w:p>
    <w:p w:rsidR="00B615B8" w:rsidRPr="00506BB2" w:rsidRDefault="00B615B8" w:rsidP="006E10E9">
      <w:pPr>
        <w:numPr>
          <w:ilvl w:val="0"/>
          <w:numId w:val="9"/>
        </w:numPr>
        <w:jc w:val="both"/>
        <w:rPr>
          <w:lang w:val="pl-PL"/>
        </w:rPr>
      </w:pPr>
      <w:r w:rsidRPr="00506BB2">
        <w:rPr>
          <w:lang w:val="pl-PL"/>
        </w:rPr>
        <w:t>producent</w:t>
      </w:r>
      <w:r w:rsidRPr="00506BB2">
        <w:rPr>
          <w:lang w:val="pl-PL"/>
        </w:rPr>
        <w:tab/>
      </w:r>
      <w:r w:rsidRPr="00506BB2">
        <w:rPr>
          <w:lang w:val="pl-PL"/>
        </w:rPr>
        <w:tab/>
      </w:r>
      <w:r w:rsidRPr="00506BB2">
        <w:rPr>
          <w:lang w:val="pl-PL"/>
        </w:rPr>
        <w:tab/>
        <w:t>Aerzen</w:t>
      </w:r>
    </w:p>
    <w:p w:rsidR="00B615B8" w:rsidRPr="00506BB2" w:rsidRDefault="00B615B8" w:rsidP="006E10E9">
      <w:pPr>
        <w:numPr>
          <w:ilvl w:val="0"/>
          <w:numId w:val="9"/>
        </w:numPr>
        <w:jc w:val="both"/>
        <w:rPr>
          <w:lang w:val="pl-PL"/>
        </w:rPr>
      </w:pPr>
      <w:r w:rsidRPr="00506BB2">
        <w:rPr>
          <w:lang w:val="pl-PL"/>
        </w:rPr>
        <w:t>rodzaj</w:t>
      </w:r>
      <w:r w:rsidRPr="00506BB2">
        <w:rPr>
          <w:lang w:val="pl-PL"/>
        </w:rPr>
        <w:tab/>
      </w:r>
      <w:r w:rsidRPr="00506BB2">
        <w:rPr>
          <w:lang w:val="pl-PL"/>
        </w:rPr>
        <w:tab/>
      </w:r>
      <w:r w:rsidRPr="00506BB2">
        <w:rPr>
          <w:lang w:val="pl-PL"/>
        </w:rPr>
        <w:tab/>
      </w:r>
      <w:r w:rsidRPr="00506BB2">
        <w:rPr>
          <w:lang w:val="pl-PL"/>
        </w:rPr>
        <w:tab/>
        <w:t>rotacyjna</w:t>
      </w:r>
    </w:p>
    <w:p w:rsidR="00B615B8" w:rsidRPr="00506BB2" w:rsidRDefault="00B615B8" w:rsidP="006E10E9">
      <w:pPr>
        <w:numPr>
          <w:ilvl w:val="0"/>
          <w:numId w:val="9"/>
        </w:numPr>
        <w:jc w:val="both"/>
        <w:rPr>
          <w:lang w:val="pl-PL"/>
        </w:rPr>
      </w:pPr>
      <w:r w:rsidRPr="00506BB2">
        <w:rPr>
          <w:lang w:val="pl-PL"/>
        </w:rPr>
        <w:t>typ</w:t>
      </w:r>
      <w:r w:rsidRPr="00506BB2">
        <w:rPr>
          <w:lang w:val="pl-PL"/>
        </w:rPr>
        <w:tab/>
      </w:r>
      <w:r w:rsidRPr="00506BB2">
        <w:rPr>
          <w:lang w:val="pl-PL"/>
        </w:rPr>
        <w:tab/>
      </w:r>
      <w:r w:rsidRPr="00506BB2">
        <w:rPr>
          <w:lang w:val="pl-PL"/>
        </w:rPr>
        <w:tab/>
      </w:r>
      <w:r w:rsidRPr="00506BB2">
        <w:rPr>
          <w:lang w:val="pl-PL"/>
        </w:rPr>
        <w:tab/>
        <w:t>Aerzen GM</w:t>
      </w:r>
      <w:r w:rsidR="009E2D87" w:rsidRPr="00506BB2">
        <w:rPr>
          <w:lang w:val="pl-PL"/>
        </w:rPr>
        <w:t>3</w:t>
      </w:r>
      <w:r w:rsidRPr="00506BB2">
        <w:rPr>
          <w:lang w:val="pl-PL"/>
        </w:rPr>
        <w:t>S</w:t>
      </w:r>
      <w:r w:rsidR="009E2D87" w:rsidRPr="00506BB2">
        <w:rPr>
          <w:lang w:val="pl-PL"/>
        </w:rPr>
        <w:t>5</w:t>
      </w:r>
      <w:r w:rsidRPr="00506BB2">
        <w:rPr>
          <w:lang w:val="pl-PL"/>
        </w:rPr>
        <w:t>0</w:t>
      </w:r>
    </w:p>
    <w:p w:rsidR="00B615B8" w:rsidRPr="00506BB2" w:rsidRDefault="00B615B8" w:rsidP="006E10E9">
      <w:pPr>
        <w:numPr>
          <w:ilvl w:val="0"/>
          <w:numId w:val="9"/>
        </w:numPr>
        <w:jc w:val="both"/>
        <w:rPr>
          <w:lang w:val="pl-PL"/>
        </w:rPr>
      </w:pPr>
      <w:r w:rsidRPr="00506BB2">
        <w:rPr>
          <w:lang w:val="pl-PL"/>
        </w:rPr>
        <w:t>wydajność Q</w:t>
      </w:r>
      <w:r w:rsidRPr="00506BB2">
        <w:rPr>
          <w:lang w:val="pl-PL"/>
        </w:rPr>
        <w:tab/>
      </w:r>
      <w:r w:rsidRPr="00506BB2">
        <w:rPr>
          <w:lang w:val="pl-PL"/>
        </w:rPr>
        <w:tab/>
      </w:r>
      <w:r w:rsidRPr="00506BB2">
        <w:rPr>
          <w:lang w:val="pl-PL"/>
        </w:rPr>
        <w:tab/>
      </w:r>
      <w:r w:rsidR="009E2D87" w:rsidRPr="00506BB2">
        <w:rPr>
          <w:lang w:val="pl-PL"/>
        </w:rPr>
        <w:t>2</w:t>
      </w:r>
      <w:r w:rsidRPr="00506BB2">
        <w:rPr>
          <w:lang w:val="pl-PL"/>
        </w:rPr>
        <w:t>,</w:t>
      </w:r>
      <w:r w:rsidR="009E2D87" w:rsidRPr="00506BB2">
        <w:rPr>
          <w:lang w:val="pl-PL"/>
        </w:rPr>
        <w:t>5</w:t>
      </w:r>
      <w:r w:rsidRPr="00506BB2">
        <w:rPr>
          <w:lang w:val="pl-PL"/>
        </w:rPr>
        <w:t xml:space="preserve"> m</w:t>
      </w:r>
      <w:r w:rsidRPr="00506BB2">
        <w:rPr>
          <w:vertAlign w:val="superscript"/>
          <w:lang w:val="pl-PL"/>
        </w:rPr>
        <w:t>3</w:t>
      </w:r>
      <w:r w:rsidRPr="00506BB2">
        <w:rPr>
          <w:lang w:val="pl-PL"/>
        </w:rPr>
        <w:t>/min</w:t>
      </w:r>
    </w:p>
    <w:p w:rsidR="00B615B8" w:rsidRPr="00506BB2" w:rsidRDefault="00B615B8" w:rsidP="006E10E9">
      <w:pPr>
        <w:numPr>
          <w:ilvl w:val="0"/>
          <w:numId w:val="9"/>
        </w:numPr>
        <w:jc w:val="both"/>
        <w:rPr>
          <w:lang w:val="pl-PL"/>
        </w:rPr>
      </w:pPr>
      <w:r w:rsidRPr="00506BB2">
        <w:rPr>
          <w:lang w:val="pl-PL"/>
        </w:rPr>
        <w:t xml:space="preserve">spręż </w:t>
      </w:r>
      <w:r w:rsidRPr="00506BB2">
        <w:rPr>
          <w:rFonts w:ascii="Symbol" w:hAnsi="Symbol"/>
          <w:lang w:val="pl-PL"/>
        </w:rPr>
        <w:t></w:t>
      </w:r>
      <w:r w:rsidR="009E2D87" w:rsidRPr="00506BB2">
        <w:rPr>
          <w:lang w:val="pl-PL"/>
        </w:rPr>
        <w:t>p</w:t>
      </w:r>
      <w:r w:rsidR="009E2D87" w:rsidRPr="00506BB2">
        <w:rPr>
          <w:lang w:val="pl-PL"/>
        </w:rPr>
        <w:tab/>
      </w:r>
      <w:r w:rsidR="009E2D87" w:rsidRPr="00506BB2">
        <w:rPr>
          <w:lang w:val="pl-PL"/>
        </w:rPr>
        <w:tab/>
      </w:r>
      <w:r w:rsidR="009E2D87" w:rsidRPr="00506BB2">
        <w:rPr>
          <w:lang w:val="pl-PL"/>
        </w:rPr>
        <w:tab/>
        <w:t>6</w:t>
      </w:r>
      <w:r w:rsidRPr="00506BB2">
        <w:rPr>
          <w:lang w:val="pl-PL"/>
        </w:rPr>
        <w:t>00 mbar</w:t>
      </w:r>
    </w:p>
    <w:p w:rsidR="00B615B8" w:rsidRPr="00506BB2" w:rsidRDefault="00B615B8" w:rsidP="006E10E9">
      <w:pPr>
        <w:numPr>
          <w:ilvl w:val="0"/>
          <w:numId w:val="9"/>
        </w:numPr>
        <w:jc w:val="both"/>
        <w:rPr>
          <w:lang w:val="pl-PL"/>
        </w:rPr>
      </w:pPr>
      <w:r w:rsidRPr="00506BB2">
        <w:rPr>
          <w:lang w:val="pl-PL"/>
        </w:rPr>
        <w:t>moc silnika N</w:t>
      </w:r>
      <w:r w:rsidRPr="00506BB2">
        <w:rPr>
          <w:vertAlign w:val="subscript"/>
          <w:lang w:val="pl-PL"/>
        </w:rPr>
        <w:t>s</w:t>
      </w:r>
      <w:r w:rsidR="009E2D87" w:rsidRPr="00506BB2">
        <w:rPr>
          <w:lang w:val="pl-PL"/>
        </w:rPr>
        <w:tab/>
      </w:r>
      <w:r w:rsidR="009E2D87" w:rsidRPr="00506BB2">
        <w:rPr>
          <w:lang w:val="pl-PL"/>
        </w:rPr>
        <w:tab/>
      </w:r>
      <w:r w:rsidR="009E2D87" w:rsidRPr="00506BB2">
        <w:rPr>
          <w:lang w:val="pl-PL"/>
        </w:rPr>
        <w:tab/>
        <w:t>5,</w:t>
      </w:r>
      <w:r w:rsidRPr="00506BB2">
        <w:rPr>
          <w:lang w:val="pl-PL"/>
        </w:rPr>
        <w:t>5 kW</w:t>
      </w:r>
    </w:p>
    <w:p w:rsidR="00B615B8" w:rsidRPr="00506BB2" w:rsidRDefault="00B615B8" w:rsidP="00B615B8">
      <w:pPr>
        <w:jc w:val="both"/>
        <w:rPr>
          <w:lang w:val="pl-PL"/>
        </w:rPr>
      </w:pPr>
    </w:p>
    <w:p w:rsidR="000B6843" w:rsidRPr="00506BB2" w:rsidRDefault="000B6843" w:rsidP="00B615B8">
      <w:pPr>
        <w:jc w:val="both"/>
        <w:rPr>
          <w:lang w:val="pl-PL"/>
        </w:rPr>
      </w:pPr>
      <w:r w:rsidRPr="00506BB2">
        <w:rPr>
          <w:lang w:val="pl-PL"/>
        </w:rPr>
        <w:t>Możliwe jest skrócenie czasu napowietrzania do 20 h/d pod warunkiem załączania wówczas mieszadła w celu stworzenia warunków dla denitryfikacji.</w:t>
      </w:r>
    </w:p>
    <w:p w:rsidR="00B615B8" w:rsidRPr="00506BB2" w:rsidRDefault="00B615B8" w:rsidP="00B615B8">
      <w:pPr>
        <w:jc w:val="both"/>
        <w:rPr>
          <w:lang w:val="pl-PL"/>
        </w:rPr>
      </w:pPr>
    </w:p>
    <w:p w:rsidR="00B615B8" w:rsidRPr="00506BB2" w:rsidRDefault="00B615B8" w:rsidP="00B615B8">
      <w:pPr>
        <w:jc w:val="both"/>
        <w:rPr>
          <w:lang w:val="pl-PL"/>
        </w:rPr>
      </w:pPr>
      <w:r w:rsidRPr="00506BB2">
        <w:rPr>
          <w:lang w:val="pl-PL"/>
        </w:rPr>
        <w:t>Zbiornik stabilizacji osadu będzie wyposażony w ruszt natleniający, dostosowany do obliczonego zapotrzebowania na tlen. Przykładowo dobrany ruszt będzie miał następujące dane techniczne:</w:t>
      </w:r>
    </w:p>
    <w:p w:rsidR="00B615B8" w:rsidRPr="00506BB2" w:rsidRDefault="00B615B8" w:rsidP="006E10E9">
      <w:pPr>
        <w:numPr>
          <w:ilvl w:val="0"/>
          <w:numId w:val="23"/>
        </w:numPr>
        <w:jc w:val="both"/>
        <w:rPr>
          <w:lang w:val="pl-PL"/>
        </w:rPr>
      </w:pPr>
      <w:r w:rsidRPr="00506BB2">
        <w:rPr>
          <w:lang w:val="pl-PL"/>
        </w:rPr>
        <w:t>rodzaj dyfuzorów</w:t>
      </w:r>
      <w:r w:rsidRPr="00506BB2">
        <w:rPr>
          <w:lang w:val="pl-PL"/>
        </w:rPr>
        <w:tab/>
      </w:r>
      <w:r w:rsidRPr="00506BB2">
        <w:rPr>
          <w:lang w:val="pl-PL"/>
        </w:rPr>
        <w:tab/>
      </w:r>
      <w:r w:rsidRPr="00506BB2">
        <w:rPr>
          <w:lang w:val="pl-PL"/>
        </w:rPr>
        <w:tab/>
        <w:t>płytowe</w:t>
      </w:r>
    </w:p>
    <w:p w:rsidR="00B615B8" w:rsidRPr="00506BB2" w:rsidRDefault="00B615B8" w:rsidP="006E10E9">
      <w:pPr>
        <w:numPr>
          <w:ilvl w:val="0"/>
          <w:numId w:val="23"/>
        </w:numPr>
        <w:jc w:val="both"/>
        <w:rPr>
          <w:lang w:val="pl-PL"/>
        </w:rPr>
      </w:pPr>
      <w:r w:rsidRPr="00506BB2">
        <w:rPr>
          <w:lang w:val="pl-PL"/>
        </w:rPr>
        <w:t>typ</w:t>
      </w:r>
      <w:r w:rsidRPr="00506BB2">
        <w:rPr>
          <w:lang w:val="pl-PL"/>
        </w:rPr>
        <w:tab/>
      </w:r>
      <w:r w:rsidRPr="00506BB2">
        <w:rPr>
          <w:lang w:val="pl-PL"/>
        </w:rPr>
        <w:tab/>
      </w:r>
      <w:r w:rsidRPr="00506BB2">
        <w:rPr>
          <w:lang w:val="pl-PL"/>
        </w:rPr>
        <w:tab/>
      </w:r>
      <w:r w:rsidRPr="00506BB2">
        <w:rPr>
          <w:lang w:val="pl-PL"/>
        </w:rPr>
        <w:tab/>
      </w:r>
      <w:r w:rsidRPr="00506BB2">
        <w:rPr>
          <w:lang w:val="pl-PL"/>
        </w:rPr>
        <w:tab/>
        <w:t xml:space="preserve">AQUACONSULT </w:t>
      </w:r>
      <w:r w:rsidR="00973C22" w:rsidRPr="00506BB2">
        <w:rPr>
          <w:lang w:val="pl-PL"/>
        </w:rPr>
        <w:t>T2,0-18</w:t>
      </w:r>
    </w:p>
    <w:p w:rsidR="00B615B8" w:rsidRPr="00506BB2" w:rsidRDefault="00B615B8" w:rsidP="006E10E9">
      <w:pPr>
        <w:numPr>
          <w:ilvl w:val="0"/>
          <w:numId w:val="23"/>
        </w:numPr>
        <w:jc w:val="both"/>
        <w:rPr>
          <w:lang w:val="pl-PL"/>
        </w:rPr>
      </w:pPr>
      <w:r w:rsidRPr="00506BB2">
        <w:rPr>
          <w:lang w:val="pl-PL"/>
        </w:rPr>
        <w:t>długość płyty</w:t>
      </w:r>
      <w:r w:rsidRPr="00506BB2">
        <w:rPr>
          <w:lang w:val="pl-PL"/>
        </w:rPr>
        <w:tab/>
      </w:r>
      <w:r w:rsidRPr="00506BB2">
        <w:rPr>
          <w:lang w:val="pl-PL"/>
        </w:rPr>
        <w:tab/>
      </w:r>
      <w:r w:rsidRPr="00506BB2">
        <w:rPr>
          <w:lang w:val="pl-PL"/>
        </w:rPr>
        <w:tab/>
      </w:r>
      <w:r w:rsidRPr="00506BB2">
        <w:rPr>
          <w:lang w:val="pl-PL"/>
        </w:rPr>
        <w:tab/>
      </w:r>
      <w:smartTag w:uri="urn:schemas-microsoft-com:office:smarttags" w:element="metricconverter">
        <w:smartTagPr>
          <w:attr w:name="ProductID" w:val="2,0 m"/>
        </w:smartTagPr>
        <w:r w:rsidR="00973C22" w:rsidRPr="00506BB2">
          <w:rPr>
            <w:lang w:val="pl-PL"/>
          </w:rPr>
          <w:t>2</w:t>
        </w:r>
        <w:r w:rsidRPr="00506BB2">
          <w:rPr>
            <w:lang w:val="pl-PL"/>
          </w:rPr>
          <w:t>,0 m</w:t>
        </w:r>
      </w:smartTag>
    </w:p>
    <w:p w:rsidR="00B615B8" w:rsidRPr="00506BB2" w:rsidRDefault="00B615B8" w:rsidP="006E10E9">
      <w:pPr>
        <w:numPr>
          <w:ilvl w:val="0"/>
          <w:numId w:val="23"/>
        </w:numPr>
        <w:jc w:val="both"/>
        <w:rPr>
          <w:lang w:val="pl-PL"/>
        </w:rPr>
      </w:pPr>
      <w:r w:rsidRPr="00506BB2">
        <w:rPr>
          <w:lang w:val="pl-PL"/>
        </w:rPr>
        <w:t>szerokość płyty</w:t>
      </w:r>
      <w:r w:rsidRPr="00506BB2">
        <w:rPr>
          <w:lang w:val="pl-PL"/>
        </w:rPr>
        <w:tab/>
      </w:r>
      <w:r w:rsidRPr="00506BB2">
        <w:rPr>
          <w:lang w:val="pl-PL"/>
        </w:rPr>
        <w:tab/>
      </w:r>
      <w:r w:rsidRPr="00506BB2">
        <w:rPr>
          <w:lang w:val="pl-PL"/>
        </w:rPr>
        <w:tab/>
      </w:r>
      <w:smartTag w:uri="urn:schemas-microsoft-com:office:smarttags" w:element="metricconverter">
        <w:smartTagPr>
          <w:attr w:name="ProductID" w:val="0,18 m"/>
        </w:smartTagPr>
        <w:r w:rsidRPr="00506BB2">
          <w:rPr>
            <w:lang w:val="pl-PL"/>
          </w:rPr>
          <w:t>0,18 m</w:t>
        </w:r>
      </w:smartTag>
    </w:p>
    <w:p w:rsidR="00B615B8" w:rsidRPr="00506BB2" w:rsidRDefault="00973C22" w:rsidP="006E10E9">
      <w:pPr>
        <w:numPr>
          <w:ilvl w:val="0"/>
          <w:numId w:val="23"/>
        </w:numPr>
        <w:jc w:val="both"/>
        <w:rPr>
          <w:lang w:val="pl-PL"/>
        </w:rPr>
      </w:pPr>
      <w:r w:rsidRPr="00506BB2">
        <w:rPr>
          <w:lang w:val="pl-PL"/>
        </w:rPr>
        <w:t>liczba płyt w jednej komorze</w:t>
      </w:r>
      <w:r w:rsidRPr="00506BB2">
        <w:rPr>
          <w:lang w:val="pl-PL"/>
        </w:rPr>
        <w:tab/>
      </w:r>
      <w:r w:rsidRPr="00506BB2">
        <w:rPr>
          <w:lang w:val="pl-PL"/>
        </w:rPr>
        <w:tab/>
        <w:t>14</w:t>
      </w:r>
      <w:r w:rsidR="00B615B8" w:rsidRPr="00506BB2">
        <w:rPr>
          <w:lang w:val="pl-PL"/>
        </w:rPr>
        <w:t xml:space="preserve"> szt</w:t>
      </w:r>
    </w:p>
    <w:p w:rsidR="00B615B8" w:rsidRPr="00506BB2" w:rsidRDefault="00B615B8" w:rsidP="00B615B8">
      <w:pPr>
        <w:jc w:val="both"/>
        <w:rPr>
          <w:lang w:val="pl-PL"/>
        </w:rPr>
      </w:pPr>
    </w:p>
    <w:p w:rsidR="00B615B8" w:rsidRPr="00506BB2" w:rsidRDefault="00B615B8" w:rsidP="00B615B8">
      <w:pPr>
        <w:jc w:val="both"/>
        <w:rPr>
          <w:lang w:val="pl-PL"/>
        </w:rPr>
      </w:pPr>
    </w:p>
    <w:p w:rsidR="00B615B8" w:rsidRPr="00506BB2" w:rsidRDefault="00B615B8" w:rsidP="00B615B8">
      <w:pPr>
        <w:jc w:val="both"/>
        <w:rPr>
          <w:lang w:val="pl-PL"/>
        </w:rPr>
      </w:pPr>
      <w:r w:rsidRPr="00506BB2">
        <w:rPr>
          <w:lang w:val="pl-PL"/>
        </w:rPr>
        <w:t>UWAGA: Dobrana powyżej dmuchawa dostosowana jest do konkretnego typu dyfuzorów płytowych i osiąganej sprawności transferu tlenu, w przypadku zastosowania dyfuzorów innych należy dostosować do nich parametry dmuchaw.</w:t>
      </w:r>
    </w:p>
    <w:p w:rsidR="00B615B8" w:rsidRPr="00506BB2" w:rsidRDefault="00B615B8" w:rsidP="00B615B8">
      <w:pPr>
        <w:jc w:val="both"/>
        <w:rPr>
          <w:lang w:val="pl-PL"/>
        </w:rPr>
      </w:pPr>
    </w:p>
    <w:p w:rsidR="00B615B8" w:rsidRPr="00506BB2" w:rsidRDefault="00B615B8" w:rsidP="00B615B8">
      <w:pPr>
        <w:jc w:val="both"/>
        <w:rPr>
          <w:lang w:val="pl-PL"/>
        </w:rPr>
      </w:pPr>
      <w:r w:rsidRPr="00506BB2">
        <w:rPr>
          <w:lang w:val="pl-PL"/>
        </w:rPr>
        <w:t>Wydajność chwilowa dmuchawy pracującej będzie sterowana przemiennikiem częstotliwości zależnie od stężenia tlenu w komorze stabilizacji, mierzonego za pomocą zainstalowanej w niej stacjonarnej sondy tlenowej.</w:t>
      </w:r>
    </w:p>
    <w:p w:rsidR="00B615B8" w:rsidRPr="00506BB2" w:rsidRDefault="00B615B8" w:rsidP="00B615B8">
      <w:pPr>
        <w:jc w:val="both"/>
        <w:rPr>
          <w:lang w:val="pl-PL"/>
        </w:rPr>
      </w:pPr>
      <w:r w:rsidRPr="00506BB2">
        <w:rPr>
          <w:lang w:val="pl-PL"/>
        </w:rPr>
        <w:t>Wymagane stężenie tlenu w komorze stabilizacji ok 0,5 gO</w:t>
      </w:r>
      <w:r w:rsidRPr="00506BB2">
        <w:rPr>
          <w:vertAlign w:val="subscript"/>
          <w:lang w:val="pl-PL"/>
        </w:rPr>
        <w:t>2</w:t>
      </w:r>
      <w:r w:rsidRPr="00506BB2">
        <w:rPr>
          <w:lang w:val="pl-PL"/>
        </w:rPr>
        <w:t>/m</w:t>
      </w:r>
      <w:r w:rsidRPr="00506BB2">
        <w:rPr>
          <w:vertAlign w:val="superscript"/>
          <w:lang w:val="pl-PL"/>
        </w:rPr>
        <w:t>3</w:t>
      </w:r>
      <w:r w:rsidRPr="00506BB2">
        <w:rPr>
          <w:lang w:val="pl-PL"/>
        </w:rPr>
        <w:t>.</w:t>
      </w:r>
    </w:p>
    <w:p w:rsidR="00B615B8" w:rsidRPr="00506BB2" w:rsidRDefault="00B615B8" w:rsidP="00B615B8">
      <w:pPr>
        <w:jc w:val="both"/>
        <w:rPr>
          <w:lang w:val="pl-PL"/>
        </w:rPr>
      </w:pPr>
    </w:p>
    <w:p w:rsidR="00B615B8" w:rsidRPr="00506BB2" w:rsidRDefault="00B615B8" w:rsidP="00B615B8">
      <w:pPr>
        <w:jc w:val="both"/>
        <w:rPr>
          <w:lang w:val="pl-PL"/>
        </w:rPr>
      </w:pPr>
    </w:p>
    <w:p w:rsidR="00B615B8" w:rsidRPr="00506BB2" w:rsidRDefault="00B615B8" w:rsidP="00B615B8">
      <w:pPr>
        <w:jc w:val="both"/>
        <w:rPr>
          <w:lang w:val="pl-PL"/>
        </w:rPr>
      </w:pPr>
      <w:r w:rsidRPr="00506BB2">
        <w:rPr>
          <w:lang w:val="pl-PL"/>
        </w:rPr>
        <w:t>W komorze realizowany będzie ciągły pomiar:</w:t>
      </w:r>
    </w:p>
    <w:p w:rsidR="00B615B8" w:rsidRPr="00506BB2" w:rsidRDefault="00B615B8" w:rsidP="006E10E9">
      <w:pPr>
        <w:numPr>
          <w:ilvl w:val="0"/>
          <w:numId w:val="10"/>
        </w:numPr>
        <w:jc w:val="both"/>
        <w:rPr>
          <w:lang w:val="pl-PL"/>
        </w:rPr>
      </w:pPr>
      <w:r w:rsidRPr="00506BB2">
        <w:rPr>
          <w:lang w:val="pl-PL"/>
        </w:rPr>
        <w:t>stężenia tlenu,</w:t>
      </w:r>
    </w:p>
    <w:p w:rsidR="00B615B8" w:rsidRPr="00506BB2" w:rsidRDefault="00B615B8" w:rsidP="006E10E9">
      <w:pPr>
        <w:numPr>
          <w:ilvl w:val="0"/>
          <w:numId w:val="10"/>
        </w:numPr>
        <w:jc w:val="both"/>
        <w:rPr>
          <w:lang w:val="pl-PL"/>
        </w:rPr>
      </w:pPr>
      <w:r w:rsidRPr="00506BB2">
        <w:rPr>
          <w:lang w:val="pl-PL"/>
        </w:rPr>
        <w:t>gęstości osadu,</w:t>
      </w:r>
    </w:p>
    <w:p w:rsidR="00B615B8" w:rsidRPr="00506BB2" w:rsidRDefault="00B615B8" w:rsidP="006E10E9">
      <w:pPr>
        <w:numPr>
          <w:ilvl w:val="0"/>
          <w:numId w:val="10"/>
        </w:numPr>
        <w:jc w:val="both"/>
        <w:rPr>
          <w:lang w:val="pl-PL"/>
        </w:rPr>
      </w:pPr>
      <w:r w:rsidRPr="00506BB2">
        <w:rPr>
          <w:lang w:val="pl-PL"/>
        </w:rPr>
        <w:t>wysokości napełnienia.</w:t>
      </w:r>
    </w:p>
    <w:p w:rsidR="00B615B8" w:rsidRPr="00506BB2" w:rsidRDefault="00B615B8" w:rsidP="00B615B8">
      <w:pPr>
        <w:jc w:val="both"/>
        <w:rPr>
          <w:lang w:val="pl-PL"/>
        </w:rPr>
      </w:pPr>
    </w:p>
    <w:p w:rsidR="00C519C0" w:rsidRPr="00506BB2" w:rsidRDefault="00C519C0" w:rsidP="00C519C0">
      <w:pPr>
        <w:rPr>
          <w:lang w:val="pl-PL"/>
        </w:rPr>
      </w:pPr>
    </w:p>
    <w:p w:rsidR="00C519C0" w:rsidRPr="00506BB2" w:rsidRDefault="00C519C0" w:rsidP="00C519C0">
      <w:pPr>
        <w:pStyle w:val="Nagwek2"/>
        <w:rPr>
          <w:lang w:val="pl-PL"/>
        </w:rPr>
      </w:pPr>
      <w:bookmarkStart w:id="40" w:name="_Toc424814558"/>
      <w:r w:rsidRPr="00506BB2">
        <w:rPr>
          <w:lang w:val="pl-PL"/>
        </w:rPr>
        <w:t>4.8. Koncepcja budowy stacji odwadniania osadu</w:t>
      </w:r>
      <w:bookmarkEnd w:id="40"/>
    </w:p>
    <w:p w:rsidR="001049EA" w:rsidRPr="00506BB2" w:rsidRDefault="001049EA" w:rsidP="001049EA">
      <w:pPr>
        <w:jc w:val="both"/>
        <w:rPr>
          <w:lang w:val="pl-PL"/>
        </w:rPr>
      </w:pPr>
      <w:r w:rsidRPr="00506BB2">
        <w:rPr>
          <w:lang w:val="pl-PL"/>
        </w:rPr>
        <w:t xml:space="preserve"> </w:t>
      </w:r>
      <w:r w:rsidRPr="00506BB2">
        <w:rPr>
          <w:lang w:val="pl-PL"/>
        </w:rPr>
        <w:tab/>
        <w:t>W oczyszczalni ścieków w Maniowach, dla potrzeb odwadniania osadu na miejscu proponuje się budowę stacji odwadniania i higienizacji oraz stanowiska na kontener do odbioru osadu.</w:t>
      </w:r>
    </w:p>
    <w:p w:rsidR="001049EA" w:rsidRPr="00506BB2" w:rsidRDefault="001049EA" w:rsidP="001049EA">
      <w:pPr>
        <w:jc w:val="both"/>
        <w:rPr>
          <w:lang w:val="pl-PL"/>
        </w:rPr>
      </w:pPr>
    </w:p>
    <w:p w:rsidR="001049EA" w:rsidRPr="00506BB2" w:rsidRDefault="001049EA" w:rsidP="001049EA">
      <w:pPr>
        <w:jc w:val="both"/>
        <w:rPr>
          <w:lang w:val="pl-PL"/>
        </w:rPr>
      </w:pPr>
      <w:r w:rsidRPr="00506BB2">
        <w:rPr>
          <w:lang w:val="pl-PL"/>
        </w:rPr>
        <w:t>Stacja odwadniania osadu z</w:t>
      </w:r>
      <w:r w:rsidR="00C73799">
        <w:rPr>
          <w:lang w:val="pl-PL"/>
        </w:rPr>
        <w:t>najdować się</w:t>
      </w:r>
      <w:r w:rsidRPr="00506BB2">
        <w:rPr>
          <w:lang w:val="pl-PL"/>
        </w:rPr>
        <w:t xml:space="preserve"> będzie w budynku zlokalizowanym obok komory stabilizacji osadu. Budynek ten będzie także mieścił stację dmuchaw dla tej komory, oraz </w:t>
      </w:r>
      <w:r w:rsidRPr="00506BB2">
        <w:rPr>
          <w:lang w:val="pl-PL"/>
        </w:rPr>
        <w:lastRenderedPageBreak/>
        <w:t>pomieszczenie rozdzielni elektrycznej. Budynek zostanie wykonany w konstrukcji murowej ocieplonej o architekturze dostosowanej do lokalnych warunków.</w:t>
      </w:r>
    </w:p>
    <w:p w:rsidR="001049EA" w:rsidRPr="00506BB2" w:rsidRDefault="001049EA" w:rsidP="001049EA">
      <w:pPr>
        <w:jc w:val="both"/>
        <w:rPr>
          <w:lang w:val="pl-PL"/>
        </w:rPr>
      </w:pPr>
    </w:p>
    <w:p w:rsidR="001049EA" w:rsidRPr="00506BB2" w:rsidRDefault="001049EA" w:rsidP="001049EA">
      <w:pPr>
        <w:jc w:val="both"/>
        <w:rPr>
          <w:lang w:val="pl-PL"/>
        </w:rPr>
      </w:pPr>
      <w:r w:rsidRPr="00506BB2">
        <w:rPr>
          <w:lang w:val="pl-PL"/>
        </w:rPr>
        <w:t xml:space="preserve">Osad do prasy podawany będzie pompą rotacyjną lub ślimakową. Odwodniony osad </w:t>
      </w:r>
      <w:r w:rsidR="00401AEA">
        <w:rPr>
          <w:lang w:val="pl-PL"/>
        </w:rPr>
        <w:t>magazynowany</w:t>
      </w:r>
      <w:r w:rsidR="00401AEA" w:rsidRPr="00506BB2">
        <w:rPr>
          <w:lang w:val="pl-PL"/>
        </w:rPr>
        <w:t xml:space="preserve"> </w:t>
      </w:r>
      <w:r w:rsidRPr="00506BB2">
        <w:rPr>
          <w:lang w:val="pl-PL"/>
        </w:rPr>
        <w:t>będzie w kontenerze. Stanowisko kontenera osadu powinno być zlokalizowane obok stacji odwadniania w pomieszczeniu do niej przyległym.</w:t>
      </w:r>
    </w:p>
    <w:p w:rsidR="001049EA" w:rsidRPr="00506BB2" w:rsidRDefault="001049EA" w:rsidP="001049EA">
      <w:pPr>
        <w:jc w:val="both"/>
        <w:rPr>
          <w:lang w:val="pl-PL"/>
        </w:rPr>
      </w:pPr>
      <w:r w:rsidRPr="00506BB2">
        <w:rPr>
          <w:lang w:val="pl-PL"/>
        </w:rPr>
        <w:t xml:space="preserve">Odcieki z prasy lub z wirówki oraz z posadzki pomieszczenia gdzie będzie w kontenerze osad, poprzez instalację kanalizacji sanitarnej, zawracane będą do </w:t>
      </w:r>
      <w:r w:rsidR="005B1D59" w:rsidRPr="00506BB2">
        <w:rPr>
          <w:lang w:val="pl-PL"/>
        </w:rPr>
        <w:t>linii oczyszczania</w:t>
      </w:r>
      <w:r w:rsidRPr="00506BB2">
        <w:rPr>
          <w:lang w:val="pl-PL"/>
        </w:rPr>
        <w:t xml:space="preserve"> ścieków.</w:t>
      </w:r>
    </w:p>
    <w:p w:rsidR="001049EA" w:rsidRPr="00506BB2" w:rsidRDefault="001049EA" w:rsidP="001049EA">
      <w:pPr>
        <w:jc w:val="both"/>
        <w:rPr>
          <w:lang w:val="pl-PL"/>
        </w:rPr>
      </w:pPr>
    </w:p>
    <w:p w:rsidR="001049EA" w:rsidRPr="00506BB2" w:rsidRDefault="001049EA" w:rsidP="001049EA">
      <w:pPr>
        <w:jc w:val="both"/>
        <w:rPr>
          <w:lang w:val="pl-PL"/>
        </w:rPr>
      </w:pPr>
      <w:r w:rsidRPr="00506BB2">
        <w:rPr>
          <w:lang w:val="pl-PL"/>
        </w:rPr>
        <w:t xml:space="preserve">Wymagana wydajność pompy tłoczącej osad ustabilizowany do prasy odwadniającej </w:t>
      </w:r>
      <w:r w:rsidR="005B1D59" w:rsidRPr="00506BB2">
        <w:rPr>
          <w:lang w:val="pl-PL"/>
        </w:rPr>
        <w:t xml:space="preserve">zostanie </w:t>
      </w:r>
      <w:r w:rsidRPr="00506BB2">
        <w:rPr>
          <w:lang w:val="pl-PL"/>
        </w:rPr>
        <w:t>określ</w:t>
      </w:r>
      <w:r w:rsidR="005B1D59" w:rsidRPr="00506BB2">
        <w:rPr>
          <w:lang w:val="pl-PL"/>
        </w:rPr>
        <w:t>ona</w:t>
      </w:r>
      <w:r w:rsidRPr="00506BB2">
        <w:rPr>
          <w:lang w:val="pl-PL"/>
        </w:rPr>
        <w:t xml:space="preserve"> przy założeniu jej pracy 5 razy w tygodniu przez </w:t>
      </w:r>
      <w:r w:rsidR="002B13C6" w:rsidRPr="00506BB2">
        <w:rPr>
          <w:lang w:val="pl-PL"/>
        </w:rPr>
        <w:t>7</w:t>
      </w:r>
      <w:r w:rsidRPr="00506BB2">
        <w:rPr>
          <w:lang w:val="pl-PL"/>
        </w:rPr>
        <w:t>h = 3</w:t>
      </w:r>
      <w:r w:rsidR="002B13C6" w:rsidRPr="00506BB2">
        <w:rPr>
          <w:lang w:val="pl-PL"/>
        </w:rPr>
        <w:t>5</w:t>
      </w:r>
      <w:r w:rsidRPr="00506BB2">
        <w:rPr>
          <w:lang w:val="pl-PL"/>
        </w:rPr>
        <w:t xml:space="preserve"> h/tydzień.</w:t>
      </w:r>
    </w:p>
    <w:p w:rsidR="001049EA" w:rsidRPr="00506BB2" w:rsidRDefault="001049EA" w:rsidP="001049EA">
      <w:pPr>
        <w:jc w:val="both"/>
        <w:rPr>
          <w:lang w:val="pl-PL"/>
        </w:rPr>
      </w:pPr>
      <w:r w:rsidRPr="00506BB2">
        <w:rPr>
          <w:lang w:val="pl-PL"/>
        </w:rPr>
        <w:t xml:space="preserve">Przyjęcie to zakłada pozostawienie 1h na poranny rozruch instalacji, w tym przygotowanie polielektrolitu oraz godzinę na zakończenie tj. umycie prasy i stacji odwadniania. Faktyczna praca stacji to </w:t>
      </w:r>
      <w:r w:rsidR="002B13C6" w:rsidRPr="00506BB2">
        <w:rPr>
          <w:lang w:val="pl-PL"/>
        </w:rPr>
        <w:t>5</w:t>
      </w:r>
      <w:r w:rsidRPr="00506BB2">
        <w:rPr>
          <w:lang w:val="pl-PL"/>
        </w:rPr>
        <w:t xml:space="preserve">h/d, a więc </w:t>
      </w:r>
      <w:r w:rsidR="005B1D59" w:rsidRPr="00506BB2">
        <w:rPr>
          <w:lang w:val="pl-PL"/>
        </w:rPr>
        <w:t>2</w:t>
      </w:r>
      <w:r w:rsidR="002B13C6" w:rsidRPr="00506BB2">
        <w:rPr>
          <w:lang w:val="pl-PL"/>
        </w:rPr>
        <w:t>5</w:t>
      </w:r>
      <w:r w:rsidRPr="00506BB2">
        <w:rPr>
          <w:lang w:val="pl-PL"/>
        </w:rPr>
        <w:t>h/tydzień.</w:t>
      </w:r>
    </w:p>
    <w:p w:rsidR="001049EA" w:rsidRPr="00506BB2" w:rsidRDefault="001049EA" w:rsidP="001049EA">
      <w:pPr>
        <w:jc w:val="both"/>
        <w:rPr>
          <w:lang w:val="pl-PL"/>
        </w:rPr>
      </w:pPr>
    </w:p>
    <w:p w:rsidR="001049EA" w:rsidRPr="00506BB2" w:rsidRDefault="000724DC" w:rsidP="001049EA">
      <w:pPr>
        <w:jc w:val="both"/>
        <w:rPr>
          <w:lang w:val="pl-PL"/>
        </w:rPr>
      </w:pPr>
      <w:r w:rsidRPr="00506BB2">
        <w:rPr>
          <w:lang w:val="pl-PL"/>
        </w:rPr>
        <w:t>Do doboru przyjęto ilość osadu</w:t>
      </w:r>
      <w:r w:rsidR="00BB634C">
        <w:rPr>
          <w:lang w:val="pl-PL"/>
        </w:rPr>
        <w:t xml:space="preserve"> jak dla wariantu 2 stopnia biologicznego z komorą stabilizacji, oraz</w:t>
      </w:r>
      <w:r w:rsidRPr="00506BB2">
        <w:rPr>
          <w:lang w:val="pl-PL"/>
        </w:rPr>
        <w:t xml:space="preserve"> o </w:t>
      </w:r>
      <w:r w:rsidR="00BE2B60">
        <w:rPr>
          <w:lang w:val="pl-PL"/>
        </w:rPr>
        <w:t>zawartości suchej masy</w:t>
      </w:r>
      <w:r w:rsidR="00BE2B60" w:rsidRPr="00506BB2">
        <w:rPr>
          <w:lang w:val="pl-PL"/>
        </w:rPr>
        <w:t xml:space="preserve"> </w:t>
      </w:r>
      <w:r w:rsidRPr="00506BB2">
        <w:rPr>
          <w:lang w:val="pl-PL"/>
        </w:rPr>
        <w:t>od min 1,4% do max 2%sm</w:t>
      </w:r>
      <w:r w:rsidR="00BE2B60">
        <w:rPr>
          <w:lang w:val="pl-PL"/>
        </w:rPr>
        <w:t>.</w:t>
      </w:r>
      <w:r w:rsidRPr="00506BB2">
        <w:rPr>
          <w:lang w:val="pl-PL"/>
        </w:rPr>
        <w:t xml:space="preserve"> </w:t>
      </w:r>
      <w:r w:rsidR="00BB634C">
        <w:rPr>
          <w:lang w:val="pl-PL"/>
        </w:rPr>
        <w:t>D</w:t>
      </w:r>
      <w:r w:rsidRPr="00506BB2">
        <w:rPr>
          <w:lang w:val="pl-PL"/>
        </w:rPr>
        <w:t>obowe objętości osadu będą różne w obydwu wariantach rozwiązania stopnia biologicznego, jednak różnice te są minimalne, więc można zastosować urządzenia o takich samych wydajno</w:t>
      </w:r>
      <w:r>
        <w:rPr>
          <w:lang w:val="pl-PL"/>
        </w:rPr>
        <w:t>ś</w:t>
      </w:r>
      <w:r w:rsidRPr="00506BB2">
        <w:rPr>
          <w:lang w:val="pl-PL"/>
        </w:rPr>
        <w:t>ciach dla obydwu wariantów.</w:t>
      </w:r>
    </w:p>
    <w:p w:rsidR="001049EA" w:rsidRPr="00506BB2" w:rsidRDefault="001049EA" w:rsidP="001049EA">
      <w:pPr>
        <w:jc w:val="both"/>
        <w:rPr>
          <w:lang w:val="pl-PL"/>
        </w:rPr>
      </w:pPr>
    </w:p>
    <w:p w:rsidR="00DD7868" w:rsidRPr="00506BB2" w:rsidRDefault="00DD7868" w:rsidP="00DD7868">
      <w:pPr>
        <w:jc w:val="both"/>
        <w:rPr>
          <w:lang w:val="pl-PL"/>
        </w:rPr>
      </w:pPr>
      <w:r w:rsidRPr="00506BB2">
        <w:rPr>
          <w:lang w:val="pl-PL"/>
        </w:rPr>
        <w:tab/>
      </w:r>
      <w:r w:rsidRPr="00506BB2">
        <w:rPr>
          <w:lang w:val="pl-PL"/>
        </w:rPr>
        <w:tab/>
        <w:t>Vd</w:t>
      </w:r>
      <w:r w:rsidRPr="00506BB2">
        <w:rPr>
          <w:vertAlign w:val="subscript"/>
          <w:lang w:val="pl-PL"/>
        </w:rPr>
        <w:t>osmax</w:t>
      </w:r>
      <w:r w:rsidRPr="00506BB2">
        <w:rPr>
          <w:lang w:val="pl-PL"/>
        </w:rPr>
        <w:t xml:space="preserve"> = 256,8 / (10 x 1,4) = 18,3m</w:t>
      </w:r>
      <w:r w:rsidRPr="00506BB2">
        <w:rPr>
          <w:vertAlign w:val="superscript"/>
          <w:lang w:val="pl-PL"/>
        </w:rPr>
        <w:t>3</w:t>
      </w:r>
      <w:r w:rsidRPr="00506BB2">
        <w:rPr>
          <w:lang w:val="pl-PL"/>
        </w:rPr>
        <w:t>/d</w:t>
      </w:r>
    </w:p>
    <w:p w:rsidR="00DD7868" w:rsidRPr="00506BB2" w:rsidRDefault="00DD7868" w:rsidP="00DD7868">
      <w:pPr>
        <w:jc w:val="both"/>
        <w:rPr>
          <w:lang w:val="pl-PL"/>
        </w:rPr>
      </w:pPr>
    </w:p>
    <w:p w:rsidR="00DD7868" w:rsidRPr="00506BB2" w:rsidRDefault="00BB634C" w:rsidP="00DD7868">
      <w:pPr>
        <w:jc w:val="both"/>
        <w:rPr>
          <w:lang w:val="pl-PL"/>
        </w:rPr>
      </w:pPr>
      <w:r>
        <w:rPr>
          <w:lang w:val="pl-PL"/>
        </w:rPr>
        <w:t>o</w:t>
      </w:r>
      <w:r w:rsidR="00DD7868" w:rsidRPr="00506BB2">
        <w:rPr>
          <w:lang w:val="pl-PL"/>
        </w:rPr>
        <w:t>raz:</w:t>
      </w:r>
    </w:p>
    <w:p w:rsidR="00DD7868" w:rsidRPr="00506BB2" w:rsidRDefault="00DD7868" w:rsidP="00DD7868">
      <w:pPr>
        <w:jc w:val="both"/>
        <w:rPr>
          <w:lang w:val="pl-PL"/>
        </w:rPr>
      </w:pPr>
    </w:p>
    <w:p w:rsidR="00DD7868" w:rsidRPr="00506BB2" w:rsidRDefault="00DD7868" w:rsidP="00DD7868">
      <w:pPr>
        <w:jc w:val="both"/>
        <w:rPr>
          <w:lang w:val="pl-PL"/>
        </w:rPr>
      </w:pPr>
      <w:r w:rsidRPr="00506BB2">
        <w:rPr>
          <w:lang w:val="pl-PL"/>
        </w:rPr>
        <w:tab/>
      </w:r>
      <w:r w:rsidRPr="00506BB2">
        <w:rPr>
          <w:lang w:val="pl-PL"/>
        </w:rPr>
        <w:tab/>
        <w:t>Vd</w:t>
      </w:r>
      <w:r w:rsidRPr="00506BB2">
        <w:rPr>
          <w:vertAlign w:val="subscript"/>
          <w:lang w:val="pl-PL"/>
        </w:rPr>
        <w:t>osmin</w:t>
      </w:r>
      <w:r w:rsidRPr="00506BB2">
        <w:rPr>
          <w:lang w:val="pl-PL"/>
        </w:rPr>
        <w:t xml:space="preserve"> = 256,8 / (10 x 2) = 12,8m</w:t>
      </w:r>
      <w:r w:rsidRPr="00506BB2">
        <w:rPr>
          <w:vertAlign w:val="superscript"/>
          <w:lang w:val="pl-PL"/>
        </w:rPr>
        <w:t>3</w:t>
      </w:r>
      <w:r w:rsidRPr="00506BB2">
        <w:rPr>
          <w:lang w:val="pl-PL"/>
        </w:rPr>
        <w:t>/d</w:t>
      </w:r>
    </w:p>
    <w:p w:rsidR="00DD7868" w:rsidRPr="00506BB2" w:rsidRDefault="00DD7868" w:rsidP="00DD7868">
      <w:pPr>
        <w:jc w:val="both"/>
        <w:rPr>
          <w:lang w:val="pl-PL"/>
        </w:rPr>
      </w:pPr>
    </w:p>
    <w:p w:rsidR="00DD7868" w:rsidRPr="00506BB2" w:rsidRDefault="00DD7868" w:rsidP="00DD7868">
      <w:pPr>
        <w:jc w:val="both"/>
        <w:rPr>
          <w:lang w:val="pl-PL"/>
        </w:rPr>
      </w:pPr>
    </w:p>
    <w:p w:rsidR="00DD7868" w:rsidRPr="00506BB2" w:rsidRDefault="00DD7868" w:rsidP="00DD7868">
      <w:pPr>
        <w:jc w:val="both"/>
        <w:rPr>
          <w:lang w:val="pl-PL"/>
        </w:rPr>
      </w:pPr>
      <w:r w:rsidRPr="00506BB2">
        <w:rPr>
          <w:lang w:val="pl-PL"/>
        </w:rPr>
        <w:t>Wymagana godzinowa wydajność stacji odwadniania wynosiła będzie:</w:t>
      </w:r>
    </w:p>
    <w:p w:rsidR="00DD7868" w:rsidRPr="00506BB2" w:rsidRDefault="00DD7868" w:rsidP="00DD7868">
      <w:pPr>
        <w:jc w:val="both"/>
        <w:rPr>
          <w:lang w:val="pl-PL"/>
        </w:rPr>
      </w:pPr>
    </w:p>
    <w:p w:rsidR="00DD7868" w:rsidRPr="00506BB2" w:rsidRDefault="00DD7868" w:rsidP="00DD7868">
      <w:pPr>
        <w:jc w:val="both"/>
        <w:rPr>
          <w:lang w:val="pl-PL"/>
        </w:rPr>
      </w:pPr>
      <w:r w:rsidRPr="00506BB2">
        <w:rPr>
          <w:lang w:val="pl-PL"/>
        </w:rPr>
        <w:tab/>
      </w:r>
      <w:r w:rsidRPr="00506BB2">
        <w:rPr>
          <w:lang w:val="pl-PL"/>
        </w:rPr>
        <w:tab/>
        <w:t>Q</w:t>
      </w:r>
      <w:r w:rsidRPr="00506BB2">
        <w:rPr>
          <w:vertAlign w:val="subscript"/>
          <w:lang w:val="pl-PL"/>
        </w:rPr>
        <w:t>hos</w:t>
      </w:r>
      <w:r w:rsidRPr="00506BB2">
        <w:rPr>
          <w:lang w:val="pl-PL"/>
        </w:rPr>
        <w:t xml:space="preserve"> = (12,8 </w:t>
      </w:r>
      <w:r w:rsidRPr="00506BB2">
        <w:rPr>
          <w:rFonts w:cs="Arial"/>
          <w:lang w:val="pl-PL"/>
        </w:rPr>
        <w:t>÷</w:t>
      </w:r>
      <w:r w:rsidRPr="00506BB2">
        <w:rPr>
          <w:lang w:val="pl-PL"/>
        </w:rPr>
        <w:t xml:space="preserve"> 18,3) x 7 / 25 = (3,6 </w:t>
      </w:r>
      <w:r w:rsidRPr="00506BB2">
        <w:rPr>
          <w:rFonts w:cs="Arial"/>
          <w:lang w:val="pl-PL"/>
        </w:rPr>
        <w:t>÷</w:t>
      </w:r>
      <w:r w:rsidRPr="00506BB2">
        <w:rPr>
          <w:lang w:val="pl-PL"/>
        </w:rPr>
        <w:t xml:space="preserve"> 5,1) m</w:t>
      </w:r>
      <w:r w:rsidRPr="00506BB2">
        <w:rPr>
          <w:vertAlign w:val="superscript"/>
          <w:lang w:val="pl-PL"/>
        </w:rPr>
        <w:t>3</w:t>
      </w:r>
      <w:r w:rsidRPr="00506BB2">
        <w:rPr>
          <w:lang w:val="pl-PL"/>
        </w:rPr>
        <w:t>/h</w:t>
      </w:r>
    </w:p>
    <w:p w:rsidR="00DD7868" w:rsidRPr="00506BB2" w:rsidRDefault="00DD7868" w:rsidP="00DD7868">
      <w:pPr>
        <w:rPr>
          <w:lang w:val="pl-PL"/>
        </w:rPr>
      </w:pPr>
    </w:p>
    <w:p w:rsidR="000D5D01" w:rsidRPr="00506BB2" w:rsidRDefault="000D5D01" w:rsidP="000D5D01">
      <w:pPr>
        <w:pStyle w:val="Nagwek3"/>
        <w:rPr>
          <w:lang w:val="pl-PL"/>
        </w:rPr>
      </w:pPr>
      <w:bookmarkStart w:id="41" w:name="_Toc337509430"/>
      <w:bookmarkStart w:id="42" w:name="_Toc424814559"/>
      <w:r w:rsidRPr="00506BB2">
        <w:rPr>
          <w:lang w:val="pl-PL"/>
        </w:rPr>
        <w:t>4.8.1. Koncepcja budowy stacji odwadniania osadu – wariant 1 z prasą ślimakową lub taśmową</w:t>
      </w:r>
      <w:bookmarkEnd w:id="41"/>
      <w:bookmarkEnd w:id="42"/>
    </w:p>
    <w:p w:rsidR="000D5D01" w:rsidRPr="00506BB2" w:rsidRDefault="000D5D01" w:rsidP="000D5D01">
      <w:pPr>
        <w:jc w:val="both"/>
        <w:rPr>
          <w:lang w:val="pl-PL"/>
        </w:rPr>
      </w:pPr>
      <w:r w:rsidRPr="00506BB2">
        <w:rPr>
          <w:lang w:val="pl-PL"/>
        </w:rPr>
        <w:t>Dobrano jako przykładowe rozwiązanie stację odwadniania osadu z prasą ślimakową dostarczaną przez firmę Huber.. Parametry techniczne urządzeń wchodzących w skład tej stacji są następujące:</w:t>
      </w:r>
    </w:p>
    <w:p w:rsidR="000D5D01" w:rsidRPr="00506BB2" w:rsidRDefault="000D5D01" w:rsidP="000D5D01">
      <w:pPr>
        <w:jc w:val="both"/>
        <w:rPr>
          <w:lang w:val="pl-PL"/>
        </w:rPr>
      </w:pPr>
    </w:p>
    <w:p w:rsidR="000D5D01" w:rsidRPr="00506BB2" w:rsidRDefault="000D5D01" w:rsidP="000D5D01">
      <w:pPr>
        <w:jc w:val="both"/>
        <w:rPr>
          <w:lang w:val="pl-PL"/>
        </w:rPr>
      </w:pPr>
      <w:r w:rsidRPr="00506BB2">
        <w:rPr>
          <w:lang w:val="pl-PL"/>
        </w:rPr>
        <w:t>1. Przepływomierz osadu uwodnionego – 1 szt - indukcyjno – magnetyczny przepływomierz do pomiaru dopływającej ilości osadu, połączenie kołnierzowe do zabudowy na przewodzie osadu.</w:t>
      </w:r>
    </w:p>
    <w:p w:rsidR="000D5D01" w:rsidRPr="00506BB2" w:rsidRDefault="000D5D01" w:rsidP="000D5D01">
      <w:pPr>
        <w:numPr>
          <w:ilvl w:val="0"/>
          <w:numId w:val="51"/>
        </w:numPr>
        <w:jc w:val="both"/>
        <w:rPr>
          <w:lang w:val="pl-PL"/>
        </w:rPr>
      </w:pPr>
      <w:r w:rsidRPr="00506BB2">
        <w:rPr>
          <w:lang w:val="pl-PL"/>
        </w:rPr>
        <w:t>producent:</w:t>
      </w:r>
      <w:r w:rsidRPr="00506BB2">
        <w:rPr>
          <w:lang w:val="pl-PL"/>
        </w:rPr>
        <w:tab/>
      </w:r>
      <w:r w:rsidRPr="00506BB2">
        <w:rPr>
          <w:lang w:val="pl-PL"/>
        </w:rPr>
        <w:tab/>
      </w:r>
      <w:r w:rsidRPr="00506BB2">
        <w:rPr>
          <w:lang w:val="pl-PL"/>
        </w:rPr>
        <w:tab/>
        <w:t>E&amp;H</w:t>
      </w:r>
    </w:p>
    <w:p w:rsidR="000D5D01" w:rsidRPr="00506BB2" w:rsidRDefault="000D5D01" w:rsidP="000D5D01">
      <w:pPr>
        <w:numPr>
          <w:ilvl w:val="0"/>
          <w:numId w:val="51"/>
        </w:numPr>
        <w:jc w:val="both"/>
        <w:rPr>
          <w:lang w:val="pl-PL"/>
        </w:rPr>
      </w:pPr>
      <w:r w:rsidRPr="00506BB2">
        <w:rPr>
          <w:lang w:val="pl-PL"/>
        </w:rPr>
        <w:t>typ:</w:t>
      </w:r>
      <w:r w:rsidRPr="00506BB2">
        <w:rPr>
          <w:lang w:val="pl-PL"/>
        </w:rPr>
        <w:tab/>
      </w:r>
      <w:r w:rsidRPr="00506BB2">
        <w:rPr>
          <w:lang w:val="pl-PL"/>
        </w:rPr>
        <w:tab/>
      </w:r>
      <w:r w:rsidRPr="00506BB2">
        <w:rPr>
          <w:lang w:val="pl-PL"/>
        </w:rPr>
        <w:tab/>
      </w:r>
      <w:r w:rsidRPr="00506BB2">
        <w:rPr>
          <w:lang w:val="pl-PL"/>
        </w:rPr>
        <w:tab/>
        <w:t>Promag 10W</w:t>
      </w:r>
    </w:p>
    <w:p w:rsidR="000D5D01" w:rsidRPr="00506BB2" w:rsidRDefault="000D5D01" w:rsidP="000D5D01">
      <w:pPr>
        <w:numPr>
          <w:ilvl w:val="0"/>
          <w:numId w:val="51"/>
        </w:numPr>
        <w:jc w:val="both"/>
        <w:rPr>
          <w:lang w:val="pl-PL"/>
        </w:rPr>
      </w:pPr>
      <w:r w:rsidRPr="00506BB2">
        <w:rPr>
          <w:lang w:val="pl-PL"/>
        </w:rPr>
        <w:t>ochrona:</w:t>
      </w:r>
      <w:r w:rsidRPr="00506BB2">
        <w:rPr>
          <w:lang w:val="pl-PL"/>
        </w:rPr>
        <w:tab/>
      </w:r>
      <w:r w:rsidRPr="00506BB2">
        <w:rPr>
          <w:lang w:val="pl-PL"/>
        </w:rPr>
        <w:tab/>
      </w:r>
      <w:r w:rsidRPr="00506BB2">
        <w:rPr>
          <w:lang w:val="pl-PL"/>
        </w:rPr>
        <w:tab/>
        <w:t>IP 67</w:t>
      </w:r>
    </w:p>
    <w:p w:rsidR="000D5D01" w:rsidRPr="00506BB2" w:rsidRDefault="000D5D01" w:rsidP="000D5D01">
      <w:pPr>
        <w:numPr>
          <w:ilvl w:val="0"/>
          <w:numId w:val="51"/>
        </w:numPr>
        <w:jc w:val="both"/>
        <w:rPr>
          <w:lang w:val="pl-PL"/>
        </w:rPr>
      </w:pPr>
      <w:r w:rsidRPr="00506BB2">
        <w:rPr>
          <w:lang w:val="pl-PL"/>
        </w:rPr>
        <w:t>przewód pomiarowy:</w:t>
      </w:r>
      <w:r w:rsidRPr="00506BB2">
        <w:rPr>
          <w:lang w:val="pl-PL"/>
        </w:rPr>
        <w:tab/>
      </w:r>
      <w:r w:rsidRPr="00506BB2">
        <w:rPr>
          <w:lang w:val="pl-PL"/>
        </w:rPr>
        <w:tab/>
        <w:t>DN 40</w:t>
      </w:r>
    </w:p>
    <w:p w:rsidR="000D5D01" w:rsidRPr="00506BB2" w:rsidRDefault="000D5D01" w:rsidP="000D5D01">
      <w:pPr>
        <w:numPr>
          <w:ilvl w:val="0"/>
          <w:numId w:val="51"/>
        </w:numPr>
        <w:jc w:val="both"/>
        <w:rPr>
          <w:lang w:val="pl-PL"/>
        </w:rPr>
      </w:pPr>
      <w:r w:rsidRPr="00506BB2">
        <w:rPr>
          <w:lang w:val="pl-PL"/>
        </w:rPr>
        <w:t>wykładzina wewnętrzna:</w:t>
      </w:r>
      <w:r w:rsidRPr="00506BB2">
        <w:rPr>
          <w:lang w:val="pl-PL"/>
        </w:rPr>
        <w:tab/>
        <w:t>poliuretan</w:t>
      </w:r>
    </w:p>
    <w:p w:rsidR="000D5D01" w:rsidRPr="00506BB2" w:rsidRDefault="000D5D01" w:rsidP="000D5D01">
      <w:pPr>
        <w:numPr>
          <w:ilvl w:val="0"/>
          <w:numId w:val="51"/>
        </w:numPr>
        <w:jc w:val="both"/>
        <w:rPr>
          <w:lang w:val="pl-PL"/>
        </w:rPr>
      </w:pPr>
      <w:r w:rsidRPr="00506BB2">
        <w:rPr>
          <w:lang w:val="pl-PL"/>
        </w:rPr>
        <w:t>materiał elektrod:</w:t>
      </w:r>
      <w:r w:rsidRPr="00506BB2">
        <w:rPr>
          <w:lang w:val="pl-PL"/>
        </w:rPr>
        <w:tab/>
      </w:r>
      <w:r w:rsidRPr="00506BB2">
        <w:rPr>
          <w:lang w:val="pl-PL"/>
        </w:rPr>
        <w:tab/>
        <w:t>1.4435</w:t>
      </w:r>
    </w:p>
    <w:p w:rsidR="000D5D01" w:rsidRPr="00506BB2" w:rsidRDefault="000D5D01" w:rsidP="000D5D01">
      <w:pPr>
        <w:jc w:val="both"/>
        <w:rPr>
          <w:lang w:val="pl-PL"/>
        </w:rPr>
      </w:pPr>
    </w:p>
    <w:p w:rsidR="000D5D01" w:rsidRPr="00506BB2" w:rsidRDefault="000D5D01" w:rsidP="000D5D01">
      <w:pPr>
        <w:jc w:val="both"/>
        <w:rPr>
          <w:lang w:val="pl-PL"/>
        </w:rPr>
      </w:pPr>
      <w:r w:rsidRPr="00506BB2">
        <w:rPr>
          <w:lang w:val="pl-PL"/>
        </w:rPr>
        <w:lastRenderedPageBreak/>
        <w:t>2. Przepływomierz roztworu polielektrolitu – 1 szt - magnetyczno – indukcyjny przepływomierz do pomiaru ilości dozowanego flokulantu, połączenie kołnierzowe do zabudowy na przewodzie dozowania flokulantu.</w:t>
      </w:r>
    </w:p>
    <w:p w:rsidR="000D5D01" w:rsidRPr="00506BB2" w:rsidRDefault="000D5D01" w:rsidP="000D5D01">
      <w:pPr>
        <w:jc w:val="both"/>
        <w:rPr>
          <w:lang w:val="pl-PL"/>
        </w:rPr>
      </w:pPr>
    </w:p>
    <w:p w:rsidR="000D5D01" w:rsidRPr="00506BB2" w:rsidRDefault="000D5D01" w:rsidP="000D5D01">
      <w:pPr>
        <w:numPr>
          <w:ilvl w:val="0"/>
          <w:numId w:val="51"/>
        </w:numPr>
        <w:jc w:val="both"/>
        <w:rPr>
          <w:lang w:val="pl-PL"/>
        </w:rPr>
      </w:pPr>
      <w:r w:rsidRPr="00506BB2">
        <w:rPr>
          <w:lang w:val="pl-PL"/>
        </w:rPr>
        <w:t>producent:</w:t>
      </w:r>
      <w:r w:rsidRPr="00506BB2">
        <w:rPr>
          <w:lang w:val="pl-PL"/>
        </w:rPr>
        <w:tab/>
      </w:r>
      <w:r w:rsidRPr="00506BB2">
        <w:rPr>
          <w:lang w:val="pl-PL"/>
        </w:rPr>
        <w:tab/>
      </w:r>
      <w:r w:rsidRPr="00506BB2">
        <w:rPr>
          <w:lang w:val="pl-PL"/>
        </w:rPr>
        <w:tab/>
        <w:t>E&amp;H</w:t>
      </w:r>
    </w:p>
    <w:p w:rsidR="000D5D01" w:rsidRPr="00506BB2" w:rsidRDefault="000D5D01" w:rsidP="000D5D01">
      <w:pPr>
        <w:numPr>
          <w:ilvl w:val="0"/>
          <w:numId w:val="51"/>
        </w:numPr>
        <w:jc w:val="both"/>
        <w:rPr>
          <w:lang w:val="pl-PL"/>
        </w:rPr>
      </w:pPr>
      <w:r w:rsidRPr="00506BB2">
        <w:rPr>
          <w:lang w:val="pl-PL"/>
        </w:rPr>
        <w:t>typ:</w:t>
      </w:r>
      <w:r w:rsidRPr="00506BB2">
        <w:rPr>
          <w:lang w:val="pl-PL"/>
        </w:rPr>
        <w:tab/>
      </w:r>
      <w:r w:rsidRPr="00506BB2">
        <w:rPr>
          <w:lang w:val="pl-PL"/>
        </w:rPr>
        <w:tab/>
      </w:r>
      <w:r w:rsidRPr="00506BB2">
        <w:rPr>
          <w:lang w:val="pl-PL"/>
        </w:rPr>
        <w:tab/>
      </w:r>
      <w:r w:rsidRPr="00506BB2">
        <w:rPr>
          <w:lang w:val="pl-PL"/>
        </w:rPr>
        <w:tab/>
        <w:t>Promag 10W</w:t>
      </w:r>
    </w:p>
    <w:p w:rsidR="000D5D01" w:rsidRPr="00506BB2" w:rsidRDefault="000D5D01" w:rsidP="000D5D01">
      <w:pPr>
        <w:numPr>
          <w:ilvl w:val="0"/>
          <w:numId w:val="51"/>
        </w:numPr>
        <w:jc w:val="both"/>
        <w:rPr>
          <w:lang w:val="pl-PL"/>
        </w:rPr>
      </w:pPr>
      <w:r w:rsidRPr="00506BB2">
        <w:rPr>
          <w:lang w:val="pl-PL"/>
        </w:rPr>
        <w:t>ochrona:</w:t>
      </w:r>
      <w:r w:rsidRPr="00506BB2">
        <w:rPr>
          <w:lang w:val="pl-PL"/>
        </w:rPr>
        <w:tab/>
      </w:r>
      <w:r w:rsidRPr="00506BB2">
        <w:rPr>
          <w:lang w:val="pl-PL"/>
        </w:rPr>
        <w:tab/>
      </w:r>
      <w:r w:rsidRPr="00506BB2">
        <w:rPr>
          <w:lang w:val="pl-PL"/>
        </w:rPr>
        <w:tab/>
        <w:t>IP 67</w:t>
      </w:r>
    </w:p>
    <w:p w:rsidR="000D5D01" w:rsidRPr="00506BB2" w:rsidRDefault="000D5D01" w:rsidP="000D5D01">
      <w:pPr>
        <w:numPr>
          <w:ilvl w:val="0"/>
          <w:numId w:val="51"/>
        </w:numPr>
        <w:jc w:val="both"/>
        <w:rPr>
          <w:lang w:val="pl-PL"/>
        </w:rPr>
      </w:pPr>
      <w:r w:rsidRPr="00506BB2">
        <w:rPr>
          <w:lang w:val="pl-PL"/>
        </w:rPr>
        <w:t>średnica pomiarowa</w:t>
      </w:r>
      <w:r w:rsidRPr="00506BB2">
        <w:rPr>
          <w:lang w:val="pl-PL"/>
        </w:rPr>
        <w:tab/>
      </w:r>
      <w:r w:rsidRPr="00506BB2">
        <w:rPr>
          <w:lang w:val="pl-PL"/>
        </w:rPr>
        <w:tab/>
        <w:t>DN25</w:t>
      </w:r>
    </w:p>
    <w:p w:rsidR="000D5D01" w:rsidRPr="00506BB2" w:rsidRDefault="000D5D01" w:rsidP="000D5D01">
      <w:pPr>
        <w:numPr>
          <w:ilvl w:val="0"/>
          <w:numId w:val="51"/>
        </w:numPr>
        <w:jc w:val="both"/>
        <w:rPr>
          <w:lang w:val="pl-PL"/>
        </w:rPr>
      </w:pPr>
      <w:r w:rsidRPr="00506BB2">
        <w:rPr>
          <w:lang w:val="pl-PL"/>
        </w:rPr>
        <w:t>wykładzina wewnętrzna</w:t>
      </w:r>
      <w:r w:rsidRPr="00506BB2">
        <w:rPr>
          <w:lang w:val="pl-PL"/>
        </w:rPr>
        <w:tab/>
        <w:t>poliuretan</w:t>
      </w:r>
    </w:p>
    <w:p w:rsidR="000D5D01" w:rsidRPr="00506BB2" w:rsidRDefault="000D5D01" w:rsidP="000D5D01">
      <w:pPr>
        <w:numPr>
          <w:ilvl w:val="0"/>
          <w:numId w:val="51"/>
        </w:numPr>
        <w:jc w:val="both"/>
        <w:rPr>
          <w:lang w:val="pl-PL"/>
        </w:rPr>
      </w:pPr>
      <w:r w:rsidRPr="00506BB2">
        <w:rPr>
          <w:lang w:val="pl-PL"/>
        </w:rPr>
        <w:t>materiał elektrod</w:t>
      </w:r>
      <w:r w:rsidRPr="00506BB2">
        <w:rPr>
          <w:lang w:val="pl-PL"/>
        </w:rPr>
        <w:tab/>
      </w:r>
      <w:r w:rsidRPr="00506BB2">
        <w:rPr>
          <w:lang w:val="pl-PL"/>
        </w:rPr>
        <w:tab/>
        <w:t>1.4435</w:t>
      </w:r>
    </w:p>
    <w:p w:rsidR="000D5D01" w:rsidRPr="00506BB2" w:rsidRDefault="000D5D01" w:rsidP="000D5D01">
      <w:pPr>
        <w:jc w:val="both"/>
        <w:rPr>
          <w:lang w:val="pl-PL"/>
        </w:rPr>
      </w:pPr>
    </w:p>
    <w:p w:rsidR="000D5D01" w:rsidRPr="00506BB2" w:rsidRDefault="000D5D01" w:rsidP="000D5D01">
      <w:pPr>
        <w:jc w:val="both"/>
        <w:rPr>
          <w:lang w:val="pl-PL"/>
        </w:rPr>
      </w:pPr>
      <w:r w:rsidRPr="00506BB2">
        <w:rPr>
          <w:lang w:val="pl-PL"/>
        </w:rPr>
        <w:t>3. Stacja przygotowania polielektrolitu –– 1 kpl - przepływowa stacja do automatycznego</w:t>
      </w:r>
      <w:r w:rsidRPr="00506BB2">
        <w:rPr>
          <w:lang w:val="pl-PL"/>
        </w:rPr>
        <w:br/>
        <w:t xml:space="preserve">      przygotowania roztworu flokulanta z polielektrolitu w proszku i w emulsji.</w:t>
      </w:r>
    </w:p>
    <w:p w:rsidR="000D5D01" w:rsidRPr="00506BB2" w:rsidRDefault="000D5D01" w:rsidP="000D5D01">
      <w:pPr>
        <w:numPr>
          <w:ilvl w:val="0"/>
          <w:numId w:val="52"/>
        </w:numPr>
        <w:jc w:val="both"/>
        <w:rPr>
          <w:lang w:val="pl-PL"/>
        </w:rPr>
      </w:pPr>
      <w:r w:rsidRPr="00506BB2">
        <w:rPr>
          <w:lang w:val="pl-PL"/>
        </w:rPr>
        <w:t xml:space="preserve">typ: </w:t>
      </w:r>
      <w:r w:rsidRPr="00506BB2">
        <w:rPr>
          <w:lang w:val="pl-PL"/>
        </w:rPr>
        <w:tab/>
      </w:r>
      <w:r w:rsidRPr="00506BB2">
        <w:rPr>
          <w:lang w:val="pl-PL"/>
        </w:rPr>
        <w:tab/>
      </w:r>
      <w:r w:rsidRPr="00506BB2">
        <w:rPr>
          <w:lang w:val="pl-PL"/>
        </w:rPr>
        <w:tab/>
      </w:r>
      <w:r w:rsidRPr="00506BB2">
        <w:rPr>
          <w:lang w:val="pl-PL"/>
        </w:rPr>
        <w:tab/>
        <w:t>ULTROMAT  AFT</w:t>
      </w:r>
    </w:p>
    <w:p w:rsidR="000D5D01" w:rsidRPr="00506BB2" w:rsidRDefault="000D5D01" w:rsidP="000D5D01">
      <w:pPr>
        <w:numPr>
          <w:ilvl w:val="0"/>
          <w:numId w:val="52"/>
        </w:numPr>
        <w:jc w:val="both"/>
        <w:rPr>
          <w:lang w:val="pl-PL"/>
        </w:rPr>
      </w:pPr>
      <w:r w:rsidRPr="00506BB2">
        <w:rPr>
          <w:lang w:val="pl-PL"/>
        </w:rPr>
        <w:t>objętość użytkowa:</w:t>
      </w:r>
      <w:r w:rsidRPr="00506BB2">
        <w:rPr>
          <w:lang w:val="pl-PL"/>
        </w:rPr>
        <w:tab/>
      </w:r>
      <w:r w:rsidRPr="00506BB2">
        <w:rPr>
          <w:lang w:val="pl-PL"/>
        </w:rPr>
        <w:tab/>
        <w:t>1000 dm</w:t>
      </w:r>
      <w:r w:rsidRPr="00506BB2">
        <w:rPr>
          <w:vertAlign w:val="superscript"/>
          <w:lang w:val="pl-PL"/>
        </w:rPr>
        <w:t>3</w:t>
      </w:r>
    </w:p>
    <w:p w:rsidR="000D5D01" w:rsidRPr="00506BB2" w:rsidRDefault="000D5D01" w:rsidP="000D5D01">
      <w:pPr>
        <w:numPr>
          <w:ilvl w:val="0"/>
          <w:numId w:val="52"/>
        </w:numPr>
        <w:jc w:val="both"/>
        <w:rPr>
          <w:lang w:val="pl-PL"/>
        </w:rPr>
      </w:pPr>
      <w:r w:rsidRPr="00506BB2">
        <w:rPr>
          <w:lang w:val="pl-PL"/>
        </w:rPr>
        <w:t>koncentracja zaprawy:</w:t>
      </w:r>
      <w:r w:rsidRPr="00506BB2">
        <w:rPr>
          <w:lang w:val="pl-PL"/>
        </w:rPr>
        <w:tab/>
        <w:t>max 0,5%</w:t>
      </w:r>
    </w:p>
    <w:p w:rsidR="000D5D01" w:rsidRPr="00506BB2" w:rsidRDefault="000D5D01" w:rsidP="000D5D01">
      <w:pPr>
        <w:numPr>
          <w:ilvl w:val="0"/>
          <w:numId w:val="52"/>
        </w:numPr>
        <w:jc w:val="both"/>
        <w:rPr>
          <w:lang w:val="pl-PL"/>
        </w:rPr>
      </w:pPr>
      <w:r w:rsidRPr="00506BB2">
        <w:rPr>
          <w:lang w:val="pl-PL"/>
        </w:rPr>
        <w:t>Stacja wyposażona m.in. w:</w:t>
      </w:r>
    </w:p>
    <w:p w:rsidR="000D5D01" w:rsidRPr="00506BB2" w:rsidRDefault="000D5D01" w:rsidP="000D5D01">
      <w:pPr>
        <w:numPr>
          <w:ilvl w:val="0"/>
          <w:numId w:val="53"/>
        </w:numPr>
        <w:jc w:val="both"/>
        <w:rPr>
          <w:lang w:val="pl-PL"/>
        </w:rPr>
      </w:pPr>
      <w:r w:rsidRPr="00506BB2">
        <w:rPr>
          <w:lang w:val="pl-PL"/>
        </w:rPr>
        <w:t>zbiornik 3-komorowy prostokątny z utwardzanego polipropylenu składający się z komór: zaprawy, dojrzewania i poboru</w:t>
      </w:r>
    </w:p>
    <w:p w:rsidR="000D5D01" w:rsidRPr="00506BB2" w:rsidRDefault="000D5D01" w:rsidP="000D5D01">
      <w:pPr>
        <w:numPr>
          <w:ilvl w:val="0"/>
          <w:numId w:val="53"/>
        </w:numPr>
        <w:jc w:val="both"/>
        <w:rPr>
          <w:lang w:val="pl-PL"/>
        </w:rPr>
      </w:pPr>
      <w:r w:rsidRPr="00506BB2">
        <w:rPr>
          <w:lang w:val="pl-PL"/>
        </w:rPr>
        <w:t>3 sondy pomiaru poziomu</w:t>
      </w:r>
    </w:p>
    <w:p w:rsidR="000D5D01" w:rsidRPr="00506BB2" w:rsidRDefault="000D5D01" w:rsidP="000D5D01">
      <w:pPr>
        <w:numPr>
          <w:ilvl w:val="0"/>
          <w:numId w:val="53"/>
        </w:numPr>
        <w:jc w:val="both"/>
        <w:rPr>
          <w:lang w:val="pl-PL"/>
        </w:rPr>
      </w:pPr>
      <w:r w:rsidRPr="00506BB2">
        <w:rPr>
          <w:lang w:val="pl-PL"/>
        </w:rPr>
        <w:t>przelew DN 50</w:t>
      </w:r>
    </w:p>
    <w:p w:rsidR="000D5D01" w:rsidRPr="00506BB2" w:rsidRDefault="000D5D01" w:rsidP="000D5D01">
      <w:pPr>
        <w:numPr>
          <w:ilvl w:val="0"/>
          <w:numId w:val="53"/>
        </w:numPr>
        <w:jc w:val="both"/>
        <w:rPr>
          <w:lang w:val="pl-PL"/>
        </w:rPr>
      </w:pPr>
      <w:r w:rsidRPr="00506BB2">
        <w:rPr>
          <w:lang w:val="pl-PL"/>
        </w:rPr>
        <w:t>3 króćce odbiorcze DN 32 z zaworami kulowymi</w:t>
      </w:r>
    </w:p>
    <w:p w:rsidR="000D5D01" w:rsidRPr="00506BB2" w:rsidRDefault="000D5D01" w:rsidP="000D5D01">
      <w:pPr>
        <w:numPr>
          <w:ilvl w:val="0"/>
          <w:numId w:val="53"/>
        </w:numPr>
        <w:jc w:val="both"/>
        <w:rPr>
          <w:lang w:val="pl-PL"/>
        </w:rPr>
      </w:pPr>
      <w:r w:rsidRPr="00506BB2">
        <w:rPr>
          <w:lang w:val="pl-PL"/>
        </w:rPr>
        <w:t>2 mieszadła 0,55 kW, 750 obr/min, śmigła ze stali 1.4571, wał mieszadła ze stali 1.4404</w:t>
      </w:r>
    </w:p>
    <w:p w:rsidR="000D5D01" w:rsidRPr="00506BB2" w:rsidRDefault="000D5D01" w:rsidP="000D5D01">
      <w:pPr>
        <w:numPr>
          <w:ilvl w:val="0"/>
          <w:numId w:val="53"/>
        </w:numPr>
        <w:jc w:val="both"/>
        <w:rPr>
          <w:lang w:val="pl-PL"/>
        </w:rPr>
      </w:pPr>
      <w:r w:rsidRPr="00506BB2">
        <w:rPr>
          <w:lang w:val="pl-PL"/>
        </w:rPr>
        <w:t>podajnik sproszkowanego polielektrolitu TD 18.13 z lejem o pojemności 13dm</w:t>
      </w:r>
      <w:r w:rsidRPr="00506BB2">
        <w:rPr>
          <w:vertAlign w:val="superscript"/>
          <w:lang w:val="pl-PL"/>
        </w:rPr>
        <w:t>3</w:t>
      </w:r>
      <w:r w:rsidRPr="00506BB2">
        <w:rPr>
          <w:lang w:val="pl-PL"/>
        </w:rPr>
        <w:t xml:space="preserve"> wyposażonym w pokrywę, z ogrzewaniem rury dozującej</w:t>
      </w:r>
    </w:p>
    <w:p w:rsidR="000D5D01" w:rsidRPr="00506BB2" w:rsidRDefault="000D5D01" w:rsidP="000D5D01">
      <w:pPr>
        <w:numPr>
          <w:ilvl w:val="0"/>
          <w:numId w:val="53"/>
        </w:numPr>
        <w:jc w:val="both"/>
        <w:rPr>
          <w:lang w:val="pl-PL"/>
        </w:rPr>
      </w:pPr>
      <w:r w:rsidRPr="00506BB2">
        <w:rPr>
          <w:lang w:val="pl-PL"/>
        </w:rPr>
        <w:t>Instalacja dozowania koncentratu emulsji DN15 do podłączenia przewodu elastycznego 16x24 mm</w:t>
      </w:r>
    </w:p>
    <w:p w:rsidR="000D5D01" w:rsidRPr="00506BB2" w:rsidRDefault="000D5D01" w:rsidP="000D5D01">
      <w:pPr>
        <w:numPr>
          <w:ilvl w:val="0"/>
          <w:numId w:val="53"/>
        </w:numPr>
        <w:jc w:val="both"/>
        <w:rPr>
          <w:lang w:val="pl-PL"/>
        </w:rPr>
      </w:pPr>
      <w:r w:rsidRPr="00506BB2">
        <w:rPr>
          <w:lang w:val="pl-PL"/>
        </w:rPr>
        <w:t>skrzynka zaciskowa z 3 przekaźnikami poziomu, przekaźnikiem ogrzewania do zasterowania z szafy głównej</w:t>
      </w:r>
    </w:p>
    <w:p w:rsidR="000D5D01" w:rsidRPr="00506BB2" w:rsidRDefault="000D5D01" w:rsidP="000D5D01">
      <w:pPr>
        <w:numPr>
          <w:ilvl w:val="0"/>
          <w:numId w:val="53"/>
        </w:numPr>
        <w:jc w:val="both"/>
        <w:rPr>
          <w:lang w:val="pl-PL"/>
        </w:rPr>
      </w:pPr>
      <w:r w:rsidRPr="00506BB2">
        <w:rPr>
          <w:lang w:val="pl-PL"/>
        </w:rPr>
        <w:t>połączenie wszystkich króćców odprowadzających flokulant z komory 1, 2, 3,</w:t>
      </w:r>
    </w:p>
    <w:p w:rsidR="000D5D01" w:rsidRPr="00506BB2" w:rsidRDefault="000D5D01" w:rsidP="000D5D01">
      <w:pPr>
        <w:numPr>
          <w:ilvl w:val="0"/>
          <w:numId w:val="52"/>
        </w:numPr>
        <w:jc w:val="both"/>
        <w:rPr>
          <w:lang w:val="pl-PL"/>
        </w:rPr>
      </w:pPr>
      <w:r w:rsidRPr="00506BB2">
        <w:rPr>
          <w:lang w:val="pl-PL"/>
        </w:rPr>
        <w:t>wymiary całkowite:</w:t>
      </w:r>
      <w:r w:rsidRPr="00506BB2">
        <w:rPr>
          <w:lang w:val="pl-PL"/>
        </w:rPr>
        <w:tab/>
      </w:r>
      <w:r w:rsidRPr="00506BB2">
        <w:rPr>
          <w:lang w:val="pl-PL"/>
        </w:rPr>
        <w:tab/>
        <w:t>2420x960x1266 mm</w:t>
      </w:r>
    </w:p>
    <w:p w:rsidR="000D5D01" w:rsidRPr="00506BB2" w:rsidRDefault="000D5D01" w:rsidP="000D5D01">
      <w:pPr>
        <w:numPr>
          <w:ilvl w:val="0"/>
          <w:numId w:val="52"/>
        </w:numPr>
        <w:jc w:val="both"/>
        <w:rPr>
          <w:lang w:val="pl-PL"/>
        </w:rPr>
      </w:pPr>
      <w:r w:rsidRPr="00506BB2">
        <w:rPr>
          <w:lang w:val="pl-PL"/>
        </w:rPr>
        <w:t>ciężar:</w:t>
      </w:r>
      <w:r w:rsidRPr="00506BB2">
        <w:rPr>
          <w:lang w:val="pl-PL"/>
        </w:rPr>
        <w:tab/>
      </w:r>
      <w:r w:rsidRPr="00506BB2">
        <w:rPr>
          <w:lang w:val="pl-PL"/>
        </w:rPr>
        <w:tab/>
      </w:r>
      <w:r w:rsidRPr="00506BB2">
        <w:rPr>
          <w:lang w:val="pl-PL"/>
        </w:rPr>
        <w:tab/>
      </w:r>
      <w:r w:rsidRPr="00506BB2">
        <w:rPr>
          <w:lang w:val="pl-PL"/>
        </w:rPr>
        <w:tab/>
        <w:t>~</w:t>
      </w:r>
      <w:smartTag w:uri="urn:schemas-microsoft-com:office:smarttags" w:element="metricconverter">
        <w:smartTagPr>
          <w:attr w:name="ProductID" w:val="400 kg"/>
        </w:smartTagPr>
        <w:r w:rsidRPr="00506BB2">
          <w:rPr>
            <w:lang w:val="pl-PL"/>
          </w:rPr>
          <w:t>400 kg</w:t>
        </w:r>
      </w:smartTag>
    </w:p>
    <w:p w:rsidR="000D5D01" w:rsidRPr="00506BB2" w:rsidRDefault="000D5D01" w:rsidP="000D5D01">
      <w:pPr>
        <w:jc w:val="both"/>
        <w:rPr>
          <w:lang w:val="pl-PL"/>
        </w:rPr>
      </w:pPr>
    </w:p>
    <w:p w:rsidR="000D5D01" w:rsidRPr="00506BB2" w:rsidRDefault="000D5D01" w:rsidP="000D5D01">
      <w:pPr>
        <w:jc w:val="both"/>
        <w:rPr>
          <w:lang w:val="pl-PL"/>
        </w:rPr>
      </w:pPr>
      <w:r w:rsidRPr="00506BB2">
        <w:rPr>
          <w:lang w:val="pl-PL"/>
        </w:rPr>
        <w:t>4. Pompa mimośrodowa koncentratu polielektrolitu – 1 szt, montowana na posadzce.</w:t>
      </w:r>
    </w:p>
    <w:p w:rsidR="000D5D01" w:rsidRPr="00506BB2" w:rsidRDefault="000D5D01" w:rsidP="000D5D01">
      <w:pPr>
        <w:numPr>
          <w:ilvl w:val="0"/>
          <w:numId w:val="54"/>
        </w:numPr>
        <w:jc w:val="both"/>
        <w:rPr>
          <w:lang w:val="pl-PL"/>
        </w:rPr>
      </w:pPr>
      <w:r w:rsidRPr="00506BB2">
        <w:rPr>
          <w:lang w:val="pl-PL"/>
        </w:rPr>
        <w:t>producent:</w:t>
      </w:r>
      <w:r w:rsidRPr="00506BB2">
        <w:rPr>
          <w:lang w:val="pl-PL"/>
        </w:rPr>
        <w:tab/>
      </w:r>
      <w:r w:rsidRPr="00506BB2">
        <w:rPr>
          <w:lang w:val="pl-PL"/>
        </w:rPr>
        <w:tab/>
      </w:r>
      <w:r w:rsidRPr="00506BB2">
        <w:rPr>
          <w:lang w:val="pl-PL"/>
        </w:rPr>
        <w:tab/>
        <w:t>Seepex</w:t>
      </w:r>
    </w:p>
    <w:p w:rsidR="000D5D01" w:rsidRPr="00506BB2" w:rsidRDefault="000D5D01" w:rsidP="000D5D01">
      <w:pPr>
        <w:numPr>
          <w:ilvl w:val="0"/>
          <w:numId w:val="54"/>
        </w:numPr>
        <w:jc w:val="both"/>
        <w:rPr>
          <w:lang w:val="pl-PL"/>
        </w:rPr>
      </w:pPr>
      <w:r w:rsidRPr="00506BB2">
        <w:rPr>
          <w:lang w:val="pl-PL"/>
        </w:rPr>
        <w:t xml:space="preserve">wydajność:      </w:t>
      </w:r>
      <w:r w:rsidRPr="00506BB2">
        <w:rPr>
          <w:lang w:val="pl-PL"/>
        </w:rPr>
        <w:tab/>
      </w:r>
      <w:r w:rsidRPr="00506BB2">
        <w:rPr>
          <w:lang w:val="pl-PL"/>
        </w:rPr>
        <w:tab/>
        <w:t>30 dm</w:t>
      </w:r>
      <w:r w:rsidRPr="00506BB2">
        <w:rPr>
          <w:vertAlign w:val="superscript"/>
          <w:lang w:val="pl-PL"/>
        </w:rPr>
        <w:t>3</w:t>
      </w:r>
      <w:r w:rsidRPr="00506BB2">
        <w:rPr>
          <w:lang w:val="pl-PL"/>
        </w:rPr>
        <w:t>/h</w:t>
      </w:r>
    </w:p>
    <w:p w:rsidR="000D5D01" w:rsidRPr="00506BB2" w:rsidRDefault="000D5D01" w:rsidP="000D5D01">
      <w:pPr>
        <w:numPr>
          <w:ilvl w:val="0"/>
          <w:numId w:val="54"/>
        </w:numPr>
        <w:jc w:val="both"/>
        <w:rPr>
          <w:lang w:val="pl-PL"/>
        </w:rPr>
      </w:pPr>
      <w:r w:rsidRPr="00506BB2">
        <w:rPr>
          <w:lang w:val="pl-PL"/>
        </w:rPr>
        <w:t>moc silnika:</w:t>
      </w:r>
      <w:r w:rsidRPr="00506BB2">
        <w:rPr>
          <w:lang w:val="pl-PL"/>
        </w:rPr>
        <w:tab/>
      </w:r>
      <w:r w:rsidRPr="00506BB2">
        <w:rPr>
          <w:lang w:val="pl-PL"/>
        </w:rPr>
        <w:tab/>
      </w:r>
      <w:r w:rsidRPr="00506BB2">
        <w:rPr>
          <w:lang w:val="pl-PL"/>
        </w:rPr>
        <w:tab/>
        <w:t>0,37 kW</w:t>
      </w:r>
    </w:p>
    <w:p w:rsidR="000D5D01" w:rsidRPr="00506BB2" w:rsidRDefault="000D5D01" w:rsidP="000D5D01">
      <w:pPr>
        <w:numPr>
          <w:ilvl w:val="0"/>
          <w:numId w:val="54"/>
        </w:numPr>
        <w:jc w:val="both"/>
        <w:rPr>
          <w:lang w:val="pl-PL"/>
        </w:rPr>
      </w:pPr>
      <w:r w:rsidRPr="00506BB2">
        <w:rPr>
          <w:lang w:val="pl-PL"/>
        </w:rPr>
        <w:t>napięcie:</w:t>
      </w:r>
      <w:r w:rsidRPr="00506BB2">
        <w:rPr>
          <w:lang w:val="pl-PL"/>
        </w:rPr>
        <w:tab/>
      </w:r>
      <w:r w:rsidRPr="00506BB2">
        <w:rPr>
          <w:lang w:val="pl-PL"/>
        </w:rPr>
        <w:tab/>
      </w:r>
      <w:r w:rsidRPr="00506BB2">
        <w:rPr>
          <w:lang w:val="pl-PL"/>
        </w:rPr>
        <w:tab/>
        <w:t>400 V</w:t>
      </w:r>
    </w:p>
    <w:p w:rsidR="000D5D01" w:rsidRPr="00506BB2" w:rsidRDefault="000D5D01" w:rsidP="000D5D01">
      <w:pPr>
        <w:numPr>
          <w:ilvl w:val="0"/>
          <w:numId w:val="54"/>
        </w:numPr>
        <w:jc w:val="both"/>
        <w:rPr>
          <w:lang w:val="pl-PL"/>
        </w:rPr>
      </w:pPr>
      <w:r w:rsidRPr="00506BB2">
        <w:rPr>
          <w:lang w:val="pl-PL"/>
        </w:rPr>
        <w:t>częstotliwość:</w:t>
      </w:r>
      <w:r w:rsidRPr="00506BB2">
        <w:rPr>
          <w:lang w:val="pl-PL"/>
        </w:rPr>
        <w:tab/>
      </w:r>
      <w:r w:rsidRPr="00506BB2">
        <w:rPr>
          <w:lang w:val="pl-PL"/>
        </w:rPr>
        <w:tab/>
      </w:r>
      <w:r w:rsidRPr="00506BB2">
        <w:rPr>
          <w:lang w:val="pl-PL"/>
        </w:rPr>
        <w:tab/>
        <w:t>50 Hz</w:t>
      </w:r>
    </w:p>
    <w:p w:rsidR="000D5D01" w:rsidRPr="00506BB2" w:rsidRDefault="000D5D01" w:rsidP="000D5D01">
      <w:pPr>
        <w:numPr>
          <w:ilvl w:val="0"/>
          <w:numId w:val="54"/>
        </w:numPr>
        <w:jc w:val="both"/>
        <w:rPr>
          <w:lang w:val="pl-PL"/>
        </w:rPr>
      </w:pPr>
      <w:r w:rsidRPr="00506BB2">
        <w:rPr>
          <w:lang w:val="pl-PL"/>
        </w:rPr>
        <w:t>rodzaj ochrony</w:t>
      </w:r>
      <w:r w:rsidRPr="00506BB2">
        <w:rPr>
          <w:lang w:val="pl-PL"/>
        </w:rPr>
        <w:tab/>
      </w:r>
      <w:r w:rsidRPr="00506BB2">
        <w:rPr>
          <w:lang w:val="pl-PL"/>
        </w:rPr>
        <w:tab/>
        <w:t>IP 55</w:t>
      </w:r>
    </w:p>
    <w:p w:rsidR="000D5D01" w:rsidRPr="00506BB2" w:rsidRDefault="000D5D01" w:rsidP="000D5D01">
      <w:pPr>
        <w:jc w:val="both"/>
        <w:rPr>
          <w:lang w:val="pl-PL"/>
        </w:rPr>
      </w:pPr>
    </w:p>
    <w:p w:rsidR="000D5D01" w:rsidRPr="00506BB2" w:rsidRDefault="000D5D01" w:rsidP="000D5D01">
      <w:pPr>
        <w:jc w:val="both"/>
        <w:rPr>
          <w:lang w:val="pl-PL"/>
        </w:rPr>
      </w:pPr>
      <w:r w:rsidRPr="00506BB2">
        <w:rPr>
          <w:lang w:val="pl-PL"/>
        </w:rPr>
        <w:t>5. Pompa mimośrodowa dozowania roztworu flokulantu 1szt, do osadu w celu jego kondycjonowania, o następujących parametrach:</w:t>
      </w:r>
    </w:p>
    <w:p w:rsidR="000D5D01" w:rsidRPr="00506BB2" w:rsidRDefault="000D5D01" w:rsidP="000D5D01">
      <w:pPr>
        <w:numPr>
          <w:ilvl w:val="0"/>
          <w:numId w:val="55"/>
        </w:numPr>
        <w:jc w:val="both"/>
        <w:rPr>
          <w:lang w:val="pl-PL"/>
        </w:rPr>
      </w:pPr>
      <w:r w:rsidRPr="00506BB2">
        <w:rPr>
          <w:lang w:val="pl-PL"/>
        </w:rPr>
        <w:t>producent:</w:t>
      </w:r>
      <w:r w:rsidRPr="00506BB2">
        <w:rPr>
          <w:lang w:val="pl-PL"/>
        </w:rPr>
        <w:tab/>
      </w:r>
      <w:r w:rsidRPr="00506BB2">
        <w:rPr>
          <w:lang w:val="pl-PL"/>
        </w:rPr>
        <w:tab/>
      </w:r>
      <w:r w:rsidRPr="00506BB2">
        <w:rPr>
          <w:lang w:val="pl-PL"/>
        </w:rPr>
        <w:tab/>
        <w:t>Seepex</w:t>
      </w:r>
    </w:p>
    <w:p w:rsidR="000D5D01" w:rsidRPr="00506BB2" w:rsidRDefault="000D5D01" w:rsidP="000D5D01">
      <w:pPr>
        <w:numPr>
          <w:ilvl w:val="0"/>
          <w:numId w:val="55"/>
        </w:numPr>
        <w:jc w:val="both"/>
        <w:rPr>
          <w:lang w:val="pl-PL"/>
        </w:rPr>
      </w:pPr>
      <w:r w:rsidRPr="00506BB2">
        <w:rPr>
          <w:lang w:val="pl-PL"/>
        </w:rPr>
        <w:t>wydajność:</w:t>
      </w:r>
      <w:r w:rsidRPr="00506BB2">
        <w:rPr>
          <w:lang w:val="pl-PL"/>
        </w:rPr>
        <w:tab/>
      </w:r>
      <w:r w:rsidRPr="00506BB2">
        <w:rPr>
          <w:lang w:val="pl-PL"/>
        </w:rPr>
        <w:tab/>
      </w:r>
      <w:r w:rsidRPr="00506BB2">
        <w:rPr>
          <w:lang w:val="pl-PL"/>
        </w:rPr>
        <w:tab/>
        <w:t xml:space="preserve">60 </w:t>
      </w:r>
      <w:r w:rsidRPr="00506BB2">
        <w:rPr>
          <w:rFonts w:cs="Arial"/>
          <w:lang w:val="pl-PL"/>
        </w:rPr>
        <w:t>÷</w:t>
      </w:r>
      <w:r w:rsidRPr="00506BB2">
        <w:rPr>
          <w:lang w:val="pl-PL"/>
        </w:rPr>
        <w:t xml:space="preserve"> 500 dm</w:t>
      </w:r>
      <w:r w:rsidRPr="00506BB2">
        <w:rPr>
          <w:vertAlign w:val="superscript"/>
          <w:lang w:val="pl-PL"/>
        </w:rPr>
        <w:t>3</w:t>
      </w:r>
      <w:r w:rsidRPr="00506BB2">
        <w:rPr>
          <w:lang w:val="pl-PL"/>
        </w:rPr>
        <w:t>/h</w:t>
      </w:r>
    </w:p>
    <w:p w:rsidR="000D5D01" w:rsidRPr="00506BB2" w:rsidRDefault="000D5D01" w:rsidP="000D5D01">
      <w:pPr>
        <w:numPr>
          <w:ilvl w:val="0"/>
          <w:numId w:val="55"/>
        </w:numPr>
        <w:jc w:val="both"/>
        <w:rPr>
          <w:lang w:val="pl-PL"/>
        </w:rPr>
      </w:pPr>
      <w:r w:rsidRPr="00506BB2">
        <w:rPr>
          <w:lang w:val="pl-PL"/>
        </w:rPr>
        <w:lastRenderedPageBreak/>
        <w:t>materiał i wykonanie:</w:t>
      </w:r>
      <w:r w:rsidRPr="00506BB2">
        <w:rPr>
          <w:lang w:val="pl-PL"/>
        </w:rPr>
        <w:tab/>
      </w:r>
      <w:r w:rsidRPr="00506BB2">
        <w:rPr>
          <w:lang w:val="pl-PL"/>
        </w:rPr>
        <w:tab/>
        <w:t>części obudowy mające kontakt z medium GG 25, części</w:t>
      </w:r>
      <w:r w:rsidRPr="00506BB2">
        <w:rPr>
          <w:lang w:val="pl-PL"/>
        </w:rPr>
        <w:br/>
        <w:t xml:space="preserve"> </w:t>
      </w:r>
      <w:r w:rsidRPr="00506BB2">
        <w:rPr>
          <w:lang w:val="pl-PL"/>
        </w:rPr>
        <w:tab/>
      </w:r>
      <w:r w:rsidRPr="00506BB2">
        <w:rPr>
          <w:lang w:val="pl-PL"/>
        </w:rPr>
        <w:tab/>
      </w:r>
      <w:r w:rsidRPr="00506BB2">
        <w:rPr>
          <w:lang w:val="pl-PL"/>
        </w:rPr>
        <w:tab/>
      </w:r>
      <w:r w:rsidRPr="00506BB2">
        <w:rPr>
          <w:lang w:val="pl-PL"/>
        </w:rPr>
        <w:tab/>
        <w:t>wirujące mające kontakt z medium / wirnik 1.6582/1.4571</w:t>
      </w:r>
      <w:r w:rsidRPr="00506BB2">
        <w:rPr>
          <w:lang w:val="pl-PL"/>
        </w:rPr>
        <w:br/>
        <w:t xml:space="preserve"> </w:t>
      </w:r>
      <w:r w:rsidRPr="00506BB2">
        <w:rPr>
          <w:lang w:val="pl-PL"/>
        </w:rPr>
        <w:tab/>
      </w:r>
      <w:r w:rsidRPr="00506BB2">
        <w:rPr>
          <w:lang w:val="pl-PL"/>
        </w:rPr>
        <w:tab/>
      </w:r>
      <w:r w:rsidRPr="00506BB2">
        <w:rPr>
          <w:lang w:val="pl-PL"/>
        </w:rPr>
        <w:tab/>
      </w:r>
      <w:r w:rsidRPr="00506BB2">
        <w:rPr>
          <w:lang w:val="pl-PL"/>
        </w:rPr>
        <w:tab/>
        <w:t>stator/uszczelnienie przegubu perbunan</w:t>
      </w:r>
    </w:p>
    <w:p w:rsidR="000D5D01" w:rsidRPr="00506BB2" w:rsidRDefault="000D5D01" w:rsidP="000D5D01">
      <w:pPr>
        <w:numPr>
          <w:ilvl w:val="0"/>
          <w:numId w:val="55"/>
        </w:numPr>
        <w:jc w:val="both"/>
        <w:rPr>
          <w:lang w:val="pl-PL"/>
        </w:rPr>
      </w:pPr>
      <w:r w:rsidRPr="00506BB2">
        <w:rPr>
          <w:lang w:val="pl-PL"/>
        </w:rPr>
        <w:t>moc silnika:</w:t>
      </w:r>
      <w:r w:rsidRPr="00506BB2">
        <w:rPr>
          <w:lang w:val="pl-PL"/>
        </w:rPr>
        <w:tab/>
      </w:r>
      <w:r w:rsidRPr="00506BB2">
        <w:rPr>
          <w:lang w:val="pl-PL"/>
        </w:rPr>
        <w:tab/>
      </w:r>
      <w:r w:rsidRPr="00506BB2">
        <w:rPr>
          <w:lang w:val="pl-PL"/>
        </w:rPr>
        <w:tab/>
        <w:t>0,55 kW</w:t>
      </w:r>
    </w:p>
    <w:p w:rsidR="000D5D01" w:rsidRPr="00506BB2" w:rsidRDefault="000D5D01" w:rsidP="000D5D01">
      <w:pPr>
        <w:numPr>
          <w:ilvl w:val="0"/>
          <w:numId w:val="55"/>
        </w:numPr>
        <w:jc w:val="both"/>
        <w:rPr>
          <w:lang w:val="pl-PL"/>
        </w:rPr>
      </w:pPr>
      <w:r w:rsidRPr="00506BB2">
        <w:rPr>
          <w:lang w:val="pl-PL"/>
        </w:rPr>
        <w:t>napięcie:</w:t>
      </w:r>
      <w:r w:rsidRPr="00506BB2">
        <w:rPr>
          <w:lang w:val="pl-PL"/>
        </w:rPr>
        <w:tab/>
      </w:r>
      <w:r w:rsidRPr="00506BB2">
        <w:rPr>
          <w:lang w:val="pl-PL"/>
        </w:rPr>
        <w:tab/>
      </w:r>
      <w:r w:rsidRPr="00506BB2">
        <w:rPr>
          <w:lang w:val="pl-PL"/>
        </w:rPr>
        <w:tab/>
        <w:t>400 V</w:t>
      </w:r>
    </w:p>
    <w:p w:rsidR="000D5D01" w:rsidRPr="00506BB2" w:rsidRDefault="000D5D01" w:rsidP="000D5D01">
      <w:pPr>
        <w:numPr>
          <w:ilvl w:val="0"/>
          <w:numId w:val="55"/>
        </w:numPr>
        <w:jc w:val="both"/>
        <w:rPr>
          <w:lang w:val="pl-PL"/>
        </w:rPr>
      </w:pPr>
      <w:r w:rsidRPr="00506BB2">
        <w:rPr>
          <w:lang w:val="pl-PL"/>
        </w:rPr>
        <w:t>częstotliwość:</w:t>
      </w:r>
      <w:r w:rsidRPr="00506BB2">
        <w:rPr>
          <w:lang w:val="pl-PL"/>
        </w:rPr>
        <w:tab/>
      </w:r>
      <w:r w:rsidRPr="00506BB2">
        <w:rPr>
          <w:lang w:val="pl-PL"/>
        </w:rPr>
        <w:tab/>
      </w:r>
      <w:r w:rsidRPr="00506BB2">
        <w:rPr>
          <w:lang w:val="pl-PL"/>
        </w:rPr>
        <w:tab/>
        <w:t>50 Hz</w:t>
      </w:r>
    </w:p>
    <w:p w:rsidR="000D5D01" w:rsidRPr="00506BB2" w:rsidRDefault="000D5D01" w:rsidP="000D5D01">
      <w:pPr>
        <w:numPr>
          <w:ilvl w:val="0"/>
          <w:numId w:val="55"/>
        </w:numPr>
        <w:jc w:val="both"/>
        <w:rPr>
          <w:lang w:val="pl-PL"/>
        </w:rPr>
      </w:pPr>
      <w:r w:rsidRPr="00506BB2">
        <w:rPr>
          <w:lang w:val="pl-PL"/>
        </w:rPr>
        <w:t>rodzaj ochrony:</w:t>
      </w:r>
      <w:r w:rsidRPr="00506BB2">
        <w:rPr>
          <w:lang w:val="pl-PL"/>
        </w:rPr>
        <w:tab/>
      </w:r>
      <w:r w:rsidRPr="00506BB2">
        <w:rPr>
          <w:lang w:val="pl-PL"/>
        </w:rPr>
        <w:tab/>
        <w:t>IP 55</w:t>
      </w:r>
    </w:p>
    <w:p w:rsidR="000D5D01" w:rsidRPr="00506BB2" w:rsidRDefault="000D5D01" w:rsidP="000D5D01">
      <w:pPr>
        <w:numPr>
          <w:ilvl w:val="0"/>
          <w:numId w:val="55"/>
        </w:numPr>
        <w:jc w:val="both"/>
        <w:rPr>
          <w:lang w:val="pl-PL"/>
        </w:rPr>
      </w:pPr>
      <w:r w:rsidRPr="00506BB2">
        <w:rPr>
          <w:lang w:val="pl-PL"/>
        </w:rPr>
        <w:t>regulacja</w:t>
      </w:r>
      <w:r w:rsidRPr="00506BB2">
        <w:rPr>
          <w:lang w:val="pl-PL"/>
        </w:rPr>
        <w:tab/>
      </w:r>
      <w:r w:rsidRPr="00506BB2">
        <w:rPr>
          <w:lang w:val="pl-PL"/>
        </w:rPr>
        <w:tab/>
      </w:r>
      <w:r w:rsidRPr="00506BB2">
        <w:rPr>
          <w:lang w:val="pl-PL"/>
        </w:rPr>
        <w:tab/>
        <w:t>obrotów przetwornicą częstotliwości</w:t>
      </w:r>
    </w:p>
    <w:p w:rsidR="000D5D01" w:rsidRPr="00506BB2" w:rsidRDefault="000D5D01" w:rsidP="000D5D01">
      <w:pPr>
        <w:jc w:val="both"/>
        <w:rPr>
          <w:lang w:val="pl-PL"/>
        </w:rPr>
      </w:pPr>
    </w:p>
    <w:p w:rsidR="000D5D01" w:rsidRPr="00506BB2" w:rsidRDefault="000D5D01" w:rsidP="000D5D01">
      <w:pPr>
        <w:jc w:val="both"/>
        <w:rPr>
          <w:lang w:val="pl-PL"/>
        </w:rPr>
      </w:pPr>
      <w:r w:rsidRPr="00506BB2">
        <w:rPr>
          <w:lang w:val="pl-PL"/>
        </w:rPr>
        <w:t>6. Instalacja wtórnego rozcieńczania – 1 szt stosowna w celu wymieszania roztworu</w:t>
      </w:r>
      <w:r w:rsidRPr="00506BB2">
        <w:rPr>
          <w:lang w:val="pl-PL"/>
        </w:rPr>
        <w:br/>
        <w:t xml:space="preserve">      podstawowego flokulanta z wodą do otrzymania potrzebnego niższego stężenia roztworu.</w:t>
      </w:r>
    </w:p>
    <w:p w:rsidR="000D5D01" w:rsidRPr="00506BB2" w:rsidRDefault="000D5D01" w:rsidP="000D5D01">
      <w:pPr>
        <w:numPr>
          <w:ilvl w:val="0"/>
          <w:numId w:val="56"/>
        </w:numPr>
        <w:jc w:val="both"/>
        <w:rPr>
          <w:lang w:val="pl-PL"/>
        </w:rPr>
      </w:pPr>
      <w:r w:rsidRPr="00506BB2">
        <w:rPr>
          <w:lang w:val="pl-PL"/>
        </w:rPr>
        <w:t>kompletna zabudowa wszystkich części na tablicy ze stali nierdzewnej, przygotowanej  do powieszenia na ścianie</w:t>
      </w:r>
    </w:p>
    <w:p w:rsidR="000D5D01" w:rsidRPr="00506BB2" w:rsidRDefault="000D5D01" w:rsidP="000D5D01">
      <w:pPr>
        <w:numPr>
          <w:ilvl w:val="0"/>
          <w:numId w:val="56"/>
        </w:numPr>
        <w:jc w:val="both"/>
        <w:rPr>
          <w:lang w:val="pl-PL"/>
        </w:rPr>
      </w:pPr>
      <w:r w:rsidRPr="00506BB2">
        <w:rPr>
          <w:lang w:val="pl-PL"/>
        </w:rPr>
        <w:t>przepływ:</w:t>
      </w:r>
      <w:r w:rsidRPr="00506BB2">
        <w:rPr>
          <w:lang w:val="pl-PL"/>
        </w:rPr>
        <w:tab/>
        <w:t xml:space="preserve">ok. 150 </w:t>
      </w:r>
      <w:r w:rsidRPr="00506BB2">
        <w:rPr>
          <w:rFonts w:cs="Arial"/>
          <w:lang w:val="pl-PL"/>
        </w:rPr>
        <w:t>÷</w:t>
      </w:r>
      <w:r w:rsidRPr="00506BB2">
        <w:rPr>
          <w:lang w:val="pl-PL"/>
        </w:rPr>
        <w:t xml:space="preserve"> 1500 dm</w:t>
      </w:r>
      <w:r w:rsidRPr="00506BB2">
        <w:rPr>
          <w:vertAlign w:val="superscript"/>
          <w:lang w:val="pl-PL"/>
        </w:rPr>
        <w:t>3</w:t>
      </w:r>
      <w:r w:rsidRPr="00506BB2">
        <w:rPr>
          <w:lang w:val="pl-PL"/>
        </w:rPr>
        <w:t>/h</w:t>
      </w:r>
    </w:p>
    <w:p w:rsidR="000D5D01" w:rsidRPr="00506BB2" w:rsidRDefault="000D5D01" w:rsidP="000D5D01">
      <w:pPr>
        <w:jc w:val="both"/>
        <w:rPr>
          <w:lang w:val="pl-PL"/>
        </w:rPr>
      </w:pPr>
    </w:p>
    <w:p w:rsidR="000D5D01" w:rsidRPr="00506BB2" w:rsidRDefault="000D5D01" w:rsidP="000D5D01">
      <w:pPr>
        <w:jc w:val="both"/>
        <w:rPr>
          <w:lang w:val="pl-PL"/>
        </w:rPr>
      </w:pPr>
      <w:r w:rsidRPr="00506BB2">
        <w:rPr>
          <w:lang w:val="pl-PL"/>
        </w:rPr>
        <w:t>7. Pompa osadu uwodnionego (nadawy) – 1 szt.</w:t>
      </w:r>
    </w:p>
    <w:p w:rsidR="000D5D01" w:rsidRPr="00506BB2" w:rsidRDefault="000D5D01" w:rsidP="000D5D01">
      <w:pPr>
        <w:numPr>
          <w:ilvl w:val="0"/>
          <w:numId w:val="57"/>
        </w:numPr>
        <w:jc w:val="both"/>
        <w:rPr>
          <w:lang w:val="pl-PL"/>
        </w:rPr>
      </w:pPr>
      <w:r w:rsidRPr="00506BB2">
        <w:rPr>
          <w:lang w:val="pl-PL"/>
        </w:rPr>
        <w:t>producent</w:t>
      </w:r>
      <w:r w:rsidRPr="00506BB2">
        <w:rPr>
          <w:lang w:val="pl-PL"/>
        </w:rPr>
        <w:tab/>
      </w:r>
      <w:r w:rsidRPr="00506BB2">
        <w:rPr>
          <w:lang w:val="pl-PL"/>
        </w:rPr>
        <w:tab/>
      </w:r>
      <w:r w:rsidRPr="00506BB2">
        <w:rPr>
          <w:lang w:val="pl-PL"/>
        </w:rPr>
        <w:tab/>
        <w:t>Börger</w:t>
      </w:r>
    </w:p>
    <w:p w:rsidR="000D5D01" w:rsidRPr="00506BB2" w:rsidRDefault="000D5D01" w:rsidP="000D5D01">
      <w:pPr>
        <w:numPr>
          <w:ilvl w:val="0"/>
          <w:numId w:val="57"/>
        </w:numPr>
        <w:jc w:val="both"/>
        <w:rPr>
          <w:lang w:val="pl-PL"/>
        </w:rPr>
      </w:pPr>
      <w:r w:rsidRPr="00506BB2">
        <w:rPr>
          <w:lang w:val="pl-PL"/>
        </w:rPr>
        <w:t>rodzaj pompy</w:t>
      </w:r>
      <w:r w:rsidRPr="00506BB2">
        <w:rPr>
          <w:lang w:val="pl-PL"/>
        </w:rPr>
        <w:tab/>
      </w:r>
      <w:r w:rsidRPr="00506BB2">
        <w:rPr>
          <w:lang w:val="pl-PL"/>
        </w:rPr>
        <w:tab/>
      </w:r>
      <w:r w:rsidRPr="00506BB2">
        <w:rPr>
          <w:lang w:val="pl-PL"/>
        </w:rPr>
        <w:tab/>
        <w:t>pompa rotacyjna</w:t>
      </w:r>
    </w:p>
    <w:p w:rsidR="000D5D01" w:rsidRPr="00506BB2" w:rsidRDefault="000D5D01" w:rsidP="000D5D01">
      <w:pPr>
        <w:numPr>
          <w:ilvl w:val="0"/>
          <w:numId w:val="57"/>
        </w:numPr>
        <w:jc w:val="both"/>
        <w:rPr>
          <w:lang w:val="pl-PL"/>
        </w:rPr>
      </w:pPr>
      <w:r w:rsidRPr="00506BB2">
        <w:rPr>
          <w:lang w:val="pl-PL"/>
        </w:rPr>
        <w:t>wydajność:</w:t>
      </w:r>
      <w:r w:rsidRPr="00506BB2">
        <w:rPr>
          <w:lang w:val="pl-PL"/>
        </w:rPr>
        <w:tab/>
      </w:r>
      <w:r w:rsidRPr="00506BB2">
        <w:rPr>
          <w:lang w:val="pl-PL"/>
        </w:rPr>
        <w:tab/>
      </w:r>
      <w:r w:rsidRPr="00506BB2">
        <w:rPr>
          <w:lang w:val="pl-PL"/>
        </w:rPr>
        <w:tab/>
        <w:t xml:space="preserve">2 </w:t>
      </w:r>
      <w:r w:rsidRPr="00506BB2">
        <w:rPr>
          <w:rFonts w:cs="Arial"/>
          <w:lang w:val="pl-PL"/>
        </w:rPr>
        <w:t>÷</w:t>
      </w:r>
      <w:r w:rsidRPr="00506BB2">
        <w:rPr>
          <w:lang w:val="pl-PL"/>
        </w:rPr>
        <w:t xml:space="preserve"> 6 m</w:t>
      </w:r>
      <w:r w:rsidRPr="00506BB2">
        <w:rPr>
          <w:vertAlign w:val="superscript"/>
          <w:lang w:val="pl-PL"/>
        </w:rPr>
        <w:t>3</w:t>
      </w:r>
      <w:r w:rsidRPr="00506BB2">
        <w:rPr>
          <w:lang w:val="pl-PL"/>
        </w:rPr>
        <w:t>/h</w:t>
      </w:r>
    </w:p>
    <w:p w:rsidR="000D5D01" w:rsidRPr="00506BB2" w:rsidRDefault="000D5D01" w:rsidP="000D5D01">
      <w:pPr>
        <w:numPr>
          <w:ilvl w:val="0"/>
          <w:numId w:val="57"/>
        </w:numPr>
        <w:jc w:val="both"/>
        <w:rPr>
          <w:lang w:val="pl-PL"/>
        </w:rPr>
      </w:pPr>
      <w:r w:rsidRPr="00506BB2">
        <w:rPr>
          <w:lang w:val="pl-PL"/>
        </w:rPr>
        <w:t>wysokość podnoszenia:</w:t>
      </w:r>
      <w:r w:rsidRPr="00506BB2">
        <w:rPr>
          <w:lang w:val="pl-PL"/>
        </w:rPr>
        <w:tab/>
      </w:r>
      <w:smartTag w:uri="urn:schemas-microsoft-com:office:smarttags" w:element="metricconverter">
        <w:smartTagPr>
          <w:attr w:name="ProductID" w:val="20,0 m"/>
        </w:smartTagPr>
        <w:r w:rsidRPr="00506BB2">
          <w:rPr>
            <w:lang w:val="pl-PL"/>
          </w:rPr>
          <w:t>20,0 m</w:t>
        </w:r>
      </w:smartTag>
    </w:p>
    <w:p w:rsidR="000D5D01" w:rsidRPr="00506BB2" w:rsidRDefault="000D5D01" w:rsidP="000D5D01">
      <w:pPr>
        <w:numPr>
          <w:ilvl w:val="0"/>
          <w:numId w:val="57"/>
        </w:numPr>
        <w:jc w:val="both"/>
        <w:rPr>
          <w:lang w:val="pl-PL"/>
        </w:rPr>
      </w:pPr>
      <w:r w:rsidRPr="00506BB2">
        <w:rPr>
          <w:lang w:val="pl-PL"/>
        </w:rPr>
        <w:t>moc silnika:</w:t>
      </w:r>
      <w:r w:rsidRPr="00506BB2">
        <w:rPr>
          <w:lang w:val="pl-PL"/>
        </w:rPr>
        <w:tab/>
      </w:r>
      <w:r w:rsidRPr="00506BB2">
        <w:rPr>
          <w:lang w:val="pl-PL"/>
        </w:rPr>
        <w:tab/>
      </w:r>
      <w:r w:rsidRPr="00506BB2">
        <w:rPr>
          <w:lang w:val="pl-PL"/>
        </w:rPr>
        <w:tab/>
        <w:t>2,2 kW</w:t>
      </w:r>
    </w:p>
    <w:p w:rsidR="000D5D01" w:rsidRPr="00506BB2" w:rsidRDefault="000D5D01" w:rsidP="000D5D01">
      <w:pPr>
        <w:numPr>
          <w:ilvl w:val="0"/>
          <w:numId w:val="57"/>
        </w:numPr>
        <w:jc w:val="both"/>
        <w:rPr>
          <w:lang w:val="pl-PL"/>
        </w:rPr>
      </w:pPr>
      <w:r w:rsidRPr="00506BB2">
        <w:rPr>
          <w:lang w:val="pl-PL"/>
        </w:rPr>
        <w:t>napięcie:</w:t>
      </w:r>
      <w:r w:rsidRPr="00506BB2">
        <w:rPr>
          <w:lang w:val="pl-PL"/>
        </w:rPr>
        <w:tab/>
      </w:r>
      <w:r w:rsidRPr="00506BB2">
        <w:rPr>
          <w:lang w:val="pl-PL"/>
        </w:rPr>
        <w:tab/>
      </w:r>
      <w:r w:rsidRPr="00506BB2">
        <w:rPr>
          <w:lang w:val="pl-PL"/>
        </w:rPr>
        <w:tab/>
        <w:t>230/400 V</w:t>
      </w:r>
    </w:p>
    <w:p w:rsidR="000D5D01" w:rsidRPr="00506BB2" w:rsidRDefault="000D5D01" w:rsidP="000D5D01">
      <w:pPr>
        <w:numPr>
          <w:ilvl w:val="0"/>
          <w:numId w:val="57"/>
        </w:numPr>
        <w:jc w:val="both"/>
        <w:rPr>
          <w:lang w:val="pl-PL"/>
        </w:rPr>
      </w:pPr>
      <w:r w:rsidRPr="00506BB2">
        <w:rPr>
          <w:lang w:val="pl-PL"/>
        </w:rPr>
        <w:t>częstotliwość:</w:t>
      </w:r>
      <w:r w:rsidRPr="00506BB2">
        <w:rPr>
          <w:lang w:val="pl-PL"/>
        </w:rPr>
        <w:tab/>
      </w:r>
      <w:r w:rsidRPr="00506BB2">
        <w:rPr>
          <w:lang w:val="pl-PL"/>
        </w:rPr>
        <w:tab/>
      </w:r>
      <w:r w:rsidRPr="00506BB2">
        <w:rPr>
          <w:lang w:val="pl-PL"/>
        </w:rPr>
        <w:tab/>
        <w:t>50 Hz</w:t>
      </w:r>
    </w:p>
    <w:p w:rsidR="000D5D01" w:rsidRPr="00506BB2" w:rsidRDefault="000D5D01" w:rsidP="000D5D01">
      <w:pPr>
        <w:numPr>
          <w:ilvl w:val="0"/>
          <w:numId w:val="57"/>
        </w:numPr>
        <w:jc w:val="both"/>
        <w:rPr>
          <w:lang w:val="pl-PL"/>
        </w:rPr>
      </w:pPr>
      <w:r w:rsidRPr="00506BB2">
        <w:rPr>
          <w:lang w:val="pl-PL"/>
        </w:rPr>
        <w:t>ochrona:</w:t>
      </w:r>
      <w:r w:rsidRPr="00506BB2">
        <w:rPr>
          <w:lang w:val="pl-PL"/>
        </w:rPr>
        <w:tab/>
      </w:r>
      <w:r w:rsidRPr="00506BB2">
        <w:rPr>
          <w:lang w:val="pl-PL"/>
        </w:rPr>
        <w:tab/>
      </w:r>
      <w:r w:rsidRPr="00506BB2">
        <w:rPr>
          <w:lang w:val="pl-PL"/>
        </w:rPr>
        <w:tab/>
        <w:t>IP 55</w:t>
      </w:r>
    </w:p>
    <w:p w:rsidR="000D5D01" w:rsidRPr="00506BB2" w:rsidRDefault="000D5D01" w:rsidP="000D5D01">
      <w:pPr>
        <w:numPr>
          <w:ilvl w:val="0"/>
          <w:numId w:val="57"/>
        </w:numPr>
        <w:jc w:val="both"/>
        <w:rPr>
          <w:lang w:val="pl-PL"/>
        </w:rPr>
      </w:pPr>
      <w:r w:rsidRPr="00506BB2">
        <w:rPr>
          <w:lang w:val="pl-PL"/>
        </w:rPr>
        <w:t>silnik przystosowany do współpracy z przetwornicą częstotliwości (falownikiem)</w:t>
      </w:r>
    </w:p>
    <w:p w:rsidR="000D5D01" w:rsidRPr="00506BB2" w:rsidRDefault="000D5D01" w:rsidP="000D5D01">
      <w:pPr>
        <w:jc w:val="both"/>
        <w:rPr>
          <w:lang w:val="pl-PL"/>
        </w:rPr>
      </w:pPr>
    </w:p>
    <w:p w:rsidR="000D5D01" w:rsidRPr="00506BB2" w:rsidRDefault="000D5D01" w:rsidP="000D5D01">
      <w:pPr>
        <w:jc w:val="both"/>
        <w:rPr>
          <w:lang w:val="pl-PL"/>
        </w:rPr>
      </w:pPr>
      <w:r w:rsidRPr="00506BB2">
        <w:rPr>
          <w:lang w:val="pl-PL"/>
        </w:rPr>
        <w:t>8. Mieszacz polielektrolitu z osadem – 1 szt, instalacja składająca się z:</w:t>
      </w:r>
    </w:p>
    <w:p w:rsidR="000D5D01" w:rsidRPr="00506BB2" w:rsidRDefault="000D5D01" w:rsidP="000D5D01">
      <w:pPr>
        <w:numPr>
          <w:ilvl w:val="0"/>
          <w:numId w:val="58"/>
        </w:numPr>
        <w:jc w:val="both"/>
        <w:rPr>
          <w:lang w:val="pl-PL"/>
        </w:rPr>
      </w:pPr>
      <w:r w:rsidRPr="00506BB2">
        <w:rPr>
          <w:lang w:val="pl-PL"/>
        </w:rPr>
        <w:t>klapy zwrotnej  DN40 z przeciwwagą</w:t>
      </w:r>
    </w:p>
    <w:p w:rsidR="000D5D01" w:rsidRPr="00506BB2" w:rsidRDefault="000D5D01" w:rsidP="000D5D01">
      <w:pPr>
        <w:numPr>
          <w:ilvl w:val="0"/>
          <w:numId w:val="58"/>
        </w:numPr>
        <w:jc w:val="both"/>
        <w:rPr>
          <w:lang w:val="pl-PL"/>
        </w:rPr>
      </w:pPr>
      <w:r w:rsidRPr="00506BB2">
        <w:rPr>
          <w:lang w:val="pl-PL"/>
        </w:rPr>
        <w:t>pierścienia dozującego DN50 z PVC z otworami dozującymi</w:t>
      </w:r>
    </w:p>
    <w:p w:rsidR="000D5D01" w:rsidRPr="00506BB2" w:rsidRDefault="000D5D01" w:rsidP="000D5D01">
      <w:pPr>
        <w:numPr>
          <w:ilvl w:val="0"/>
          <w:numId w:val="58"/>
        </w:numPr>
        <w:jc w:val="both"/>
        <w:rPr>
          <w:lang w:val="pl-PL"/>
        </w:rPr>
      </w:pPr>
      <w:r w:rsidRPr="00506BB2">
        <w:rPr>
          <w:lang w:val="pl-PL"/>
        </w:rPr>
        <w:t>rozdzielacza z przyłączem gwintowanym i 4 odejściami w postaci przewodów PVC</w:t>
      </w:r>
    </w:p>
    <w:p w:rsidR="000D5D01" w:rsidRPr="00506BB2" w:rsidRDefault="000D5D01" w:rsidP="000D5D01">
      <w:pPr>
        <w:jc w:val="both"/>
        <w:rPr>
          <w:lang w:val="pl-PL"/>
        </w:rPr>
      </w:pPr>
    </w:p>
    <w:p w:rsidR="000D5D01" w:rsidRPr="00506BB2" w:rsidRDefault="000D5D01" w:rsidP="000D5D01">
      <w:pPr>
        <w:jc w:val="both"/>
        <w:rPr>
          <w:lang w:val="pl-PL"/>
        </w:rPr>
      </w:pPr>
    </w:p>
    <w:p w:rsidR="000D5D01" w:rsidRPr="00506BB2" w:rsidRDefault="000D5D01" w:rsidP="000D5D01">
      <w:pPr>
        <w:jc w:val="both"/>
        <w:rPr>
          <w:lang w:val="pl-PL"/>
        </w:rPr>
      </w:pPr>
    </w:p>
    <w:p w:rsidR="000D5D01" w:rsidRPr="00506BB2" w:rsidRDefault="000D5D01" w:rsidP="000D5D01">
      <w:pPr>
        <w:jc w:val="both"/>
        <w:rPr>
          <w:lang w:val="pl-PL"/>
        </w:rPr>
      </w:pPr>
      <w:r w:rsidRPr="00506BB2">
        <w:rPr>
          <w:lang w:val="pl-PL"/>
        </w:rPr>
        <w:t>9. Flokulator – 1 szt.</w:t>
      </w:r>
    </w:p>
    <w:p w:rsidR="000D5D01" w:rsidRPr="00506BB2" w:rsidRDefault="000D5D01" w:rsidP="000D5D01">
      <w:pPr>
        <w:numPr>
          <w:ilvl w:val="0"/>
          <w:numId w:val="59"/>
        </w:numPr>
        <w:jc w:val="both"/>
        <w:rPr>
          <w:lang w:val="pl-PL"/>
        </w:rPr>
      </w:pPr>
      <w:r w:rsidRPr="00506BB2">
        <w:rPr>
          <w:lang w:val="pl-PL"/>
        </w:rPr>
        <w:t>długość:</w:t>
      </w:r>
      <w:r w:rsidRPr="00506BB2">
        <w:rPr>
          <w:lang w:val="pl-PL"/>
        </w:rPr>
        <w:tab/>
      </w:r>
      <w:r w:rsidRPr="00506BB2">
        <w:rPr>
          <w:lang w:val="pl-PL"/>
        </w:rPr>
        <w:tab/>
      </w:r>
      <w:r w:rsidRPr="00506BB2">
        <w:rPr>
          <w:lang w:val="pl-PL"/>
        </w:rPr>
        <w:tab/>
      </w:r>
      <w:smartTag w:uri="urn:schemas-microsoft-com:office:smarttags" w:element="metricconverter">
        <w:smartTagPr>
          <w:attr w:name="ProductID" w:val="2000 mm"/>
        </w:smartTagPr>
        <w:r w:rsidRPr="00506BB2">
          <w:rPr>
            <w:lang w:val="pl-PL"/>
          </w:rPr>
          <w:t>2000 mm</w:t>
        </w:r>
      </w:smartTag>
    </w:p>
    <w:p w:rsidR="000D5D01" w:rsidRPr="00506BB2" w:rsidRDefault="000D5D01" w:rsidP="000D5D01">
      <w:pPr>
        <w:numPr>
          <w:ilvl w:val="0"/>
          <w:numId w:val="59"/>
        </w:numPr>
        <w:jc w:val="both"/>
        <w:rPr>
          <w:lang w:val="pl-PL"/>
        </w:rPr>
      </w:pPr>
      <w:r w:rsidRPr="00506BB2">
        <w:rPr>
          <w:lang w:val="pl-PL"/>
        </w:rPr>
        <w:t>średnica:</w:t>
      </w:r>
      <w:r w:rsidRPr="00506BB2">
        <w:rPr>
          <w:lang w:val="pl-PL"/>
        </w:rPr>
        <w:tab/>
      </w:r>
      <w:r w:rsidRPr="00506BB2">
        <w:rPr>
          <w:lang w:val="pl-PL"/>
        </w:rPr>
        <w:tab/>
      </w:r>
      <w:r w:rsidRPr="00506BB2">
        <w:rPr>
          <w:lang w:val="pl-PL"/>
        </w:rPr>
        <w:tab/>
      </w:r>
      <w:smartTag w:uri="urn:schemas-microsoft-com:office:smarttags" w:element="metricconverter">
        <w:smartTagPr>
          <w:attr w:name="ProductID" w:val="210 mm"/>
        </w:smartTagPr>
        <w:r w:rsidRPr="00506BB2">
          <w:rPr>
            <w:lang w:val="pl-PL"/>
          </w:rPr>
          <w:t>210 mm</w:t>
        </w:r>
      </w:smartTag>
    </w:p>
    <w:p w:rsidR="000D5D01" w:rsidRPr="00506BB2" w:rsidRDefault="000D5D01" w:rsidP="000D5D01">
      <w:pPr>
        <w:numPr>
          <w:ilvl w:val="0"/>
          <w:numId w:val="59"/>
        </w:numPr>
        <w:jc w:val="both"/>
        <w:rPr>
          <w:lang w:val="pl-PL"/>
        </w:rPr>
      </w:pPr>
      <w:r w:rsidRPr="00506BB2">
        <w:rPr>
          <w:lang w:val="pl-PL"/>
        </w:rPr>
        <w:t>wysokość:</w:t>
      </w:r>
      <w:r w:rsidRPr="00506BB2">
        <w:rPr>
          <w:lang w:val="pl-PL"/>
        </w:rPr>
        <w:tab/>
      </w:r>
      <w:r w:rsidRPr="00506BB2">
        <w:rPr>
          <w:lang w:val="pl-PL"/>
        </w:rPr>
        <w:tab/>
      </w:r>
      <w:r w:rsidRPr="00506BB2">
        <w:rPr>
          <w:lang w:val="pl-PL"/>
        </w:rPr>
        <w:tab/>
        <w:t xml:space="preserve">150 </w:t>
      </w:r>
      <w:r w:rsidRPr="00506BB2">
        <w:rPr>
          <w:rFonts w:cs="Arial"/>
          <w:lang w:val="pl-PL"/>
        </w:rPr>
        <w:t>÷</w:t>
      </w:r>
      <w:r w:rsidRPr="00506BB2">
        <w:rPr>
          <w:lang w:val="pl-PL"/>
        </w:rPr>
        <w:t xml:space="preserve"> </w:t>
      </w:r>
      <w:smartTag w:uri="urn:schemas-microsoft-com:office:smarttags" w:element="metricconverter">
        <w:smartTagPr>
          <w:attr w:name="ProductID" w:val="200 mm"/>
        </w:smartTagPr>
        <w:r w:rsidRPr="00506BB2">
          <w:rPr>
            <w:lang w:val="pl-PL"/>
          </w:rPr>
          <w:t>200 mm</w:t>
        </w:r>
      </w:smartTag>
    </w:p>
    <w:p w:rsidR="000D5D01" w:rsidRPr="00506BB2" w:rsidRDefault="000D5D01" w:rsidP="000D5D01">
      <w:pPr>
        <w:numPr>
          <w:ilvl w:val="0"/>
          <w:numId w:val="59"/>
        </w:numPr>
        <w:jc w:val="both"/>
        <w:rPr>
          <w:lang w:val="pl-PL"/>
        </w:rPr>
      </w:pPr>
      <w:r w:rsidRPr="00506BB2">
        <w:rPr>
          <w:lang w:val="pl-PL"/>
        </w:rPr>
        <w:t>pojemność:</w:t>
      </w:r>
      <w:r w:rsidRPr="00506BB2">
        <w:rPr>
          <w:lang w:val="pl-PL"/>
        </w:rPr>
        <w:tab/>
      </w:r>
      <w:r w:rsidRPr="00506BB2">
        <w:rPr>
          <w:lang w:val="pl-PL"/>
        </w:rPr>
        <w:tab/>
      </w:r>
      <w:r w:rsidRPr="00506BB2">
        <w:rPr>
          <w:lang w:val="pl-PL"/>
        </w:rPr>
        <w:tab/>
        <w:t>50 dm</w:t>
      </w:r>
      <w:r w:rsidRPr="00506BB2">
        <w:rPr>
          <w:vertAlign w:val="superscript"/>
          <w:lang w:val="pl-PL"/>
        </w:rPr>
        <w:t>3</w:t>
      </w:r>
    </w:p>
    <w:p w:rsidR="000D5D01" w:rsidRPr="00506BB2" w:rsidRDefault="000D5D01" w:rsidP="000D5D01">
      <w:pPr>
        <w:numPr>
          <w:ilvl w:val="0"/>
          <w:numId w:val="59"/>
        </w:numPr>
        <w:jc w:val="both"/>
        <w:rPr>
          <w:lang w:val="pl-PL"/>
        </w:rPr>
      </w:pPr>
      <w:r w:rsidRPr="00506BB2">
        <w:rPr>
          <w:lang w:val="pl-PL"/>
        </w:rPr>
        <w:t>ciężar:</w:t>
      </w:r>
      <w:r w:rsidRPr="00506BB2">
        <w:rPr>
          <w:lang w:val="pl-PL"/>
        </w:rPr>
        <w:tab/>
      </w:r>
      <w:r w:rsidRPr="00506BB2">
        <w:rPr>
          <w:lang w:val="pl-PL"/>
        </w:rPr>
        <w:tab/>
      </w:r>
      <w:r w:rsidRPr="00506BB2">
        <w:rPr>
          <w:lang w:val="pl-PL"/>
        </w:rPr>
        <w:tab/>
      </w:r>
      <w:r w:rsidRPr="00506BB2">
        <w:rPr>
          <w:lang w:val="pl-PL"/>
        </w:rPr>
        <w:tab/>
      </w:r>
      <w:smartTag w:uri="urn:schemas-microsoft-com:office:smarttags" w:element="metricconverter">
        <w:smartTagPr>
          <w:attr w:name="ProductID" w:val="30 kg"/>
        </w:smartTagPr>
        <w:r w:rsidRPr="00506BB2">
          <w:rPr>
            <w:lang w:val="pl-PL"/>
          </w:rPr>
          <w:t>30 kg</w:t>
        </w:r>
      </w:smartTag>
    </w:p>
    <w:p w:rsidR="000D5D01" w:rsidRPr="00506BB2" w:rsidRDefault="000D5D01" w:rsidP="000D5D01">
      <w:pPr>
        <w:numPr>
          <w:ilvl w:val="0"/>
          <w:numId w:val="59"/>
        </w:numPr>
        <w:jc w:val="both"/>
        <w:rPr>
          <w:lang w:val="pl-PL"/>
        </w:rPr>
      </w:pPr>
      <w:r w:rsidRPr="00506BB2">
        <w:rPr>
          <w:lang w:val="pl-PL"/>
        </w:rPr>
        <w:t>dopływ:</w:t>
      </w:r>
      <w:r w:rsidRPr="00506BB2">
        <w:rPr>
          <w:lang w:val="pl-PL"/>
        </w:rPr>
        <w:tab/>
      </w:r>
      <w:r w:rsidRPr="00506BB2">
        <w:rPr>
          <w:lang w:val="pl-PL"/>
        </w:rPr>
        <w:tab/>
      </w:r>
      <w:r w:rsidRPr="00506BB2">
        <w:rPr>
          <w:lang w:val="pl-PL"/>
        </w:rPr>
        <w:tab/>
        <w:t>DN 40</w:t>
      </w:r>
    </w:p>
    <w:p w:rsidR="000D5D01" w:rsidRPr="00506BB2" w:rsidRDefault="000D5D01" w:rsidP="000D5D01">
      <w:pPr>
        <w:numPr>
          <w:ilvl w:val="0"/>
          <w:numId w:val="59"/>
        </w:numPr>
        <w:jc w:val="both"/>
        <w:rPr>
          <w:lang w:val="pl-PL"/>
        </w:rPr>
      </w:pPr>
      <w:r w:rsidRPr="00506BB2">
        <w:rPr>
          <w:lang w:val="pl-PL"/>
        </w:rPr>
        <w:t>odpływ:</w:t>
      </w:r>
      <w:r w:rsidRPr="00506BB2">
        <w:rPr>
          <w:lang w:val="pl-PL"/>
        </w:rPr>
        <w:tab/>
      </w:r>
      <w:r w:rsidRPr="00506BB2">
        <w:rPr>
          <w:lang w:val="pl-PL"/>
        </w:rPr>
        <w:tab/>
      </w:r>
      <w:r w:rsidRPr="00506BB2">
        <w:rPr>
          <w:lang w:val="pl-PL"/>
        </w:rPr>
        <w:tab/>
        <w:t xml:space="preserve">DN 80 </w:t>
      </w:r>
    </w:p>
    <w:p w:rsidR="000D5D01" w:rsidRPr="00506BB2" w:rsidRDefault="000D5D01" w:rsidP="000D5D01">
      <w:pPr>
        <w:jc w:val="both"/>
        <w:rPr>
          <w:lang w:val="pl-PL"/>
        </w:rPr>
      </w:pPr>
    </w:p>
    <w:p w:rsidR="000D5D01" w:rsidRPr="00506BB2" w:rsidRDefault="000D5D01" w:rsidP="000D5D01">
      <w:pPr>
        <w:jc w:val="both"/>
        <w:rPr>
          <w:lang w:val="pl-PL"/>
        </w:rPr>
      </w:pPr>
      <w:r w:rsidRPr="00506BB2">
        <w:rPr>
          <w:lang w:val="pl-PL"/>
        </w:rPr>
        <w:t xml:space="preserve">10. Ślimakowa prasa odwadniająca RoS3 Q440 – 1 szt, do ciągłego odwadniania osadu. Osad podawany jest do prasy pompowo, gdzie poddawany jest odwodnieniu poprzez powolne przesuwanie poprzez przenośnik ślimakowy. Urządzenie wyposażone jest w zestaw 3 sit o różnym prześwicie zespawanych ze sobą kołnierzowo. W strefie wylotu zainstalowany jest stożek pneumatyczny o regulowanej sile docisku umożliwiający regulację stopnia odwodnienia osadu. Obudowa prasy jest jednoczęściowa wykonana ze stali nierdzewnej, z możliwością </w:t>
      </w:r>
      <w:r w:rsidRPr="00506BB2">
        <w:rPr>
          <w:lang w:val="pl-PL"/>
        </w:rPr>
        <w:lastRenderedPageBreak/>
        <w:t>uniesienia pokrywy w celach konserwacyjnych. Osad transportowany jest od strefy wlotu do strefy prasowania za pomocą transportera ślimakowego. Transporter ślimakowy wyposażony jest w szczotki czyszczące wewn. powierzchnię sita. Wykonanie materiałowe sita bębnowego prasy  ze stali nierdzewnej 1.4301 (lub równoważnej). Prasa posiada następujące dane techniczne:</w:t>
      </w:r>
    </w:p>
    <w:p w:rsidR="000D5D01" w:rsidRPr="00506BB2" w:rsidRDefault="000D5D01" w:rsidP="000D5D01">
      <w:pPr>
        <w:numPr>
          <w:ilvl w:val="0"/>
          <w:numId w:val="60"/>
        </w:numPr>
        <w:jc w:val="both"/>
        <w:rPr>
          <w:lang w:val="pl-PL"/>
        </w:rPr>
      </w:pPr>
      <w:r w:rsidRPr="00506BB2">
        <w:rPr>
          <w:rFonts w:cs="Arial"/>
          <w:lang w:val="pl-PL"/>
        </w:rPr>
        <w:t>moc silnika</w:t>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t>1,5 kW</w:t>
      </w:r>
    </w:p>
    <w:p w:rsidR="000D5D01" w:rsidRPr="00506BB2" w:rsidRDefault="000D5D01" w:rsidP="000D5D01">
      <w:pPr>
        <w:numPr>
          <w:ilvl w:val="0"/>
          <w:numId w:val="60"/>
        </w:numPr>
        <w:jc w:val="both"/>
        <w:rPr>
          <w:lang w:val="pl-PL"/>
        </w:rPr>
      </w:pPr>
      <w:r w:rsidRPr="00506BB2">
        <w:rPr>
          <w:rFonts w:cs="Arial"/>
          <w:lang w:val="pl-PL"/>
        </w:rPr>
        <w:t>napięcie</w:t>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t>400V/50Hz</w:t>
      </w:r>
    </w:p>
    <w:p w:rsidR="000D5D01" w:rsidRPr="00506BB2" w:rsidRDefault="000D5D01" w:rsidP="000D5D01">
      <w:pPr>
        <w:numPr>
          <w:ilvl w:val="0"/>
          <w:numId w:val="60"/>
        </w:numPr>
        <w:jc w:val="both"/>
        <w:rPr>
          <w:lang w:val="pl-PL"/>
        </w:rPr>
      </w:pPr>
      <w:r w:rsidRPr="00506BB2">
        <w:rPr>
          <w:rFonts w:cs="Arial"/>
          <w:lang w:val="pl-PL"/>
        </w:rPr>
        <w:t>ochrona</w:t>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t>IP 66</w:t>
      </w:r>
    </w:p>
    <w:p w:rsidR="000D5D01" w:rsidRPr="00506BB2" w:rsidRDefault="000D5D01" w:rsidP="000D5D01">
      <w:pPr>
        <w:numPr>
          <w:ilvl w:val="0"/>
          <w:numId w:val="60"/>
        </w:numPr>
        <w:rPr>
          <w:rFonts w:cs="Arial"/>
          <w:lang w:val="pl-PL"/>
        </w:rPr>
      </w:pPr>
      <w:r w:rsidRPr="00506BB2">
        <w:rPr>
          <w:rFonts w:cs="Arial"/>
          <w:lang w:val="pl-PL"/>
        </w:rPr>
        <w:t>króciec doprowadzenia osadu:</w:t>
      </w:r>
      <w:r w:rsidRPr="00506BB2">
        <w:rPr>
          <w:rFonts w:cs="Arial"/>
          <w:lang w:val="pl-PL"/>
        </w:rPr>
        <w:tab/>
        <w:t>DN 80</w:t>
      </w:r>
    </w:p>
    <w:p w:rsidR="000D5D01" w:rsidRPr="00506BB2" w:rsidRDefault="000D5D01" w:rsidP="000D5D01">
      <w:pPr>
        <w:numPr>
          <w:ilvl w:val="0"/>
          <w:numId w:val="60"/>
        </w:numPr>
        <w:rPr>
          <w:rFonts w:cs="Arial"/>
          <w:lang w:val="pl-PL"/>
        </w:rPr>
      </w:pPr>
      <w:r w:rsidRPr="00506BB2">
        <w:rPr>
          <w:rFonts w:cs="Arial"/>
          <w:lang w:val="pl-PL"/>
        </w:rPr>
        <w:t>zrzut</w:t>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t>odprowadzenie osadu odwodnionego rynną</w:t>
      </w:r>
      <w:r w:rsidRPr="00506BB2">
        <w:rPr>
          <w:rFonts w:cs="Arial"/>
          <w:lang w:val="pl-PL"/>
        </w:rPr>
        <w:br/>
        <w:t xml:space="preserve"> </w:t>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t>zrzutową</w:t>
      </w:r>
    </w:p>
    <w:p w:rsidR="000D5D01" w:rsidRPr="00506BB2" w:rsidRDefault="000D5D01" w:rsidP="000D5D01">
      <w:pPr>
        <w:numPr>
          <w:ilvl w:val="0"/>
          <w:numId w:val="60"/>
        </w:numPr>
        <w:rPr>
          <w:rFonts w:cs="Arial"/>
          <w:lang w:val="pl-PL"/>
        </w:rPr>
      </w:pPr>
      <w:r w:rsidRPr="00506BB2">
        <w:rPr>
          <w:rFonts w:cs="Arial"/>
          <w:lang w:val="pl-PL"/>
        </w:rPr>
        <w:t>odprowadzenie filtratu:</w:t>
      </w:r>
      <w:r w:rsidRPr="00506BB2">
        <w:rPr>
          <w:rFonts w:cs="Arial"/>
          <w:lang w:val="pl-PL"/>
        </w:rPr>
        <w:tab/>
      </w:r>
      <w:r w:rsidRPr="00506BB2">
        <w:rPr>
          <w:rFonts w:cs="Arial"/>
          <w:lang w:val="pl-PL"/>
        </w:rPr>
        <w:tab/>
        <w:t>DN 80</w:t>
      </w:r>
    </w:p>
    <w:p w:rsidR="000D5D01" w:rsidRPr="00506BB2" w:rsidRDefault="000D5D01" w:rsidP="000D5D01">
      <w:pPr>
        <w:numPr>
          <w:ilvl w:val="0"/>
          <w:numId w:val="60"/>
        </w:numPr>
        <w:rPr>
          <w:rFonts w:cs="Arial"/>
          <w:lang w:val="pl-PL"/>
        </w:rPr>
      </w:pPr>
      <w:r w:rsidRPr="00506BB2">
        <w:rPr>
          <w:rFonts w:cs="Arial"/>
          <w:lang w:val="pl-PL"/>
        </w:rPr>
        <w:t xml:space="preserve">wymiary </w:t>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t>~4105 x 790 x 1539mm</w:t>
      </w:r>
    </w:p>
    <w:p w:rsidR="000D5D01" w:rsidRPr="00506BB2" w:rsidRDefault="000D5D01" w:rsidP="000D5D01">
      <w:pPr>
        <w:numPr>
          <w:ilvl w:val="0"/>
          <w:numId w:val="60"/>
        </w:numPr>
        <w:rPr>
          <w:rFonts w:cs="Arial"/>
          <w:lang w:val="pl-PL"/>
        </w:rPr>
      </w:pPr>
      <w:r w:rsidRPr="00506BB2">
        <w:rPr>
          <w:rFonts w:cs="Arial"/>
          <w:lang w:val="pl-PL"/>
        </w:rPr>
        <w:t>waga</w:t>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t>~</w:t>
      </w:r>
      <w:smartTag w:uri="urn:schemas-microsoft-com:office:smarttags" w:element="metricconverter">
        <w:smartTagPr>
          <w:attr w:name="ProductID" w:val="1230 kg"/>
        </w:smartTagPr>
        <w:r w:rsidRPr="00506BB2">
          <w:rPr>
            <w:rFonts w:cs="Arial"/>
            <w:lang w:val="pl-PL"/>
          </w:rPr>
          <w:t>1230 kg</w:t>
        </w:r>
      </w:smartTag>
      <w:r w:rsidRPr="00506BB2">
        <w:rPr>
          <w:rFonts w:cs="Arial"/>
          <w:lang w:val="pl-PL"/>
        </w:rPr>
        <w:t xml:space="preserve">  (napełniony ok. </w:t>
      </w:r>
      <w:smartTag w:uri="urn:schemas-microsoft-com:office:smarttags" w:element="metricconverter">
        <w:smartTagPr>
          <w:attr w:name="ProductID" w:val="1600 kg"/>
        </w:smartTagPr>
        <w:r w:rsidRPr="00506BB2">
          <w:rPr>
            <w:rFonts w:cs="Arial"/>
            <w:lang w:val="pl-PL"/>
          </w:rPr>
          <w:t>1600 kg</w:t>
        </w:r>
      </w:smartTag>
      <w:r w:rsidRPr="00506BB2">
        <w:rPr>
          <w:rFonts w:cs="Arial"/>
          <w:lang w:val="pl-PL"/>
        </w:rPr>
        <w:t>)</w:t>
      </w:r>
    </w:p>
    <w:p w:rsidR="000D5D01" w:rsidRPr="00506BB2" w:rsidRDefault="000D5D01" w:rsidP="000D5D01">
      <w:pPr>
        <w:numPr>
          <w:ilvl w:val="0"/>
          <w:numId w:val="60"/>
        </w:numPr>
        <w:rPr>
          <w:rFonts w:cs="Arial"/>
          <w:lang w:val="pl-PL"/>
        </w:rPr>
      </w:pPr>
      <w:r w:rsidRPr="00506BB2">
        <w:rPr>
          <w:rFonts w:cs="Arial"/>
          <w:lang w:val="pl-PL"/>
        </w:rPr>
        <w:t>zużycie medium płuczącego zależy od rodzaju medium i  ilości cykli płuczących, dla osadów komunalnych przyjmuje się trzy cykle płuczące na godzinę</w:t>
      </w:r>
    </w:p>
    <w:p w:rsidR="000D5D01" w:rsidRPr="00506BB2" w:rsidRDefault="000D5D01" w:rsidP="000D5D01">
      <w:pPr>
        <w:ind w:left="426"/>
        <w:rPr>
          <w:rFonts w:cs="Arial"/>
          <w:lang w:val="pl-PL"/>
        </w:rPr>
      </w:pPr>
      <w:r w:rsidRPr="00506BB2">
        <w:rPr>
          <w:rFonts w:cs="Arial"/>
          <w:lang w:val="pl-PL"/>
        </w:rPr>
        <w:t xml:space="preserve">Ilość dysz 27, cykl płukania trwa 46 s. </w:t>
      </w:r>
    </w:p>
    <w:p w:rsidR="000D5D01" w:rsidRPr="00506BB2" w:rsidRDefault="000D5D01" w:rsidP="000D5D01">
      <w:pPr>
        <w:ind w:left="426"/>
        <w:rPr>
          <w:rFonts w:cs="Arial"/>
          <w:u w:val="single"/>
          <w:lang w:val="pl-PL"/>
        </w:rPr>
      </w:pPr>
      <w:r w:rsidRPr="00506BB2">
        <w:rPr>
          <w:rFonts w:cs="Arial"/>
          <w:u w:val="single"/>
          <w:lang w:val="pl-PL"/>
        </w:rPr>
        <w:t>Chwilowe zużycie wody płuczącej:</w:t>
      </w:r>
    </w:p>
    <w:p w:rsidR="000D5D01" w:rsidRPr="00506BB2" w:rsidRDefault="000D5D01" w:rsidP="000D5D01">
      <w:pPr>
        <w:numPr>
          <w:ilvl w:val="0"/>
          <w:numId w:val="60"/>
        </w:numPr>
        <w:rPr>
          <w:rFonts w:cs="Arial"/>
          <w:lang w:val="pl-PL"/>
        </w:rPr>
      </w:pPr>
      <w:r w:rsidRPr="00506BB2">
        <w:rPr>
          <w:rFonts w:cs="Arial"/>
          <w:lang w:val="pl-PL"/>
        </w:rPr>
        <w:t>Dla wody wodociągowej:</w:t>
      </w:r>
      <w:r w:rsidRPr="00506BB2">
        <w:rPr>
          <w:rFonts w:cs="Arial"/>
          <w:lang w:val="pl-PL"/>
        </w:rPr>
        <w:tab/>
      </w:r>
      <w:r w:rsidRPr="00506BB2">
        <w:rPr>
          <w:rFonts w:cs="Arial"/>
          <w:lang w:val="pl-PL"/>
        </w:rPr>
        <w:tab/>
      </w:r>
      <w:r w:rsidRPr="00506BB2">
        <w:rPr>
          <w:rFonts w:cs="Arial"/>
          <w:lang w:val="pl-PL"/>
        </w:rPr>
        <w:tab/>
        <w:t>2,24 l/s</w:t>
      </w:r>
    </w:p>
    <w:p w:rsidR="000D5D01" w:rsidRPr="00506BB2" w:rsidRDefault="000D5D01" w:rsidP="000D5D01">
      <w:pPr>
        <w:numPr>
          <w:ilvl w:val="0"/>
          <w:numId w:val="60"/>
        </w:numPr>
        <w:rPr>
          <w:rFonts w:cs="Arial"/>
          <w:lang w:val="pl-PL"/>
        </w:rPr>
      </w:pPr>
      <w:r w:rsidRPr="00506BB2">
        <w:rPr>
          <w:rFonts w:cs="Arial"/>
          <w:lang w:val="pl-PL"/>
        </w:rPr>
        <w:t xml:space="preserve">Dla wody technologicznej: </w:t>
      </w:r>
      <w:r w:rsidRPr="00506BB2">
        <w:rPr>
          <w:rFonts w:cs="Arial"/>
          <w:lang w:val="pl-PL"/>
        </w:rPr>
        <w:tab/>
      </w:r>
      <w:r w:rsidRPr="00506BB2">
        <w:rPr>
          <w:rFonts w:cs="Arial"/>
          <w:lang w:val="pl-PL"/>
        </w:rPr>
        <w:tab/>
      </w:r>
      <w:r w:rsidRPr="00506BB2">
        <w:rPr>
          <w:rFonts w:cs="Arial"/>
          <w:lang w:val="pl-PL"/>
        </w:rPr>
        <w:tab/>
        <w:t>3,38 l/s</w:t>
      </w:r>
    </w:p>
    <w:p w:rsidR="000D5D01" w:rsidRPr="00506BB2" w:rsidRDefault="000D5D01" w:rsidP="000D5D01">
      <w:pPr>
        <w:ind w:left="426"/>
        <w:rPr>
          <w:rFonts w:cs="Arial"/>
          <w:u w:val="single"/>
          <w:lang w:val="pl-PL"/>
        </w:rPr>
      </w:pPr>
      <w:r w:rsidRPr="00506BB2">
        <w:rPr>
          <w:rFonts w:cs="Arial"/>
          <w:u w:val="single"/>
          <w:lang w:val="pl-PL"/>
        </w:rPr>
        <w:t>Dla jednego cyklu płuczącego na godzinę:</w:t>
      </w:r>
    </w:p>
    <w:p w:rsidR="000D5D01" w:rsidRPr="00506BB2" w:rsidRDefault="000D5D01" w:rsidP="000D5D01">
      <w:pPr>
        <w:ind w:left="426"/>
        <w:rPr>
          <w:rFonts w:cs="Arial"/>
          <w:lang w:val="pl-PL"/>
        </w:rPr>
      </w:pPr>
      <w:r w:rsidRPr="00506BB2">
        <w:rPr>
          <w:rFonts w:cs="Arial"/>
          <w:lang w:val="pl-PL"/>
        </w:rPr>
        <w:t xml:space="preserve">Dla wody wodociągowej zużycie wynosi   </w:t>
      </w:r>
      <w:r w:rsidRPr="00506BB2">
        <w:rPr>
          <w:rFonts w:cs="Arial"/>
          <w:lang w:val="pl-PL"/>
        </w:rPr>
        <w:tab/>
        <w:t>103  l/godz.</w:t>
      </w:r>
    </w:p>
    <w:p w:rsidR="000D5D01" w:rsidRPr="00506BB2" w:rsidRDefault="000D5D01" w:rsidP="000D5D01">
      <w:pPr>
        <w:ind w:left="426"/>
        <w:rPr>
          <w:rFonts w:cs="Arial"/>
          <w:lang w:val="pl-PL"/>
        </w:rPr>
      </w:pPr>
      <w:r w:rsidRPr="00506BB2">
        <w:rPr>
          <w:rFonts w:cs="Arial"/>
          <w:lang w:val="pl-PL"/>
        </w:rPr>
        <w:t>Dla wody technologicznej zużycie wynosi</w:t>
      </w:r>
      <w:r w:rsidRPr="00506BB2">
        <w:rPr>
          <w:rFonts w:cs="Arial"/>
          <w:lang w:val="pl-PL"/>
        </w:rPr>
        <w:tab/>
        <w:t>155  l/godz.</w:t>
      </w:r>
    </w:p>
    <w:p w:rsidR="000D5D01" w:rsidRPr="00506BB2" w:rsidRDefault="000D5D01" w:rsidP="000D5D01">
      <w:pPr>
        <w:ind w:left="426"/>
        <w:rPr>
          <w:rFonts w:cs="Arial"/>
          <w:u w:val="single"/>
          <w:lang w:val="pl-PL"/>
        </w:rPr>
      </w:pPr>
      <w:r w:rsidRPr="00506BB2">
        <w:rPr>
          <w:rFonts w:cs="Arial"/>
          <w:u w:val="single"/>
          <w:lang w:val="pl-PL"/>
        </w:rPr>
        <w:t>Dla trzech cykli płuczących na godzinę:</w:t>
      </w:r>
    </w:p>
    <w:p w:rsidR="000D5D01" w:rsidRPr="00506BB2" w:rsidRDefault="000D5D01" w:rsidP="000D5D01">
      <w:pPr>
        <w:ind w:left="426"/>
        <w:rPr>
          <w:rFonts w:cs="Arial"/>
          <w:lang w:val="pl-PL"/>
        </w:rPr>
      </w:pPr>
      <w:r w:rsidRPr="00506BB2">
        <w:rPr>
          <w:rFonts w:cs="Arial"/>
          <w:lang w:val="pl-PL"/>
        </w:rPr>
        <w:t>Dla wody wodociągowej zużycie wynosi</w:t>
      </w:r>
      <w:r w:rsidRPr="00506BB2">
        <w:rPr>
          <w:rFonts w:cs="Arial"/>
          <w:lang w:val="pl-PL"/>
        </w:rPr>
        <w:tab/>
      </w:r>
      <w:r w:rsidRPr="00506BB2">
        <w:rPr>
          <w:rFonts w:cs="Arial"/>
          <w:lang w:val="pl-PL"/>
        </w:rPr>
        <w:tab/>
        <w:t>309  l/godz.</w:t>
      </w:r>
    </w:p>
    <w:p w:rsidR="000D5D01" w:rsidRPr="00506BB2" w:rsidRDefault="000D5D01" w:rsidP="000D5D01">
      <w:pPr>
        <w:ind w:left="426"/>
        <w:rPr>
          <w:rFonts w:cs="Arial"/>
          <w:lang w:val="pl-PL"/>
        </w:rPr>
      </w:pPr>
      <w:r w:rsidRPr="00506BB2">
        <w:rPr>
          <w:rFonts w:cs="Arial"/>
          <w:lang w:val="pl-PL"/>
        </w:rPr>
        <w:t>Dla wody technologicznej zużycie wynosi</w:t>
      </w:r>
      <w:r w:rsidRPr="00506BB2">
        <w:rPr>
          <w:rFonts w:cs="Arial"/>
          <w:lang w:val="pl-PL"/>
        </w:rPr>
        <w:tab/>
        <w:t>466 l/godz.</w:t>
      </w:r>
    </w:p>
    <w:p w:rsidR="000D5D01" w:rsidRPr="00506BB2" w:rsidRDefault="000D5D01" w:rsidP="000D5D01">
      <w:pPr>
        <w:ind w:left="426"/>
        <w:rPr>
          <w:rFonts w:cs="Arial"/>
          <w:lang w:val="pl-PL"/>
        </w:rPr>
      </w:pPr>
    </w:p>
    <w:p w:rsidR="000D5D01" w:rsidRPr="00506BB2" w:rsidRDefault="000D5D01" w:rsidP="000D5D01">
      <w:pPr>
        <w:numPr>
          <w:ilvl w:val="0"/>
          <w:numId w:val="60"/>
        </w:numPr>
        <w:rPr>
          <w:rFonts w:cs="Arial"/>
          <w:lang w:val="pl-PL"/>
        </w:rPr>
      </w:pPr>
      <w:r w:rsidRPr="00506BB2">
        <w:rPr>
          <w:rFonts w:cs="Arial"/>
          <w:lang w:val="pl-PL"/>
        </w:rPr>
        <w:t>wymagane ciśnienie medium płuczącego</w:t>
      </w:r>
      <w:r w:rsidRPr="00506BB2">
        <w:rPr>
          <w:rFonts w:cs="Arial"/>
          <w:lang w:val="pl-PL"/>
        </w:rPr>
        <w:tab/>
        <w:t xml:space="preserve">min 5 bar  </w:t>
      </w:r>
    </w:p>
    <w:p w:rsidR="000D5D01" w:rsidRPr="00506BB2" w:rsidRDefault="000D5D01" w:rsidP="000D5D01">
      <w:pPr>
        <w:numPr>
          <w:ilvl w:val="0"/>
          <w:numId w:val="60"/>
        </w:numPr>
        <w:rPr>
          <w:rFonts w:cs="Arial"/>
          <w:lang w:val="pl-PL"/>
        </w:rPr>
      </w:pPr>
      <w:r w:rsidRPr="00506BB2">
        <w:rPr>
          <w:rFonts w:cs="Arial"/>
          <w:lang w:val="pl-PL"/>
        </w:rPr>
        <w:t>wymagania dla wody technologicznej</w:t>
      </w:r>
      <w:r w:rsidRPr="00506BB2">
        <w:rPr>
          <w:rFonts w:cs="Arial"/>
          <w:lang w:val="pl-PL"/>
        </w:rPr>
        <w:tab/>
        <w:t>wymiar zanieczyszczeń 500 µm (max 200</w:t>
      </w:r>
      <w:r w:rsidRPr="00506BB2">
        <w:rPr>
          <w:rFonts w:cs="Arial"/>
          <w:lang w:val="pl-PL"/>
        </w:rPr>
        <w:br/>
        <w:t xml:space="preserve"> </w:t>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t>ppm)</w:t>
      </w:r>
    </w:p>
    <w:p w:rsidR="000D5D01" w:rsidRPr="00506BB2" w:rsidRDefault="000D5D01" w:rsidP="000D5D01">
      <w:pPr>
        <w:ind w:left="426"/>
        <w:jc w:val="both"/>
        <w:rPr>
          <w:rFonts w:cs="Arial"/>
          <w:lang w:val="pl-PL"/>
        </w:rPr>
      </w:pPr>
      <w:r w:rsidRPr="00506BB2">
        <w:rPr>
          <w:rFonts w:cs="Arial"/>
          <w:lang w:val="pl-PL"/>
        </w:rPr>
        <w:t>Wykonanie materiałowe</w:t>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t>całe urządzenie oraz wyposażenie jest</w:t>
      </w:r>
      <w:r w:rsidRPr="00506BB2">
        <w:rPr>
          <w:rFonts w:cs="Arial"/>
          <w:lang w:val="pl-PL"/>
        </w:rPr>
        <w:br/>
        <w:t xml:space="preserve"> </w:t>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t>wykonane ze stali nierdzewnej wysokiej</w:t>
      </w:r>
      <w:r w:rsidRPr="00506BB2">
        <w:rPr>
          <w:rFonts w:cs="Arial"/>
          <w:lang w:val="pl-PL"/>
        </w:rPr>
        <w:br/>
        <w:t xml:space="preserve"> </w:t>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t>jakości 1.4301 (lub równoważnej),</w:t>
      </w:r>
      <w:r w:rsidRPr="00506BB2">
        <w:rPr>
          <w:rFonts w:cs="Arial"/>
          <w:lang w:val="pl-PL"/>
        </w:rPr>
        <w:br/>
        <w:t xml:space="preserve"> </w:t>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t>wytrawianej w kwaśnej kąpieli, napędy</w:t>
      </w:r>
      <w:r w:rsidRPr="00506BB2">
        <w:rPr>
          <w:rFonts w:cs="Arial"/>
          <w:lang w:val="pl-PL"/>
        </w:rPr>
        <w:br/>
        <w:t xml:space="preserve"> </w:t>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t>zabezpieczone żywicą syntetyczna RAL</w:t>
      </w:r>
      <w:r w:rsidRPr="00506BB2">
        <w:rPr>
          <w:rFonts w:cs="Arial"/>
          <w:lang w:val="pl-PL"/>
        </w:rPr>
        <w:br/>
        <w:t xml:space="preserve"> </w:t>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t>5015, Inne komponenty (łożyska, rolki,</w:t>
      </w:r>
      <w:r w:rsidRPr="00506BB2">
        <w:rPr>
          <w:rFonts w:cs="Arial"/>
          <w:lang w:val="pl-PL"/>
        </w:rPr>
        <w:br/>
        <w:t xml:space="preserve"> </w:t>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t>węże, itp) wykonane z materiałów</w:t>
      </w:r>
      <w:r w:rsidRPr="00506BB2">
        <w:rPr>
          <w:rFonts w:cs="Arial"/>
          <w:lang w:val="pl-PL"/>
        </w:rPr>
        <w:br/>
        <w:t xml:space="preserve"> </w:t>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t>odpornych na korozję.</w:t>
      </w:r>
    </w:p>
    <w:p w:rsidR="000D5D01" w:rsidRPr="00506BB2" w:rsidRDefault="000D5D01" w:rsidP="000D5D01">
      <w:pPr>
        <w:jc w:val="both"/>
        <w:rPr>
          <w:lang w:val="pl-PL"/>
        </w:rPr>
      </w:pPr>
    </w:p>
    <w:p w:rsidR="000D5D01" w:rsidRPr="00506BB2" w:rsidRDefault="000D5D01" w:rsidP="000D5D01">
      <w:pPr>
        <w:jc w:val="both"/>
        <w:rPr>
          <w:lang w:val="pl-PL"/>
        </w:rPr>
      </w:pPr>
      <w:r w:rsidRPr="00506BB2">
        <w:rPr>
          <w:lang w:val="pl-PL"/>
        </w:rPr>
        <w:t>11. Sprężarka – 1 szt, jako źródło sprężonego powietrza do sterowania naciskiem stożka</w:t>
      </w:r>
      <w:r w:rsidRPr="00506BB2">
        <w:rPr>
          <w:lang w:val="pl-PL"/>
        </w:rPr>
        <w:br/>
        <w:t xml:space="preserve">       prasującego, chłodzona powietrzem, smarowana olejem.</w:t>
      </w:r>
    </w:p>
    <w:p w:rsidR="000D5D01" w:rsidRPr="00506BB2" w:rsidRDefault="000D5D01" w:rsidP="000D5D01">
      <w:pPr>
        <w:numPr>
          <w:ilvl w:val="0"/>
          <w:numId w:val="61"/>
        </w:numPr>
        <w:jc w:val="both"/>
        <w:rPr>
          <w:lang w:val="pl-PL"/>
        </w:rPr>
      </w:pPr>
      <w:r w:rsidRPr="00506BB2">
        <w:rPr>
          <w:lang w:val="pl-PL"/>
        </w:rPr>
        <w:t>producent:</w:t>
      </w:r>
      <w:r w:rsidRPr="00506BB2">
        <w:rPr>
          <w:lang w:val="pl-PL"/>
        </w:rPr>
        <w:tab/>
      </w:r>
      <w:r w:rsidRPr="00506BB2">
        <w:rPr>
          <w:lang w:val="pl-PL"/>
        </w:rPr>
        <w:tab/>
      </w:r>
      <w:r w:rsidRPr="00506BB2">
        <w:rPr>
          <w:lang w:val="pl-PL"/>
        </w:rPr>
        <w:tab/>
      </w:r>
      <w:r w:rsidRPr="00506BB2">
        <w:rPr>
          <w:lang w:val="pl-PL"/>
        </w:rPr>
        <w:tab/>
      </w:r>
      <w:r w:rsidRPr="00506BB2">
        <w:rPr>
          <w:lang w:val="pl-PL"/>
        </w:rPr>
        <w:tab/>
        <w:t>Kaeser lub równoważny</w:t>
      </w:r>
    </w:p>
    <w:p w:rsidR="000D5D01" w:rsidRPr="00506BB2" w:rsidRDefault="000D5D01" w:rsidP="000D5D01">
      <w:pPr>
        <w:numPr>
          <w:ilvl w:val="0"/>
          <w:numId w:val="61"/>
        </w:numPr>
        <w:jc w:val="both"/>
        <w:rPr>
          <w:lang w:val="pl-PL"/>
        </w:rPr>
      </w:pPr>
      <w:r w:rsidRPr="00506BB2">
        <w:rPr>
          <w:lang w:val="pl-PL"/>
        </w:rPr>
        <w:t>wydajność:</w:t>
      </w:r>
      <w:r w:rsidRPr="00506BB2">
        <w:rPr>
          <w:lang w:val="pl-PL"/>
        </w:rPr>
        <w:tab/>
      </w:r>
      <w:r w:rsidRPr="00506BB2">
        <w:rPr>
          <w:lang w:val="pl-PL"/>
        </w:rPr>
        <w:tab/>
      </w:r>
      <w:r w:rsidRPr="00506BB2">
        <w:rPr>
          <w:lang w:val="pl-PL"/>
        </w:rPr>
        <w:tab/>
      </w:r>
      <w:r w:rsidRPr="00506BB2">
        <w:rPr>
          <w:lang w:val="pl-PL"/>
        </w:rPr>
        <w:tab/>
      </w:r>
      <w:r w:rsidRPr="00506BB2">
        <w:rPr>
          <w:lang w:val="pl-PL"/>
        </w:rPr>
        <w:tab/>
        <w:t>200 dm</w:t>
      </w:r>
      <w:r w:rsidRPr="00506BB2">
        <w:rPr>
          <w:vertAlign w:val="superscript"/>
          <w:lang w:val="pl-PL"/>
        </w:rPr>
        <w:t>3</w:t>
      </w:r>
      <w:r w:rsidRPr="00506BB2">
        <w:rPr>
          <w:lang w:val="pl-PL"/>
        </w:rPr>
        <w:t>/min</w:t>
      </w:r>
    </w:p>
    <w:p w:rsidR="000D5D01" w:rsidRPr="00506BB2" w:rsidRDefault="000D5D01" w:rsidP="000D5D01">
      <w:pPr>
        <w:numPr>
          <w:ilvl w:val="0"/>
          <w:numId w:val="61"/>
        </w:numPr>
        <w:jc w:val="both"/>
        <w:rPr>
          <w:lang w:val="pl-PL"/>
        </w:rPr>
      </w:pPr>
      <w:r w:rsidRPr="00506BB2">
        <w:rPr>
          <w:lang w:val="pl-PL"/>
        </w:rPr>
        <w:t>ciśnienie:</w:t>
      </w:r>
      <w:r w:rsidRPr="00506BB2">
        <w:rPr>
          <w:lang w:val="pl-PL"/>
        </w:rPr>
        <w:tab/>
      </w:r>
      <w:r w:rsidRPr="00506BB2">
        <w:rPr>
          <w:lang w:val="pl-PL"/>
        </w:rPr>
        <w:tab/>
      </w:r>
      <w:r w:rsidRPr="00506BB2">
        <w:rPr>
          <w:lang w:val="pl-PL"/>
        </w:rPr>
        <w:tab/>
      </w:r>
      <w:r w:rsidRPr="00506BB2">
        <w:rPr>
          <w:lang w:val="pl-PL"/>
        </w:rPr>
        <w:tab/>
      </w:r>
      <w:r w:rsidRPr="00506BB2">
        <w:rPr>
          <w:lang w:val="pl-PL"/>
        </w:rPr>
        <w:tab/>
        <w:t>10 bar</w:t>
      </w:r>
    </w:p>
    <w:p w:rsidR="000D5D01" w:rsidRPr="00506BB2" w:rsidRDefault="000D5D01" w:rsidP="000D5D01">
      <w:pPr>
        <w:numPr>
          <w:ilvl w:val="0"/>
          <w:numId w:val="61"/>
        </w:numPr>
        <w:jc w:val="both"/>
        <w:rPr>
          <w:lang w:val="pl-PL"/>
        </w:rPr>
      </w:pPr>
      <w:r w:rsidRPr="00506BB2">
        <w:rPr>
          <w:lang w:val="pl-PL"/>
        </w:rPr>
        <w:t>pojemność zbiornika:</w:t>
      </w:r>
      <w:r w:rsidRPr="00506BB2">
        <w:rPr>
          <w:lang w:val="pl-PL"/>
        </w:rPr>
        <w:tab/>
      </w:r>
      <w:r w:rsidRPr="00506BB2">
        <w:rPr>
          <w:lang w:val="pl-PL"/>
        </w:rPr>
        <w:tab/>
      </w:r>
      <w:r w:rsidRPr="00506BB2">
        <w:rPr>
          <w:lang w:val="pl-PL"/>
        </w:rPr>
        <w:tab/>
      </w:r>
      <w:r w:rsidRPr="00506BB2">
        <w:rPr>
          <w:lang w:val="pl-PL"/>
        </w:rPr>
        <w:tab/>
        <w:t>24 dm</w:t>
      </w:r>
      <w:r w:rsidRPr="00506BB2">
        <w:rPr>
          <w:vertAlign w:val="superscript"/>
          <w:lang w:val="pl-PL"/>
        </w:rPr>
        <w:t>3</w:t>
      </w:r>
    </w:p>
    <w:p w:rsidR="000D5D01" w:rsidRPr="00506BB2" w:rsidRDefault="000D5D01" w:rsidP="000D5D01">
      <w:pPr>
        <w:numPr>
          <w:ilvl w:val="0"/>
          <w:numId w:val="61"/>
        </w:numPr>
        <w:jc w:val="both"/>
        <w:rPr>
          <w:lang w:val="pl-PL"/>
        </w:rPr>
      </w:pPr>
      <w:r w:rsidRPr="00506BB2">
        <w:rPr>
          <w:lang w:val="pl-PL"/>
        </w:rPr>
        <w:t>moc:</w:t>
      </w:r>
      <w:r w:rsidRPr="00506BB2">
        <w:rPr>
          <w:lang w:val="pl-PL"/>
        </w:rPr>
        <w:tab/>
      </w:r>
      <w:r w:rsidRPr="00506BB2">
        <w:rPr>
          <w:lang w:val="pl-PL"/>
        </w:rPr>
        <w:tab/>
      </w:r>
      <w:r w:rsidRPr="00506BB2">
        <w:rPr>
          <w:lang w:val="pl-PL"/>
        </w:rPr>
        <w:tab/>
      </w:r>
      <w:r w:rsidRPr="00506BB2">
        <w:rPr>
          <w:lang w:val="pl-PL"/>
        </w:rPr>
        <w:tab/>
      </w:r>
      <w:r w:rsidRPr="00506BB2">
        <w:rPr>
          <w:lang w:val="pl-PL"/>
        </w:rPr>
        <w:tab/>
      </w:r>
      <w:r w:rsidRPr="00506BB2">
        <w:rPr>
          <w:lang w:val="pl-PL"/>
        </w:rPr>
        <w:tab/>
        <w:t>1,1 kW</w:t>
      </w:r>
    </w:p>
    <w:p w:rsidR="000D5D01" w:rsidRPr="00506BB2" w:rsidRDefault="000D5D01" w:rsidP="000D5D01">
      <w:pPr>
        <w:numPr>
          <w:ilvl w:val="0"/>
          <w:numId w:val="61"/>
        </w:numPr>
        <w:jc w:val="both"/>
        <w:rPr>
          <w:lang w:val="pl-PL"/>
        </w:rPr>
      </w:pPr>
      <w:r w:rsidRPr="00506BB2">
        <w:rPr>
          <w:lang w:val="pl-PL"/>
        </w:rPr>
        <w:t>ochrona:</w:t>
      </w:r>
      <w:r w:rsidRPr="00506BB2">
        <w:rPr>
          <w:lang w:val="pl-PL"/>
        </w:rPr>
        <w:tab/>
      </w:r>
      <w:r w:rsidRPr="00506BB2">
        <w:rPr>
          <w:lang w:val="pl-PL"/>
        </w:rPr>
        <w:tab/>
      </w:r>
      <w:r w:rsidRPr="00506BB2">
        <w:rPr>
          <w:lang w:val="pl-PL"/>
        </w:rPr>
        <w:tab/>
      </w:r>
      <w:r w:rsidRPr="00506BB2">
        <w:rPr>
          <w:lang w:val="pl-PL"/>
        </w:rPr>
        <w:tab/>
      </w:r>
      <w:r w:rsidRPr="00506BB2">
        <w:rPr>
          <w:lang w:val="pl-PL"/>
        </w:rPr>
        <w:tab/>
        <w:t>IP 54</w:t>
      </w:r>
    </w:p>
    <w:p w:rsidR="000D5D01" w:rsidRPr="00506BB2" w:rsidRDefault="000D5D01" w:rsidP="000D5D01">
      <w:pPr>
        <w:jc w:val="both"/>
        <w:rPr>
          <w:lang w:val="pl-PL"/>
        </w:rPr>
      </w:pPr>
    </w:p>
    <w:p w:rsidR="000D5D01" w:rsidRPr="00506BB2" w:rsidRDefault="000D5D01" w:rsidP="000D5D01">
      <w:pPr>
        <w:jc w:val="both"/>
        <w:rPr>
          <w:lang w:val="pl-PL"/>
        </w:rPr>
      </w:pPr>
      <w:r w:rsidRPr="00506BB2">
        <w:rPr>
          <w:lang w:val="pl-PL"/>
        </w:rPr>
        <w:lastRenderedPageBreak/>
        <w:t>12. Przenośnik ślimakowy osadu odwodnionego – 1 szt, do transportu osadu odwodnionego na</w:t>
      </w:r>
      <w:r w:rsidRPr="00506BB2">
        <w:rPr>
          <w:lang w:val="pl-PL"/>
        </w:rPr>
        <w:br/>
        <w:t xml:space="preserve">      przyczepę (do kontenera).</w:t>
      </w:r>
    </w:p>
    <w:p w:rsidR="000D5D01" w:rsidRPr="00506BB2" w:rsidRDefault="000D5D01" w:rsidP="000D5D01">
      <w:pPr>
        <w:numPr>
          <w:ilvl w:val="0"/>
          <w:numId w:val="62"/>
        </w:numPr>
        <w:jc w:val="both"/>
        <w:rPr>
          <w:lang w:val="pl-PL"/>
        </w:rPr>
      </w:pPr>
      <w:r w:rsidRPr="00506BB2">
        <w:rPr>
          <w:lang w:val="pl-PL"/>
        </w:rPr>
        <w:t>średnica transportera</w:t>
      </w:r>
      <w:r w:rsidRPr="00506BB2">
        <w:rPr>
          <w:lang w:val="pl-PL"/>
        </w:rPr>
        <w:tab/>
      </w:r>
      <w:r w:rsidRPr="00506BB2">
        <w:rPr>
          <w:lang w:val="pl-PL"/>
        </w:rPr>
        <w:tab/>
      </w:r>
      <w:r w:rsidRPr="00506BB2">
        <w:rPr>
          <w:lang w:val="pl-PL"/>
        </w:rPr>
        <w:tab/>
      </w:r>
      <w:r w:rsidRPr="00506BB2">
        <w:rPr>
          <w:lang w:val="pl-PL"/>
        </w:rPr>
        <w:tab/>
      </w:r>
      <w:smartTag w:uri="urn:schemas-microsoft-com:office:smarttags" w:element="metricconverter">
        <w:smartTagPr>
          <w:attr w:name="ProductID" w:val="273 mm"/>
        </w:smartTagPr>
        <w:r w:rsidRPr="00506BB2">
          <w:rPr>
            <w:lang w:val="pl-PL"/>
          </w:rPr>
          <w:t>273 mm</w:t>
        </w:r>
      </w:smartTag>
    </w:p>
    <w:p w:rsidR="000D5D01" w:rsidRPr="00506BB2" w:rsidRDefault="000D5D01" w:rsidP="000D5D01">
      <w:pPr>
        <w:numPr>
          <w:ilvl w:val="0"/>
          <w:numId w:val="62"/>
        </w:numPr>
        <w:jc w:val="both"/>
        <w:rPr>
          <w:lang w:val="pl-PL"/>
        </w:rPr>
      </w:pPr>
      <w:r w:rsidRPr="00506BB2">
        <w:rPr>
          <w:lang w:val="pl-PL"/>
        </w:rPr>
        <w:t>typ transportera</w:t>
      </w:r>
      <w:r w:rsidRPr="00506BB2">
        <w:rPr>
          <w:lang w:val="pl-PL"/>
        </w:rPr>
        <w:tab/>
      </w:r>
      <w:r w:rsidRPr="00506BB2">
        <w:rPr>
          <w:lang w:val="pl-PL"/>
        </w:rPr>
        <w:tab/>
      </w:r>
      <w:r w:rsidRPr="00506BB2">
        <w:rPr>
          <w:lang w:val="pl-PL"/>
        </w:rPr>
        <w:tab/>
      </w:r>
      <w:r w:rsidRPr="00506BB2">
        <w:rPr>
          <w:lang w:val="pl-PL"/>
        </w:rPr>
        <w:tab/>
        <w:t>wałowy</w:t>
      </w:r>
    </w:p>
    <w:p w:rsidR="000D5D01" w:rsidRPr="00506BB2" w:rsidRDefault="000D5D01" w:rsidP="000D5D01">
      <w:pPr>
        <w:numPr>
          <w:ilvl w:val="0"/>
          <w:numId w:val="62"/>
        </w:numPr>
        <w:jc w:val="both"/>
        <w:rPr>
          <w:lang w:val="pl-PL"/>
        </w:rPr>
      </w:pPr>
      <w:r w:rsidRPr="00506BB2">
        <w:rPr>
          <w:lang w:val="pl-PL"/>
        </w:rPr>
        <w:t>długość transportera</w:t>
      </w:r>
      <w:r w:rsidRPr="00506BB2">
        <w:rPr>
          <w:lang w:val="pl-PL"/>
        </w:rPr>
        <w:tab/>
      </w:r>
      <w:r w:rsidRPr="00506BB2">
        <w:rPr>
          <w:lang w:val="pl-PL"/>
        </w:rPr>
        <w:tab/>
      </w:r>
      <w:r w:rsidRPr="00506BB2">
        <w:rPr>
          <w:lang w:val="pl-PL"/>
        </w:rPr>
        <w:tab/>
      </w:r>
      <w:r w:rsidRPr="00506BB2">
        <w:rPr>
          <w:lang w:val="pl-PL"/>
        </w:rPr>
        <w:tab/>
        <w:t xml:space="preserve">~6000 mm </w:t>
      </w:r>
    </w:p>
    <w:p w:rsidR="000D5D01" w:rsidRPr="00506BB2" w:rsidRDefault="000D5D01" w:rsidP="000D5D01">
      <w:pPr>
        <w:numPr>
          <w:ilvl w:val="0"/>
          <w:numId w:val="62"/>
        </w:numPr>
        <w:jc w:val="both"/>
        <w:rPr>
          <w:lang w:val="pl-PL"/>
        </w:rPr>
      </w:pPr>
      <w:r w:rsidRPr="00506BB2">
        <w:rPr>
          <w:lang w:val="pl-PL"/>
        </w:rPr>
        <w:t>moc silnika</w:t>
      </w:r>
      <w:r w:rsidRPr="00506BB2">
        <w:rPr>
          <w:lang w:val="pl-PL"/>
        </w:rPr>
        <w:tab/>
      </w:r>
      <w:r w:rsidRPr="00506BB2">
        <w:rPr>
          <w:lang w:val="pl-PL"/>
        </w:rPr>
        <w:tab/>
      </w:r>
      <w:r w:rsidRPr="00506BB2">
        <w:rPr>
          <w:lang w:val="pl-PL"/>
        </w:rPr>
        <w:tab/>
      </w:r>
      <w:r w:rsidRPr="00506BB2">
        <w:rPr>
          <w:lang w:val="pl-PL"/>
        </w:rPr>
        <w:tab/>
      </w:r>
      <w:r w:rsidRPr="00506BB2">
        <w:rPr>
          <w:lang w:val="pl-PL"/>
        </w:rPr>
        <w:tab/>
        <w:t>1,1 kW</w:t>
      </w:r>
    </w:p>
    <w:p w:rsidR="000D5D01" w:rsidRPr="00506BB2" w:rsidRDefault="000D5D01" w:rsidP="000D5D01">
      <w:pPr>
        <w:numPr>
          <w:ilvl w:val="0"/>
          <w:numId w:val="62"/>
        </w:numPr>
        <w:jc w:val="both"/>
        <w:rPr>
          <w:lang w:val="pl-PL"/>
        </w:rPr>
      </w:pPr>
      <w:r w:rsidRPr="00506BB2">
        <w:rPr>
          <w:lang w:val="pl-PL"/>
        </w:rPr>
        <w:t>napięcie</w:t>
      </w:r>
      <w:r w:rsidRPr="00506BB2">
        <w:rPr>
          <w:lang w:val="pl-PL"/>
        </w:rPr>
        <w:tab/>
      </w:r>
      <w:r w:rsidRPr="00506BB2">
        <w:rPr>
          <w:lang w:val="pl-PL"/>
        </w:rPr>
        <w:tab/>
      </w:r>
      <w:r w:rsidRPr="00506BB2">
        <w:rPr>
          <w:lang w:val="pl-PL"/>
        </w:rPr>
        <w:tab/>
      </w:r>
      <w:r w:rsidRPr="00506BB2">
        <w:rPr>
          <w:lang w:val="pl-PL"/>
        </w:rPr>
        <w:tab/>
      </w:r>
      <w:r w:rsidRPr="00506BB2">
        <w:rPr>
          <w:lang w:val="pl-PL"/>
        </w:rPr>
        <w:tab/>
        <w:t>400 V</w:t>
      </w:r>
    </w:p>
    <w:p w:rsidR="000D5D01" w:rsidRPr="00506BB2" w:rsidRDefault="000D5D01" w:rsidP="000D5D01">
      <w:pPr>
        <w:numPr>
          <w:ilvl w:val="0"/>
          <w:numId w:val="62"/>
        </w:numPr>
        <w:jc w:val="both"/>
        <w:rPr>
          <w:lang w:val="pl-PL"/>
        </w:rPr>
      </w:pPr>
      <w:r w:rsidRPr="00506BB2">
        <w:rPr>
          <w:lang w:val="pl-PL"/>
        </w:rPr>
        <w:t>częstotliwość</w:t>
      </w:r>
      <w:r w:rsidRPr="00506BB2">
        <w:rPr>
          <w:lang w:val="pl-PL"/>
        </w:rPr>
        <w:tab/>
      </w:r>
      <w:r w:rsidRPr="00506BB2">
        <w:rPr>
          <w:lang w:val="pl-PL"/>
        </w:rPr>
        <w:tab/>
      </w:r>
      <w:r w:rsidRPr="00506BB2">
        <w:rPr>
          <w:lang w:val="pl-PL"/>
        </w:rPr>
        <w:tab/>
      </w:r>
      <w:r w:rsidRPr="00506BB2">
        <w:rPr>
          <w:lang w:val="pl-PL"/>
        </w:rPr>
        <w:tab/>
      </w:r>
      <w:r w:rsidRPr="00506BB2">
        <w:rPr>
          <w:lang w:val="pl-PL"/>
        </w:rPr>
        <w:tab/>
        <w:t>50 Hz</w:t>
      </w:r>
    </w:p>
    <w:p w:rsidR="000D5D01" w:rsidRPr="00506BB2" w:rsidRDefault="000D5D01" w:rsidP="000D5D01">
      <w:pPr>
        <w:numPr>
          <w:ilvl w:val="0"/>
          <w:numId w:val="62"/>
        </w:numPr>
        <w:jc w:val="both"/>
        <w:rPr>
          <w:lang w:val="pl-PL"/>
        </w:rPr>
      </w:pPr>
      <w:r w:rsidRPr="00506BB2">
        <w:rPr>
          <w:lang w:val="pl-PL"/>
        </w:rPr>
        <w:t>prędkość obrotowa</w:t>
      </w:r>
      <w:r w:rsidRPr="00506BB2">
        <w:rPr>
          <w:lang w:val="pl-PL"/>
        </w:rPr>
        <w:tab/>
      </w:r>
      <w:r w:rsidRPr="00506BB2">
        <w:rPr>
          <w:lang w:val="pl-PL"/>
        </w:rPr>
        <w:tab/>
      </w:r>
      <w:r w:rsidRPr="00506BB2">
        <w:rPr>
          <w:lang w:val="pl-PL"/>
        </w:rPr>
        <w:tab/>
      </w:r>
      <w:r w:rsidRPr="00506BB2">
        <w:rPr>
          <w:lang w:val="pl-PL"/>
        </w:rPr>
        <w:tab/>
        <w:t>21 min-1</w:t>
      </w:r>
    </w:p>
    <w:p w:rsidR="000D5D01" w:rsidRPr="00506BB2" w:rsidRDefault="000D5D01" w:rsidP="000D5D01">
      <w:pPr>
        <w:numPr>
          <w:ilvl w:val="0"/>
          <w:numId w:val="62"/>
        </w:numPr>
        <w:jc w:val="both"/>
        <w:rPr>
          <w:lang w:val="pl-PL"/>
        </w:rPr>
      </w:pPr>
      <w:r w:rsidRPr="00506BB2">
        <w:rPr>
          <w:lang w:val="pl-PL"/>
        </w:rPr>
        <w:t>zabezpieczenie Ex:</w:t>
      </w:r>
      <w:r w:rsidRPr="00506BB2">
        <w:rPr>
          <w:lang w:val="pl-PL"/>
        </w:rPr>
        <w:tab/>
      </w:r>
      <w:r w:rsidRPr="00506BB2">
        <w:rPr>
          <w:lang w:val="pl-PL"/>
        </w:rPr>
        <w:tab/>
      </w:r>
      <w:r w:rsidRPr="00506BB2">
        <w:rPr>
          <w:lang w:val="pl-PL"/>
        </w:rPr>
        <w:tab/>
      </w:r>
      <w:r w:rsidRPr="00506BB2">
        <w:rPr>
          <w:lang w:val="pl-PL"/>
        </w:rPr>
        <w:tab/>
        <w:t>II2GEExeIIT3</w:t>
      </w:r>
    </w:p>
    <w:p w:rsidR="000D5D01" w:rsidRPr="00506BB2" w:rsidRDefault="000D5D01" w:rsidP="000D5D01">
      <w:pPr>
        <w:numPr>
          <w:ilvl w:val="0"/>
          <w:numId w:val="62"/>
        </w:numPr>
        <w:jc w:val="both"/>
        <w:rPr>
          <w:lang w:val="pl-PL"/>
        </w:rPr>
      </w:pPr>
      <w:r w:rsidRPr="00506BB2">
        <w:rPr>
          <w:lang w:val="pl-PL"/>
        </w:rPr>
        <w:t>wyposażenie:</w:t>
      </w:r>
    </w:p>
    <w:p w:rsidR="000D5D01" w:rsidRPr="00506BB2" w:rsidRDefault="000D5D01" w:rsidP="000D5D01">
      <w:pPr>
        <w:numPr>
          <w:ilvl w:val="1"/>
          <w:numId w:val="62"/>
        </w:numPr>
        <w:jc w:val="both"/>
        <w:rPr>
          <w:lang w:val="pl-PL"/>
        </w:rPr>
      </w:pPr>
      <w:r w:rsidRPr="00506BB2">
        <w:rPr>
          <w:lang w:val="pl-PL"/>
        </w:rPr>
        <w:t>lej zasypowy do odbioru osadu odwodnionego</w:t>
      </w:r>
    </w:p>
    <w:p w:rsidR="000D5D01" w:rsidRPr="00506BB2" w:rsidRDefault="000D5D01" w:rsidP="000D5D01">
      <w:pPr>
        <w:numPr>
          <w:ilvl w:val="1"/>
          <w:numId w:val="62"/>
        </w:numPr>
        <w:jc w:val="both"/>
        <w:rPr>
          <w:lang w:val="pl-PL"/>
        </w:rPr>
      </w:pPr>
      <w:r w:rsidRPr="00506BB2">
        <w:rPr>
          <w:lang w:val="pl-PL"/>
        </w:rPr>
        <w:t>komplet podpór</w:t>
      </w:r>
    </w:p>
    <w:p w:rsidR="000D5D01" w:rsidRPr="00506BB2" w:rsidRDefault="000D5D01" w:rsidP="000D5D01">
      <w:pPr>
        <w:numPr>
          <w:ilvl w:val="0"/>
          <w:numId w:val="62"/>
        </w:numPr>
        <w:jc w:val="both"/>
        <w:rPr>
          <w:lang w:val="pl-PL"/>
        </w:rPr>
      </w:pPr>
      <w:r w:rsidRPr="00506BB2">
        <w:rPr>
          <w:lang w:val="pl-PL"/>
        </w:rPr>
        <w:t>wykonanie materiałowe:</w:t>
      </w:r>
      <w:r w:rsidRPr="00506BB2">
        <w:rPr>
          <w:lang w:val="pl-PL"/>
        </w:rPr>
        <w:tab/>
      </w:r>
      <w:r w:rsidRPr="00506BB2">
        <w:rPr>
          <w:lang w:val="pl-PL"/>
        </w:rPr>
        <w:tab/>
      </w:r>
      <w:r w:rsidRPr="00506BB2">
        <w:rPr>
          <w:lang w:val="pl-PL"/>
        </w:rPr>
        <w:tab/>
        <w:t>wszystkie elementy mające kontakt z</w:t>
      </w:r>
      <w:r w:rsidRPr="00506BB2">
        <w:rPr>
          <w:lang w:val="pl-PL"/>
        </w:rPr>
        <w:br/>
        <w:t xml:space="preserve"> </w:t>
      </w:r>
      <w:r w:rsidRPr="00506BB2">
        <w:rPr>
          <w:lang w:val="pl-PL"/>
        </w:rPr>
        <w:tab/>
      </w:r>
      <w:r w:rsidRPr="00506BB2">
        <w:rPr>
          <w:lang w:val="pl-PL"/>
        </w:rPr>
        <w:tab/>
      </w:r>
      <w:r w:rsidRPr="00506BB2">
        <w:rPr>
          <w:lang w:val="pl-PL"/>
        </w:rPr>
        <w:tab/>
      </w:r>
      <w:r w:rsidRPr="00506BB2">
        <w:rPr>
          <w:lang w:val="pl-PL"/>
        </w:rPr>
        <w:tab/>
      </w:r>
      <w:r w:rsidRPr="00506BB2">
        <w:rPr>
          <w:lang w:val="pl-PL"/>
        </w:rPr>
        <w:tab/>
      </w:r>
      <w:r w:rsidRPr="00506BB2">
        <w:rPr>
          <w:lang w:val="pl-PL"/>
        </w:rPr>
        <w:tab/>
        <w:t>medium wykonane ze stali nierdzewnej</w:t>
      </w:r>
      <w:r w:rsidRPr="00506BB2">
        <w:rPr>
          <w:lang w:val="pl-PL"/>
        </w:rPr>
        <w:br/>
        <w:t xml:space="preserve"> </w:t>
      </w:r>
      <w:r w:rsidRPr="00506BB2">
        <w:rPr>
          <w:lang w:val="pl-PL"/>
        </w:rPr>
        <w:tab/>
      </w:r>
      <w:r w:rsidRPr="00506BB2">
        <w:rPr>
          <w:lang w:val="pl-PL"/>
        </w:rPr>
        <w:tab/>
      </w:r>
      <w:r w:rsidRPr="00506BB2">
        <w:rPr>
          <w:lang w:val="pl-PL"/>
        </w:rPr>
        <w:tab/>
      </w:r>
      <w:r w:rsidRPr="00506BB2">
        <w:rPr>
          <w:lang w:val="pl-PL"/>
        </w:rPr>
        <w:tab/>
      </w:r>
      <w:r w:rsidRPr="00506BB2">
        <w:rPr>
          <w:lang w:val="pl-PL"/>
        </w:rPr>
        <w:tab/>
      </w:r>
      <w:r w:rsidRPr="00506BB2">
        <w:rPr>
          <w:lang w:val="pl-PL"/>
        </w:rPr>
        <w:tab/>
        <w:t>1.4301 lub równoważnej (za wyjątkiem</w:t>
      </w:r>
      <w:r w:rsidRPr="00506BB2">
        <w:rPr>
          <w:lang w:val="pl-PL"/>
        </w:rPr>
        <w:br/>
        <w:t xml:space="preserve"> </w:t>
      </w:r>
      <w:r w:rsidRPr="00506BB2">
        <w:rPr>
          <w:lang w:val="pl-PL"/>
        </w:rPr>
        <w:tab/>
      </w:r>
      <w:r w:rsidRPr="00506BB2">
        <w:rPr>
          <w:lang w:val="pl-PL"/>
        </w:rPr>
        <w:tab/>
      </w:r>
      <w:r w:rsidRPr="00506BB2">
        <w:rPr>
          <w:lang w:val="pl-PL"/>
        </w:rPr>
        <w:tab/>
      </w:r>
      <w:r w:rsidRPr="00506BB2">
        <w:rPr>
          <w:lang w:val="pl-PL"/>
        </w:rPr>
        <w:tab/>
      </w:r>
      <w:r w:rsidRPr="00506BB2">
        <w:rPr>
          <w:lang w:val="pl-PL"/>
        </w:rPr>
        <w:tab/>
      </w:r>
      <w:r w:rsidRPr="00506BB2">
        <w:rPr>
          <w:lang w:val="pl-PL"/>
        </w:rPr>
        <w:tab/>
        <w:t>armatury, napędów i łożysk), wytrawiane w</w:t>
      </w:r>
      <w:r w:rsidRPr="00506BB2">
        <w:rPr>
          <w:lang w:val="pl-PL"/>
        </w:rPr>
        <w:br/>
        <w:t xml:space="preserve"> </w:t>
      </w:r>
      <w:r w:rsidRPr="00506BB2">
        <w:rPr>
          <w:lang w:val="pl-PL"/>
        </w:rPr>
        <w:tab/>
      </w:r>
      <w:r w:rsidRPr="00506BB2">
        <w:rPr>
          <w:lang w:val="pl-PL"/>
        </w:rPr>
        <w:tab/>
      </w:r>
      <w:r w:rsidRPr="00506BB2">
        <w:rPr>
          <w:lang w:val="pl-PL"/>
        </w:rPr>
        <w:tab/>
      </w:r>
      <w:r w:rsidRPr="00506BB2">
        <w:rPr>
          <w:lang w:val="pl-PL"/>
        </w:rPr>
        <w:tab/>
      </w:r>
      <w:r w:rsidRPr="00506BB2">
        <w:rPr>
          <w:lang w:val="pl-PL"/>
        </w:rPr>
        <w:tab/>
      </w:r>
      <w:r w:rsidRPr="00506BB2">
        <w:rPr>
          <w:lang w:val="pl-PL"/>
        </w:rPr>
        <w:tab/>
        <w:t>kąpieli kwaśnej.</w:t>
      </w:r>
    </w:p>
    <w:p w:rsidR="000D5D01" w:rsidRPr="00506BB2" w:rsidRDefault="000D5D01" w:rsidP="000D5D01">
      <w:pPr>
        <w:jc w:val="both"/>
        <w:rPr>
          <w:lang w:val="pl-PL"/>
        </w:rPr>
      </w:pPr>
    </w:p>
    <w:p w:rsidR="000D5D01" w:rsidRPr="00506BB2" w:rsidRDefault="000D5D01" w:rsidP="000D5D01">
      <w:pPr>
        <w:jc w:val="both"/>
        <w:rPr>
          <w:lang w:val="pl-PL"/>
        </w:rPr>
      </w:pPr>
      <w:r w:rsidRPr="00506BB2">
        <w:rPr>
          <w:lang w:val="pl-PL"/>
        </w:rPr>
        <w:t xml:space="preserve">13. Szafa zasilająco – sterownicza – 1 szt. Szafka sterownicza wykonana wg obowiązujących przepisów branżowych i przepisów bezpieczeństwa CE przyjętych w Unii Europejskiej, z głównym wyłącznikiem i wszystkimi elementami potrzebnymi do bezproblemowego funkcjonowania, regulacji i sterowania całej instalacji. Wszystkie napędy wg obowiązujących przepisów z przekaźnikiem ochrony silnika, bezpiecznikami. Transformator sterujący dla różnych napięć. Ogrzewanie wnętrza regulowane termostatem, w celu zabezpieczenia tworzenia się kondensatu wody w szafie. Pełne okablowanie szafki z identyfikacją numeryczną, przygotowane do montażu. Szafa zawiera wszystkie niezbędne elementy do automatycznego sterowania pracą urządzenia. Sterowanie ręczne oraz nastawianie parametrów pracy modułu automatycznego poprzez ekran tekstowy TD 200 zabudowany we frontowej ścianie szafki. Ekran ten służy również do ciągłego podglądu stanu pracy poszczególnych elementów instalacji oraz wyświetlania informacji o stanach alarmowych.  </w:t>
      </w:r>
    </w:p>
    <w:p w:rsidR="000D5D01" w:rsidRDefault="000D5D01" w:rsidP="000D5D01">
      <w:pPr>
        <w:jc w:val="both"/>
        <w:rPr>
          <w:u w:val="single"/>
          <w:lang w:val="pl-PL"/>
        </w:rPr>
      </w:pPr>
    </w:p>
    <w:p w:rsidR="000D5D01" w:rsidRPr="00506BB2" w:rsidRDefault="000D5D01" w:rsidP="000D5D01">
      <w:pPr>
        <w:jc w:val="both"/>
        <w:rPr>
          <w:u w:val="single"/>
          <w:lang w:val="pl-PL"/>
        </w:rPr>
      </w:pPr>
      <w:r w:rsidRPr="00506BB2">
        <w:rPr>
          <w:u w:val="single"/>
          <w:lang w:val="pl-PL"/>
        </w:rPr>
        <w:t>HIGIENIZACJA OSADU Z WYKORZYSTANIEM WAPNA</w:t>
      </w:r>
    </w:p>
    <w:p w:rsidR="000D5D01" w:rsidRPr="00506BB2" w:rsidRDefault="000D5D01" w:rsidP="000D5D01">
      <w:pPr>
        <w:jc w:val="both"/>
        <w:rPr>
          <w:lang w:val="pl-PL"/>
        </w:rPr>
      </w:pPr>
    </w:p>
    <w:p w:rsidR="000D5D01" w:rsidRPr="00506BB2" w:rsidRDefault="000D5D01" w:rsidP="000D5D01">
      <w:pPr>
        <w:jc w:val="both"/>
        <w:rPr>
          <w:lang w:val="pl-PL"/>
        </w:rPr>
      </w:pPr>
      <w:r w:rsidRPr="00506BB2">
        <w:rPr>
          <w:lang w:val="pl-PL"/>
        </w:rPr>
        <w:t xml:space="preserve">Przyjęto dawkę CaO </w:t>
      </w:r>
      <w:r w:rsidRPr="00506BB2">
        <w:rPr>
          <w:lang w:val="pl-PL"/>
        </w:rPr>
        <w:tab/>
        <w:t xml:space="preserve">= </w:t>
      </w:r>
      <w:smartTag w:uri="urn:schemas-microsoft-com:office:smarttags" w:element="metricconverter">
        <w:smartTagPr>
          <w:attr w:name="ProductID" w:val="0,25 kg"/>
        </w:smartTagPr>
        <w:r w:rsidRPr="00506BB2">
          <w:rPr>
            <w:lang w:val="pl-PL"/>
          </w:rPr>
          <w:t>0,25 kg</w:t>
        </w:r>
      </w:smartTag>
      <w:r w:rsidRPr="00506BB2">
        <w:rPr>
          <w:lang w:val="pl-PL"/>
        </w:rPr>
        <w:t xml:space="preserve"> CaO/kg sm</w:t>
      </w:r>
    </w:p>
    <w:p w:rsidR="000D5D01" w:rsidRPr="00506BB2" w:rsidRDefault="000D5D01" w:rsidP="000D5D01">
      <w:pPr>
        <w:jc w:val="both"/>
        <w:rPr>
          <w:lang w:val="pl-PL"/>
        </w:rPr>
      </w:pPr>
    </w:p>
    <w:p w:rsidR="000D5D01" w:rsidRPr="00506BB2" w:rsidRDefault="000D5D01" w:rsidP="000D5D01">
      <w:pPr>
        <w:jc w:val="both"/>
        <w:rPr>
          <w:lang w:val="pl-PL"/>
        </w:rPr>
      </w:pPr>
      <w:r w:rsidRPr="00506BB2">
        <w:rPr>
          <w:lang w:val="pl-PL"/>
        </w:rPr>
        <w:t xml:space="preserve">Zużycie dobowe CaO = 0,25 x 7/5 x </w:t>
      </w:r>
      <w:smartTag w:uri="urn:schemas-microsoft-com:office:smarttags" w:element="metricconverter">
        <w:smartTagPr>
          <w:attr w:name="ProductID" w:val="256,8 kg"/>
        </w:smartTagPr>
        <w:r w:rsidRPr="00506BB2">
          <w:rPr>
            <w:lang w:val="pl-PL"/>
          </w:rPr>
          <w:t>256,8 kg</w:t>
        </w:r>
      </w:smartTag>
      <w:r w:rsidRPr="00506BB2">
        <w:rPr>
          <w:lang w:val="pl-PL"/>
        </w:rPr>
        <w:t xml:space="preserve"> sm/d = </w:t>
      </w:r>
      <w:smartTag w:uri="urn:schemas-microsoft-com:office:smarttags" w:element="metricconverter">
        <w:smartTagPr>
          <w:attr w:name="ProductID" w:val="89,9 kg"/>
        </w:smartTagPr>
        <w:r w:rsidRPr="00506BB2">
          <w:rPr>
            <w:lang w:val="pl-PL"/>
          </w:rPr>
          <w:t>89,9 kg</w:t>
        </w:r>
      </w:smartTag>
      <w:r w:rsidRPr="00506BB2">
        <w:rPr>
          <w:lang w:val="pl-PL"/>
        </w:rPr>
        <w:t xml:space="preserve"> CaO/d</w:t>
      </w:r>
    </w:p>
    <w:p w:rsidR="000D5D01" w:rsidRPr="00506BB2" w:rsidRDefault="000D5D01" w:rsidP="000D5D01">
      <w:pPr>
        <w:jc w:val="both"/>
        <w:rPr>
          <w:lang w:val="pl-PL"/>
        </w:rPr>
      </w:pPr>
    </w:p>
    <w:p w:rsidR="000D5D01" w:rsidRPr="00506BB2" w:rsidRDefault="000D5D01" w:rsidP="000D5D01">
      <w:pPr>
        <w:jc w:val="both"/>
        <w:rPr>
          <w:lang w:val="pl-PL"/>
        </w:rPr>
      </w:pPr>
      <w:r w:rsidRPr="00506BB2">
        <w:rPr>
          <w:lang w:val="pl-PL"/>
        </w:rPr>
        <w:t xml:space="preserve">Wydajność dawkownika wapna: </w:t>
      </w:r>
      <w:smartTag w:uri="urn:schemas-microsoft-com:office:smarttags" w:element="metricconverter">
        <w:smartTagPr>
          <w:attr w:name="ProductID" w:val="89,9 kg"/>
        </w:smartTagPr>
        <w:r w:rsidRPr="00506BB2">
          <w:rPr>
            <w:lang w:val="pl-PL"/>
          </w:rPr>
          <w:t>89,9 kg</w:t>
        </w:r>
      </w:smartTag>
      <w:r w:rsidRPr="00506BB2">
        <w:rPr>
          <w:lang w:val="pl-PL"/>
        </w:rPr>
        <w:t xml:space="preserve"> CaO/d / 5 h = 18 kg/h </w:t>
      </w:r>
    </w:p>
    <w:p w:rsidR="000D5D01" w:rsidRPr="00506BB2" w:rsidRDefault="000D5D01" w:rsidP="000D5D01">
      <w:pPr>
        <w:jc w:val="both"/>
        <w:rPr>
          <w:lang w:val="pl-PL"/>
        </w:rPr>
      </w:pPr>
    </w:p>
    <w:p w:rsidR="000D5D01" w:rsidRPr="00506BB2" w:rsidRDefault="000D5D01" w:rsidP="000D5D01">
      <w:pPr>
        <w:jc w:val="both"/>
        <w:rPr>
          <w:lang w:val="pl-PL"/>
        </w:rPr>
      </w:pPr>
      <w:r w:rsidRPr="00506BB2">
        <w:rPr>
          <w:lang w:val="pl-PL"/>
        </w:rPr>
        <w:t xml:space="preserve">Zużycie miesięczne CaO = 30 x 5/7 x 89,9 = 1926 kg/m-c </w:t>
      </w:r>
      <w:r w:rsidRPr="00506BB2">
        <w:rPr>
          <w:lang w:val="pl-PL"/>
        </w:rPr>
        <w:sym w:font="Symbol" w:char="F040"/>
      </w:r>
      <w:r w:rsidRPr="00506BB2">
        <w:rPr>
          <w:lang w:val="pl-PL"/>
        </w:rPr>
        <w:t xml:space="preserve"> 2 t/m-c</w:t>
      </w:r>
    </w:p>
    <w:p w:rsidR="000D5D01" w:rsidRPr="00506BB2" w:rsidRDefault="000D5D01" w:rsidP="000D5D01">
      <w:pPr>
        <w:jc w:val="both"/>
        <w:rPr>
          <w:lang w:val="pl-PL"/>
        </w:rPr>
      </w:pPr>
    </w:p>
    <w:p w:rsidR="000D5D01" w:rsidRDefault="000D5D01" w:rsidP="000D5D01">
      <w:pPr>
        <w:jc w:val="both"/>
        <w:rPr>
          <w:lang w:val="pl-PL"/>
        </w:rPr>
      </w:pPr>
      <w:r w:rsidRPr="00506BB2">
        <w:rPr>
          <w:lang w:val="pl-PL"/>
        </w:rPr>
        <w:t>Proponuje się zastosowanie mini higienizacji z niedużym zasobnikiem, do którego stosuje się wapno dostarczane w workach. Sumaryczna moc urządzeń zainstalowanych to ok. 0,5 kW.</w:t>
      </w:r>
    </w:p>
    <w:p w:rsidR="000D5D01" w:rsidRDefault="000D5D01" w:rsidP="000D5D01">
      <w:pPr>
        <w:jc w:val="both"/>
        <w:rPr>
          <w:lang w:val="pl-PL"/>
        </w:rPr>
      </w:pPr>
    </w:p>
    <w:p w:rsidR="000D5D01" w:rsidRDefault="000D5D01" w:rsidP="000D5D01">
      <w:pPr>
        <w:jc w:val="both"/>
        <w:rPr>
          <w:lang w:val="pl-PL"/>
        </w:rPr>
      </w:pPr>
    </w:p>
    <w:p w:rsidR="000D5D01" w:rsidRDefault="000D5D01" w:rsidP="000D5D01">
      <w:pPr>
        <w:jc w:val="both"/>
        <w:rPr>
          <w:lang w:val="pl-PL"/>
        </w:rPr>
      </w:pPr>
    </w:p>
    <w:p w:rsidR="000D5D01" w:rsidRPr="00506BB2" w:rsidRDefault="000D5D01" w:rsidP="000D5D01">
      <w:pPr>
        <w:jc w:val="both"/>
        <w:rPr>
          <w:lang w:val="pl-PL"/>
        </w:rPr>
      </w:pPr>
    </w:p>
    <w:p w:rsidR="000D5D01" w:rsidRDefault="000D5D01" w:rsidP="000D5D01">
      <w:pPr>
        <w:jc w:val="both"/>
        <w:rPr>
          <w:u w:val="single"/>
          <w:lang w:val="pl-PL"/>
        </w:rPr>
      </w:pPr>
    </w:p>
    <w:p w:rsidR="000D5D01" w:rsidRPr="00506BB2" w:rsidRDefault="000D5D01" w:rsidP="000D5D01">
      <w:pPr>
        <w:pStyle w:val="Nagwek3"/>
        <w:rPr>
          <w:lang w:val="pl-PL"/>
        </w:rPr>
      </w:pPr>
      <w:bookmarkStart w:id="43" w:name="_Toc337509431"/>
      <w:bookmarkStart w:id="44" w:name="_Toc424814560"/>
      <w:r w:rsidRPr="00506BB2">
        <w:rPr>
          <w:lang w:val="pl-PL"/>
        </w:rPr>
        <w:lastRenderedPageBreak/>
        <w:t>4.8.2. Koncepcja budowy stacji odwadniania osadu – wariant 2 z wirówką</w:t>
      </w:r>
      <w:bookmarkEnd w:id="43"/>
      <w:bookmarkEnd w:id="44"/>
    </w:p>
    <w:p w:rsidR="000D5D01" w:rsidRPr="00506BB2" w:rsidRDefault="000D5D01" w:rsidP="000D5D01">
      <w:pPr>
        <w:jc w:val="both"/>
        <w:rPr>
          <w:lang w:val="pl-PL"/>
        </w:rPr>
      </w:pPr>
      <w:r w:rsidRPr="00506BB2">
        <w:rPr>
          <w:lang w:val="pl-PL"/>
        </w:rPr>
        <w:tab/>
        <w:t>Dobrano jako przykładowe rozwiązanie stację odwadniania osadu z wirówką dostarczaną przez firmę Flottweg. Parametry techniczne urządzeń wchodzących w skład tej stacji są następujące:</w:t>
      </w:r>
    </w:p>
    <w:p w:rsidR="000D5D01" w:rsidRPr="00506BB2" w:rsidRDefault="000D5D01" w:rsidP="000D5D01">
      <w:pPr>
        <w:jc w:val="both"/>
        <w:rPr>
          <w:lang w:val="pl-PL"/>
        </w:rPr>
      </w:pPr>
    </w:p>
    <w:p w:rsidR="000D5D01" w:rsidRPr="00506BB2" w:rsidRDefault="000D5D01" w:rsidP="000D5D01">
      <w:pPr>
        <w:jc w:val="both"/>
        <w:rPr>
          <w:lang w:val="pl-PL"/>
        </w:rPr>
      </w:pPr>
      <w:r w:rsidRPr="00506BB2">
        <w:rPr>
          <w:lang w:val="pl-PL"/>
        </w:rPr>
        <w:t>1. Wysokowydajny dekanter Flottweg C3E-4/454 HTS z napędem SIMP-DRIVE® SP 3.10</w:t>
      </w:r>
    </w:p>
    <w:p w:rsidR="000D5D01" w:rsidRPr="00506BB2" w:rsidRDefault="000D5D01" w:rsidP="000D5D01">
      <w:pPr>
        <w:jc w:val="both"/>
        <w:rPr>
          <w:lang w:val="pl-PL"/>
        </w:rPr>
      </w:pPr>
      <w:r w:rsidRPr="00506BB2">
        <w:rPr>
          <w:lang w:val="pl-PL"/>
        </w:rPr>
        <w:t>w wykonaniu HTS – do uzyskania wysokiego stopnia odwodnienia. Pozioma, stożkowo-cylindryczna wirówka dekantacyjna bez przegród perforowanych do uzyskiwania ciągłego odwadniania osadu ściekowego. Dane techniczne są następujące:</w:t>
      </w:r>
    </w:p>
    <w:p w:rsidR="000D5D01" w:rsidRPr="00506BB2" w:rsidRDefault="000D5D01" w:rsidP="000D5D01">
      <w:pPr>
        <w:numPr>
          <w:ilvl w:val="0"/>
          <w:numId w:val="62"/>
        </w:numPr>
        <w:jc w:val="both"/>
        <w:rPr>
          <w:lang w:val="pl-PL"/>
        </w:rPr>
      </w:pPr>
      <w:r w:rsidRPr="00506BB2">
        <w:rPr>
          <w:lang w:val="pl-PL"/>
        </w:rPr>
        <w:t>średnica wewnętrzna bębna</w:t>
      </w:r>
      <w:r w:rsidRPr="00506BB2">
        <w:rPr>
          <w:lang w:val="pl-PL"/>
        </w:rPr>
        <w:tab/>
      </w:r>
      <w:r w:rsidRPr="00506BB2">
        <w:rPr>
          <w:lang w:val="pl-PL"/>
        </w:rPr>
        <w:tab/>
      </w:r>
      <w:r w:rsidRPr="00506BB2">
        <w:rPr>
          <w:lang w:val="pl-PL"/>
        </w:rPr>
        <w:tab/>
        <w:t>370mm</w:t>
      </w:r>
    </w:p>
    <w:p w:rsidR="000D5D01" w:rsidRPr="00506BB2" w:rsidRDefault="000D5D01" w:rsidP="000D5D01">
      <w:pPr>
        <w:numPr>
          <w:ilvl w:val="0"/>
          <w:numId w:val="62"/>
        </w:numPr>
        <w:jc w:val="both"/>
        <w:rPr>
          <w:lang w:val="pl-PL"/>
        </w:rPr>
      </w:pPr>
      <w:r w:rsidRPr="00506BB2">
        <w:rPr>
          <w:lang w:val="pl-PL"/>
        </w:rPr>
        <w:t>stosunek średnicy do długości</w:t>
      </w:r>
      <w:r w:rsidRPr="00506BB2">
        <w:rPr>
          <w:lang w:val="pl-PL"/>
        </w:rPr>
        <w:tab/>
      </w:r>
      <w:r w:rsidRPr="00506BB2">
        <w:rPr>
          <w:lang w:val="pl-PL"/>
        </w:rPr>
        <w:tab/>
        <w:t>1:4</w:t>
      </w:r>
    </w:p>
    <w:p w:rsidR="000D5D01" w:rsidRPr="00506BB2" w:rsidRDefault="000D5D01" w:rsidP="000D5D01">
      <w:pPr>
        <w:numPr>
          <w:ilvl w:val="0"/>
          <w:numId w:val="62"/>
        </w:numPr>
        <w:jc w:val="both"/>
        <w:rPr>
          <w:lang w:val="pl-PL"/>
        </w:rPr>
      </w:pPr>
      <w:r w:rsidRPr="00506BB2">
        <w:rPr>
          <w:lang w:val="pl-PL"/>
        </w:rPr>
        <w:t>długość/szerokość/wysokość w mm</w:t>
      </w:r>
      <w:r w:rsidRPr="00506BB2">
        <w:rPr>
          <w:lang w:val="pl-PL"/>
        </w:rPr>
        <w:tab/>
      </w:r>
      <w:r w:rsidRPr="00506BB2">
        <w:rPr>
          <w:lang w:val="pl-PL"/>
        </w:rPr>
        <w:tab/>
        <w:t>~2900 x 940 x 900</w:t>
      </w:r>
    </w:p>
    <w:p w:rsidR="000D5D01" w:rsidRPr="00506BB2" w:rsidRDefault="000D5D01" w:rsidP="000D5D01">
      <w:pPr>
        <w:numPr>
          <w:ilvl w:val="0"/>
          <w:numId w:val="62"/>
        </w:numPr>
        <w:jc w:val="both"/>
        <w:rPr>
          <w:lang w:val="pl-PL"/>
        </w:rPr>
      </w:pPr>
      <w:r w:rsidRPr="00506BB2">
        <w:rPr>
          <w:lang w:val="pl-PL"/>
        </w:rPr>
        <w:t>ciężar</w:t>
      </w:r>
      <w:r w:rsidRPr="00506BB2">
        <w:rPr>
          <w:lang w:val="pl-PL"/>
        </w:rPr>
        <w:tab/>
      </w:r>
      <w:r w:rsidRPr="00506BB2">
        <w:rPr>
          <w:lang w:val="pl-PL"/>
        </w:rPr>
        <w:tab/>
      </w:r>
      <w:r w:rsidRPr="00506BB2">
        <w:rPr>
          <w:lang w:val="pl-PL"/>
        </w:rPr>
        <w:tab/>
      </w:r>
      <w:r w:rsidRPr="00506BB2">
        <w:rPr>
          <w:lang w:val="pl-PL"/>
        </w:rPr>
        <w:tab/>
      </w:r>
      <w:r w:rsidRPr="00506BB2">
        <w:rPr>
          <w:lang w:val="pl-PL"/>
        </w:rPr>
        <w:tab/>
      </w:r>
      <w:r w:rsidRPr="00506BB2">
        <w:rPr>
          <w:lang w:val="pl-PL"/>
        </w:rPr>
        <w:tab/>
        <w:t>~1600 kg</w:t>
      </w:r>
    </w:p>
    <w:p w:rsidR="000D5D01" w:rsidRPr="00506BB2" w:rsidRDefault="000D5D01" w:rsidP="000D5D01">
      <w:pPr>
        <w:numPr>
          <w:ilvl w:val="0"/>
          <w:numId w:val="62"/>
        </w:numPr>
        <w:jc w:val="both"/>
        <w:rPr>
          <w:lang w:val="pl-PL"/>
        </w:rPr>
      </w:pPr>
      <w:r w:rsidRPr="00506BB2">
        <w:rPr>
          <w:lang w:val="pl-PL"/>
        </w:rPr>
        <w:t>prędkość obrotowa bębna</w:t>
      </w:r>
      <w:r w:rsidRPr="00506BB2">
        <w:rPr>
          <w:lang w:val="pl-PL"/>
        </w:rPr>
        <w:tab/>
      </w:r>
      <w:r w:rsidRPr="00506BB2">
        <w:rPr>
          <w:lang w:val="pl-PL"/>
        </w:rPr>
        <w:tab/>
      </w:r>
      <w:r w:rsidRPr="00506BB2">
        <w:rPr>
          <w:lang w:val="pl-PL"/>
        </w:rPr>
        <w:tab/>
        <w:t>4000 min-¹ (zmienna)</w:t>
      </w:r>
    </w:p>
    <w:p w:rsidR="000D5D01" w:rsidRPr="00506BB2" w:rsidRDefault="000D5D01" w:rsidP="000D5D01">
      <w:pPr>
        <w:numPr>
          <w:ilvl w:val="0"/>
          <w:numId w:val="62"/>
        </w:numPr>
        <w:jc w:val="both"/>
        <w:rPr>
          <w:lang w:val="pl-PL"/>
        </w:rPr>
      </w:pPr>
      <w:r w:rsidRPr="00506BB2">
        <w:rPr>
          <w:lang w:val="pl-PL"/>
        </w:rPr>
        <w:t>max współczynnik przyśpieszenia</w:t>
      </w:r>
      <w:r w:rsidRPr="00506BB2">
        <w:rPr>
          <w:lang w:val="pl-PL"/>
        </w:rPr>
        <w:tab/>
      </w:r>
      <w:r w:rsidRPr="00506BB2">
        <w:rPr>
          <w:lang w:val="pl-PL"/>
        </w:rPr>
        <w:tab/>
        <w:t>3300 x g</w:t>
      </w:r>
    </w:p>
    <w:p w:rsidR="000D5D01" w:rsidRPr="00506BB2" w:rsidRDefault="000D5D01" w:rsidP="000D5D01">
      <w:pPr>
        <w:numPr>
          <w:ilvl w:val="0"/>
          <w:numId w:val="62"/>
        </w:numPr>
        <w:jc w:val="both"/>
        <w:rPr>
          <w:lang w:val="pl-PL"/>
        </w:rPr>
      </w:pPr>
      <w:r w:rsidRPr="00506BB2">
        <w:rPr>
          <w:lang w:val="pl-PL"/>
        </w:rPr>
        <w:t>różnicowa prędkość obrotowa</w:t>
      </w:r>
      <w:r w:rsidRPr="00506BB2">
        <w:rPr>
          <w:lang w:val="pl-PL"/>
        </w:rPr>
        <w:tab/>
      </w:r>
      <w:r w:rsidRPr="00506BB2">
        <w:rPr>
          <w:lang w:val="pl-PL"/>
        </w:rPr>
        <w:tab/>
        <w:t>0,5</w:t>
      </w:r>
      <w:r w:rsidRPr="00506BB2">
        <w:rPr>
          <w:rFonts w:cs="Arial"/>
          <w:lang w:val="pl-PL"/>
        </w:rPr>
        <w:t>÷</w:t>
      </w:r>
      <w:r w:rsidRPr="00506BB2">
        <w:rPr>
          <w:lang w:val="pl-PL"/>
        </w:rPr>
        <w:t>10 min</w:t>
      </w:r>
      <w:r w:rsidRPr="00506BB2">
        <w:rPr>
          <w:vertAlign w:val="superscript"/>
          <w:lang w:val="pl-PL"/>
        </w:rPr>
        <w:t>-1</w:t>
      </w:r>
      <w:r w:rsidRPr="00506BB2">
        <w:rPr>
          <w:lang w:val="pl-PL"/>
        </w:rPr>
        <w:t xml:space="preserve"> (regulowana)</w:t>
      </w:r>
    </w:p>
    <w:p w:rsidR="000D5D01" w:rsidRPr="00506BB2" w:rsidRDefault="000D5D01" w:rsidP="000D5D01">
      <w:pPr>
        <w:numPr>
          <w:ilvl w:val="0"/>
          <w:numId w:val="62"/>
        </w:numPr>
        <w:jc w:val="both"/>
        <w:rPr>
          <w:lang w:val="pl-PL"/>
        </w:rPr>
      </w:pPr>
      <w:r w:rsidRPr="00506BB2">
        <w:rPr>
          <w:lang w:val="pl-PL"/>
        </w:rPr>
        <w:t>max moment obrotowy ślimaka</w:t>
      </w:r>
      <w:r w:rsidRPr="00506BB2">
        <w:rPr>
          <w:lang w:val="pl-PL"/>
        </w:rPr>
        <w:tab/>
      </w:r>
      <w:r w:rsidRPr="00506BB2">
        <w:rPr>
          <w:lang w:val="pl-PL"/>
        </w:rPr>
        <w:tab/>
        <w:t>2750 Nm</w:t>
      </w:r>
    </w:p>
    <w:p w:rsidR="000D5D01" w:rsidRPr="00506BB2" w:rsidRDefault="000D5D01" w:rsidP="000D5D01">
      <w:pPr>
        <w:numPr>
          <w:ilvl w:val="0"/>
          <w:numId w:val="62"/>
        </w:numPr>
        <w:jc w:val="both"/>
        <w:rPr>
          <w:lang w:val="pl-PL"/>
        </w:rPr>
      </w:pPr>
      <w:r w:rsidRPr="00506BB2">
        <w:rPr>
          <w:lang w:val="pl-PL"/>
        </w:rPr>
        <w:t>wykonanie materiałowe</w:t>
      </w:r>
      <w:r w:rsidRPr="00506BB2">
        <w:rPr>
          <w:lang w:val="pl-PL"/>
        </w:rPr>
        <w:tab/>
      </w:r>
      <w:r w:rsidRPr="00506BB2">
        <w:rPr>
          <w:lang w:val="pl-PL"/>
        </w:rPr>
        <w:tab/>
      </w:r>
      <w:r w:rsidRPr="00506BB2">
        <w:rPr>
          <w:lang w:val="pl-PL"/>
        </w:rPr>
        <w:tab/>
        <w:t>nośne elementy konstrukcyjne - odlew</w:t>
      </w:r>
      <w:r w:rsidRPr="00506BB2">
        <w:rPr>
          <w:lang w:val="pl-PL"/>
        </w:rPr>
        <w:br/>
        <w:t xml:space="preserve"> </w:t>
      </w:r>
      <w:r w:rsidRPr="00506BB2">
        <w:rPr>
          <w:lang w:val="pl-PL"/>
        </w:rPr>
        <w:tab/>
      </w:r>
      <w:r w:rsidRPr="00506BB2">
        <w:rPr>
          <w:lang w:val="pl-PL"/>
        </w:rPr>
        <w:tab/>
      </w:r>
      <w:r w:rsidRPr="00506BB2">
        <w:rPr>
          <w:lang w:val="pl-PL"/>
        </w:rPr>
        <w:tab/>
      </w:r>
      <w:r w:rsidRPr="00506BB2">
        <w:rPr>
          <w:lang w:val="pl-PL"/>
        </w:rPr>
        <w:tab/>
      </w:r>
      <w:r w:rsidRPr="00506BB2">
        <w:rPr>
          <w:lang w:val="pl-PL"/>
        </w:rPr>
        <w:tab/>
      </w:r>
      <w:r w:rsidRPr="00506BB2">
        <w:rPr>
          <w:lang w:val="pl-PL"/>
        </w:rPr>
        <w:tab/>
        <w:t>odśrodkowy typu duplex, bębna stykające</w:t>
      </w:r>
      <w:r w:rsidRPr="00506BB2">
        <w:rPr>
          <w:lang w:val="pl-PL"/>
        </w:rPr>
        <w:br/>
        <w:t xml:space="preserve"> </w:t>
      </w:r>
      <w:r w:rsidRPr="00506BB2">
        <w:rPr>
          <w:lang w:val="pl-PL"/>
        </w:rPr>
        <w:tab/>
      </w:r>
      <w:r w:rsidRPr="00506BB2">
        <w:rPr>
          <w:lang w:val="pl-PL"/>
        </w:rPr>
        <w:tab/>
      </w:r>
      <w:r w:rsidRPr="00506BB2">
        <w:rPr>
          <w:lang w:val="pl-PL"/>
        </w:rPr>
        <w:tab/>
      </w:r>
      <w:r w:rsidRPr="00506BB2">
        <w:rPr>
          <w:lang w:val="pl-PL"/>
        </w:rPr>
        <w:tab/>
      </w:r>
      <w:r w:rsidRPr="00506BB2">
        <w:rPr>
          <w:lang w:val="pl-PL"/>
        </w:rPr>
        <w:tab/>
      </w:r>
      <w:r w:rsidRPr="00506BB2">
        <w:rPr>
          <w:lang w:val="pl-PL"/>
        </w:rPr>
        <w:tab/>
        <w:t>się z osadem ze stali szlachetnej 1.4392,</w:t>
      </w:r>
      <w:r w:rsidRPr="00506BB2">
        <w:rPr>
          <w:lang w:val="pl-PL"/>
        </w:rPr>
        <w:br/>
        <w:t xml:space="preserve"> </w:t>
      </w:r>
      <w:r w:rsidRPr="00506BB2">
        <w:rPr>
          <w:lang w:val="pl-PL"/>
        </w:rPr>
        <w:tab/>
      </w:r>
      <w:r w:rsidRPr="00506BB2">
        <w:rPr>
          <w:lang w:val="pl-PL"/>
        </w:rPr>
        <w:tab/>
      </w:r>
      <w:r w:rsidRPr="00506BB2">
        <w:rPr>
          <w:lang w:val="pl-PL"/>
        </w:rPr>
        <w:tab/>
      </w:r>
      <w:r w:rsidRPr="00506BB2">
        <w:rPr>
          <w:lang w:val="pl-PL"/>
        </w:rPr>
        <w:tab/>
      </w:r>
      <w:r w:rsidRPr="00506BB2">
        <w:rPr>
          <w:lang w:val="pl-PL"/>
        </w:rPr>
        <w:tab/>
      </w:r>
      <w:r w:rsidRPr="00506BB2">
        <w:rPr>
          <w:lang w:val="pl-PL"/>
        </w:rPr>
        <w:tab/>
        <w:t>ślimak ze stali szlachetnej 1.4408 i 1.4571,</w:t>
      </w:r>
      <w:r w:rsidRPr="00506BB2">
        <w:rPr>
          <w:lang w:val="pl-PL"/>
        </w:rPr>
        <w:br/>
        <w:t xml:space="preserve"> </w:t>
      </w:r>
      <w:r w:rsidRPr="00506BB2">
        <w:rPr>
          <w:lang w:val="pl-PL"/>
        </w:rPr>
        <w:tab/>
      </w:r>
      <w:r w:rsidRPr="00506BB2">
        <w:rPr>
          <w:lang w:val="pl-PL"/>
        </w:rPr>
        <w:tab/>
      </w:r>
      <w:r w:rsidRPr="00506BB2">
        <w:rPr>
          <w:lang w:val="pl-PL"/>
        </w:rPr>
        <w:tab/>
      </w:r>
      <w:r w:rsidRPr="00506BB2">
        <w:rPr>
          <w:lang w:val="pl-PL"/>
        </w:rPr>
        <w:tab/>
      </w:r>
      <w:r w:rsidRPr="00506BB2">
        <w:rPr>
          <w:lang w:val="pl-PL"/>
        </w:rPr>
        <w:tab/>
      </w:r>
      <w:r w:rsidRPr="00506BB2">
        <w:rPr>
          <w:lang w:val="pl-PL"/>
        </w:rPr>
        <w:tab/>
        <w:t>pozostałe elementy konstrukcyjne stykające</w:t>
      </w:r>
      <w:r w:rsidRPr="00506BB2">
        <w:rPr>
          <w:lang w:val="pl-PL"/>
        </w:rPr>
        <w:br/>
        <w:t xml:space="preserve"> </w:t>
      </w:r>
      <w:r w:rsidRPr="00506BB2">
        <w:rPr>
          <w:lang w:val="pl-PL"/>
        </w:rPr>
        <w:tab/>
      </w:r>
      <w:r w:rsidRPr="00506BB2">
        <w:rPr>
          <w:lang w:val="pl-PL"/>
        </w:rPr>
        <w:tab/>
      </w:r>
      <w:r w:rsidRPr="00506BB2">
        <w:rPr>
          <w:lang w:val="pl-PL"/>
        </w:rPr>
        <w:tab/>
      </w:r>
      <w:r w:rsidRPr="00506BB2">
        <w:rPr>
          <w:lang w:val="pl-PL"/>
        </w:rPr>
        <w:tab/>
      </w:r>
      <w:r w:rsidRPr="00506BB2">
        <w:rPr>
          <w:lang w:val="pl-PL"/>
        </w:rPr>
        <w:tab/>
      </w:r>
      <w:r w:rsidRPr="00506BB2">
        <w:rPr>
          <w:lang w:val="pl-PL"/>
        </w:rPr>
        <w:tab/>
        <w:t>się z produktem ze stali szlachetnej 1.4571</w:t>
      </w:r>
      <w:r w:rsidRPr="00506BB2">
        <w:rPr>
          <w:lang w:val="pl-PL"/>
        </w:rPr>
        <w:br/>
        <w:t xml:space="preserve"> </w:t>
      </w:r>
      <w:r w:rsidRPr="00506BB2">
        <w:rPr>
          <w:lang w:val="pl-PL"/>
        </w:rPr>
        <w:tab/>
      </w:r>
      <w:r w:rsidRPr="00506BB2">
        <w:rPr>
          <w:lang w:val="pl-PL"/>
        </w:rPr>
        <w:tab/>
      </w:r>
      <w:r w:rsidRPr="00506BB2">
        <w:rPr>
          <w:lang w:val="pl-PL"/>
        </w:rPr>
        <w:tab/>
      </w:r>
      <w:r w:rsidRPr="00506BB2">
        <w:rPr>
          <w:lang w:val="pl-PL"/>
        </w:rPr>
        <w:tab/>
      </w:r>
      <w:r w:rsidRPr="00506BB2">
        <w:rPr>
          <w:lang w:val="pl-PL"/>
        </w:rPr>
        <w:tab/>
      </w:r>
      <w:r w:rsidRPr="00506BB2">
        <w:rPr>
          <w:lang w:val="pl-PL"/>
        </w:rPr>
        <w:tab/>
        <w:t>lub równorzędnej, osłona pasów klinowych</w:t>
      </w:r>
      <w:r w:rsidRPr="00506BB2">
        <w:rPr>
          <w:lang w:val="pl-PL"/>
        </w:rPr>
        <w:br/>
        <w:t xml:space="preserve"> </w:t>
      </w:r>
      <w:r w:rsidRPr="00506BB2">
        <w:rPr>
          <w:lang w:val="pl-PL"/>
        </w:rPr>
        <w:tab/>
      </w:r>
      <w:r w:rsidRPr="00506BB2">
        <w:rPr>
          <w:lang w:val="pl-PL"/>
        </w:rPr>
        <w:tab/>
      </w:r>
      <w:r w:rsidRPr="00506BB2">
        <w:rPr>
          <w:lang w:val="pl-PL"/>
        </w:rPr>
        <w:tab/>
      </w:r>
      <w:r w:rsidRPr="00506BB2">
        <w:rPr>
          <w:lang w:val="pl-PL"/>
        </w:rPr>
        <w:tab/>
      </w:r>
      <w:r w:rsidRPr="00506BB2">
        <w:rPr>
          <w:lang w:val="pl-PL"/>
        </w:rPr>
        <w:tab/>
      </w:r>
      <w:r w:rsidRPr="00506BB2">
        <w:rPr>
          <w:lang w:val="pl-PL"/>
        </w:rPr>
        <w:tab/>
        <w:t>ze stali powleczona proszkiem, pozostałe</w:t>
      </w:r>
      <w:r w:rsidRPr="00506BB2">
        <w:rPr>
          <w:lang w:val="pl-PL"/>
        </w:rPr>
        <w:br/>
        <w:t xml:space="preserve"> </w:t>
      </w:r>
      <w:r w:rsidRPr="00506BB2">
        <w:rPr>
          <w:lang w:val="pl-PL"/>
        </w:rPr>
        <w:tab/>
      </w:r>
      <w:r w:rsidRPr="00506BB2">
        <w:rPr>
          <w:lang w:val="pl-PL"/>
        </w:rPr>
        <w:tab/>
      </w:r>
      <w:r w:rsidRPr="00506BB2">
        <w:rPr>
          <w:lang w:val="pl-PL"/>
        </w:rPr>
        <w:tab/>
      </w:r>
      <w:r w:rsidRPr="00506BB2">
        <w:rPr>
          <w:lang w:val="pl-PL"/>
        </w:rPr>
        <w:tab/>
      </w:r>
      <w:r w:rsidRPr="00506BB2">
        <w:rPr>
          <w:lang w:val="pl-PL"/>
        </w:rPr>
        <w:tab/>
      </w:r>
      <w:r w:rsidRPr="00506BB2">
        <w:rPr>
          <w:lang w:val="pl-PL"/>
        </w:rPr>
        <w:tab/>
        <w:t>elementy konstrukcyjne nie stykające się z</w:t>
      </w:r>
      <w:r w:rsidRPr="00506BB2">
        <w:rPr>
          <w:lang w:val="pl-PL"/>
        </w:rPr>
        <w:br/>
        <w:t xml:space="preserve"> </w:t>
      </w:r>
      <w:r w:rsidRPr="00506BB2">
        <w:rPr>
          <w:lang w:val="pl-PL"/>
        </w:rPr>
        <w:tab/>
      </w:r>
      <w:r w:rsidRPr="00506BB2">
        <w:rPr>
          <w:lang w:val="pl-PL"/>
        </w:rPr>
        <w:tab/>
      </w:r>
      <w:r w:rsidRPr="00506BB2">
        <w:rPr>
          <w:lang w:val="pl-PL"/>
        </w:rPr>
        <w:tab/>
      </w:r>
      <w:r w:rsidRPr="00506BB2">
        <w:rPr>
          <w:lang w:val="pl-PL"/>
        </w:rPr>
        <w:tab/>
      </w:r>
      <w:r w:rsidRPr="00506BB2">
        <w:rPr>
          <w:lang w:val="pl-PL"/>
        </w:rPr>
        <w:tab/>
      </w:r>
      <w:r w:rsidRPr="00506BB2">
        <w:rPr>
          <w:lang w:val="pl-PL"/>
        </w:rPr>
        <w:tab/>
        <w:t>produktem ze stali normalnej lakierowane.</w:t>
      </w:r>
    </w:p>
    <w:p w:rsidR="000D5D01" w:rsidRPr="00506BB2" w:rsidRDefault="000D5D01" w:rsidP="000D5D01">
      <w:pPr>
        <w:numPr>
          <w:ilvl w:val="0"/>
          <w:numId w:val="62"/>
        </w:numPr>
        <w:jc w:val="both"/>
        <w:rPr>
          <w:lang w:val="pl-PL"/>
        </w:rPr>
      </w:pPr>
      <w:r w:rsidRPr="00506BB2">
        <w:rPr>
          <w:lang w:val="pl-PL"/>
        </w:rPr>
        <w:t>napęd bębna</w:t>
      </w:r>
      <w:r w:rsidRPr="00506BB2">
        <w:rPr>
          <w:lang w:val="pl-PL"/>
        </w:rPr>
        <w:tab/>
      </w:r>
      <w:r w:rsidRPr="00506BB2">
        <w:rPr>
          <w:lang w:val="pl-PL"/>
        </w:rPr>
        <w:tab/>
      </w:r>
      <w:r w:rsidRPr="00506BB2">
        <w:rPr>
          <w:lang w:val="pl-PL"/>
        </w:rPr>
        <w:tab/>
      </w:r>
      <w:r w:rsidRPr="00506BB2">
        <w:rPr>
          <w:lang w:val="pl-PL"/>
        </w:rPr>
        <w:tab/>
      </w:r>
      <w:r w:rsidRPr="00506BB2">
        <w:rPr>
          <w:lang w:val="pl-PL"/>
        </w:rPr>
        <w:tab/>
        <w:t>silnik elektryczny z pasami klinowymi</w:t>
      </w:r>
    </w:p>
    <w:p w:rsidR="000D5D01" w:rsidRPr="00506BB2" w:rsidRDefault="000D5D01" w:rsidP="000D5D01">
      <w:pPr>
        <w:numPr>
          <w:ilvl w:val="0"/>
          <w:numId w:val="62"/>
        </w:numPr>
        <w:jc w:val="both"/>
        <w:rPr>
          <w:lang w:val="pl-PL"/>
        </w:rPr>
      </w:pPr>
      <w:r w:rsidRPr="00506BB2">
        <w:rPr>
          <w:lang w:val="pl-PL"/>
        </w:rPr>
        <w:t>rozruch i zmiana prędkości obrotowej</w:t>
      </w:r>
      <w:r w:rsidRPr="00506BB2">
        <w:rPr>
          <w:lang w:val="pl-PL"/>
        </w:rPr>
        <w:tab/>
        <w:t>przez przetwornicę częstotliwości</w:t>
      </w:r>
    </w:p>
    <w:p w:rsidR="000D5D01" w:rsidRPr="00506BB2" w:rsidRDefault="000D5D01" w:rsidP="000D5D01">
      <w:pPr>
        <w:numPr>
          <w:ilvl w:val="0"/>
          <w:numId w:val="62"/>
        </w:numPr>
        <w:jc w:val="both"/>
        <w:rPr>
          <w:lang w:val="pl-PL"/>
        </w:rPr>
      </w:pPr>
      <w:r w:rsidRPr="00506BB2">
        <w:rPr>
          <w:lang w:val="pl-PL"/>
        </w:rPr>
        <w:t>zabezp. przed zużyciem na ścieranie</w:t>
      </w:r>
      <w:r w:rsidRPr="00506BB2">
        <w:rPr>
          <w:lang w:val="pl-PL"/>
        </w:rPr>
        <w:tab/>
        <w:t>krawędzie transportowe ślimaka</w:t>
      </w:r>
      <w:r w:rsidRPr="00506BB2">
        <w:rPr>
          <w:lang w:val="pl-PL"/>
        </w:rPr>
        <w:br/>
        <w:t xml:space="preserve"> </w:t>
      </w:r>
      <w:r w:rsidRPr="00506BB2">
        <w:rPr>
          <w:lang w:val="pl-PL"/>
        </w:rPr>
        <w:tab/>
      </w:r>
      <w:r w:rsidRPr="00506BB2">
        <w:rPr>
          <w:lang w:val="pl-PL"/>
        </w:rPr>
        <w:tab/>
      </w:r>
      <w:r w:rsidRPr="00506BB2">
        <w:rPr>
          <w:lang w:val="pl-PL"/>
        </w:rPr>
        <w:tab/>
      </w:r>
      <w:r w:rsidRPr="00506BB2">
        <w:rPr>
          <w:lang w:val="pl-PL"/>
        </w:rPr>
        <w:tab/>
      </w:r>
      <w:r w:rsidRPr="00506BB2">
        <w:rPr>
          <w:lang w:val="pl-PL"/>
        </w:rPr>
        <w:tab/>
      </w:r>
      <w:r w:rsidRPr="00506BB2">
        <w:rPr>
          <w:lang w:val="pl-PL"/>
        </w:rPr>
        <w:tab/>
        <w:t>opancerzone węglikiem wolframu, otwory</w:t>
      </w:r>
      <w:r w:rsidRPr="00506BB2">
        <w:rPr>
          <w:lang w:val="pl-PL"/>
        </w:rPr>
        <w:br/>
        <w:t xml:space="preserve"> </w:t>
      </w:r>
      <w:r w:rsidRPr="00506BB2">
        <w:rPr>
          <w:lang w:val="pl-PL"/>
        </w:rPr>
        <w:tab/>
      </w:r>
      <w:r w:rsidRPr="00506BB2">
        <w:rPr>
          <w:lang w:val="pl-PL"/>
        </w:rPr>
        <w:tab/>
      </w:r>
      <w:r w:rsidRPr="00506BB2">
        <w:rPr>
          <w:lang w:val="pl-PL"/>
        </w:rPr>
        <w:tab/>
      </w:r>
      <w:r w:rsidRPr="00506BB2">
        <w:rPr>
          <w:lang w:val="pl-PL"/>
        </w:rPr>
        <w:tab/>
      </w:r>
      <w:r w:rsidRPr="00506BB2">
        <w:rPr>
          <w:lang w:val="pl-PL"/>
        </w:rPr>
        <w:tab/>
      </w:r>
      <w:r w:rsidRPr="00506BB2">
        <w:rPr>
          <w:lang w:val="pl-PL"/>
        </w:rPr>
        <w:tab/>
        <w:t>wlotowe - tuleje z żeliwa utwardzonego,</w:t>
      </w:r>
      <w:r w:rsidRPr="00506BB2">
        <w:rPr>
          <w:lang w:val="pl-PL"/>
        </w:rPr>
        <w:br/>
        <w:t xml:space="preserve"> </w:t>
      </w:r>
      <w:r w:rsidRPr="00506BB2">
        <w:rPr>
          <w:lang w:val="pl-PL"/>
        </w:rPr>
        <w:tab/>
      </w:r>
      <w:r w:rsidRPr="00506BB2">
        <w:rPr>
          <w:lang w:val="pl-PL"/>
        </w:rPr>
        <w:tab/>
      </w:r>
      <w:r w:rsidRPr="00506BB2">
        <w:rPr>
          <w:lang w:val="pl-PL"/>
        </w:rPr>
        <w:tab/>
      </w:r>
      <w:r w:rsidRPr="00506BB2">
        <w:rPr>
          <w:lang w:val="pl-PL"/>
        </w:rPr>
        <w:tab/>
      </w:r>
      <w:r w:rsidRPr="00506BB2">
        <w:rPr>
          <w:lang w:val="pl-PL"/>
        </w:rPr>
        <w:tab/>
      </w:r>
      <w:r w:rsidRPr="00506BB2">
        <w:rPr>
          <w:lang w:val="pl-PL"/>
        </w:rPr>
        <w:tab/>
        <w:t>przestrzeń wlotowa – wykładzina</w:t>
      </w:r>
      <w:r w:rsidRPr="00506BB2">
        <w:rPr>
          <w:lang w:val="pl-PL"/>
        </w:rPr>
        <w:br/>
        <w:t xml:space="preserve"> </w:t>
      </w:r>
      <w:r w:rsidRPr="00506BB2">
        <w:rPr>
          <w:lang w:val="pl-PL"/>
        </w:rPr>
        <w:tab/>
      </w:r>
      <w:r w:rsidRPr="00506BB2">
        <w:rPr>
          <w:lang w:val="pl-PL"/>
        </w:rPr>
        <w:tab/>
      </w:r>
      <w:r w:rsidRPr="00506BB2">
        <w:rPr>
          <w:lang w:val="pl-PL"/>
        </w:rPr>
        <w:tab/>
      </w:r>
      <w:r w:rsidRPr="00506BB2">
        <w:rPr>
          <w:lang w:val="pl-PL"/>
        </w:rPr>
        <w:tab/>
      </w:r>
      <w:r w:rsidRPr="00506BB2">
        <w:rPr>
          <w:lang w:val="pl-PL"/>
        </w:rPr>
        <w:tab/>
      </w:r>
      <w:r w:rsidRPr="00506BB2">
        <w:rPr>
          <w:lang w:val="pl-PL"/>
        </w:rPr>
        <w:tab/>
        <w:t>ceramiczna, wnętrze bębna - przykręcane</w:t>
      </w:r>
      <w:r w:rsidRPr="00506BB2">
        <w:rPr>
          <w:lang w:val="pl-PL"/>
        </w:rPr>
        <w:br/>
        <w:t xml:space="preserve"> </w:t>
      </w:r>
      <w:r w:rsidRPr="00506BB2">
        <w:rPr>
          <w:lang w:val="pl-PL"/>
        </w:rPr>
        <w:tab/>
      </w:r>
      <w:r w:rsidRPr="00506BB2">
        <w:rPr>
          <w:lang w:val="pl-PL"/>
        </w:rPr>
        <w:tab/>
      </w:r>
      <w:r w:rsidRPr="00506BB2">
        <w:rPr>
          <w:lang w:val="pl-PL"/>
        </w:rPr>
        <w:tab/>
      </w:r>
      <w:r w:rsidRPr="00506BB2">
        <w:rPr>
          <w:lang w:val="pl-PL"/>
        </w:rPr>
        <w:tab/>
      </w:r>
      <w:r w:rsidRPr="00506BB2">
        <w:rPr>
          <w:lang w:val="pl-PL"/>
        </w:rPr>
        <w:tab/>
      </w:r>
      <w:r w:rsidRPr="00506BB2">
        <w:rPr>
          <w:lang w:val="pl-PL"/>
        </w:rPr>
        <w:tab/>
        <w:t>listwy wzdłużne, strona zewnętrzna bębna -</w:t>
      </w:r>
      <w:r w:rsidRPr="00506BB2">
        <w:rPr>
          <w:lang w:val="pl-PL"/>
        </w:rPr>
        <w:br/>
        <w:t xml:space="preserve"> </w:t>
      </w:r>
      <w:r w:rsidRPr="00506BB2">
        <w:rPr>
          <w:lang w:val="pl-PL"/>
        </w:rPr>
        <w:tab/>
      </w:r>
      <w:r w:rsidRPr="00506BB2">
        <w:rPr>
          <w:lang w:val="pl-PL"/>
        </w:rPr>
        <w:tab/>
      </w:r>
      <w:r w:rsidRPr="00506BB2">
        <w:rPr>
          <w:lang w:val="pl-PL"/>
        </w:rPr>
        <w:tab/>
      </w:r>
      <w:r w:rsidRPr="00506BB2">
        <w:rPr>
          <w:lang w:val="pl-PL"/>
        </w:rPr>
        <w:tab/>
      </w:r>
      <w:r w:rsidRPr="00506BB2">
        <w:rPr>
          <w:lang w:val="pl-PL"/>
        </w:rPr>
        <w:tab/>
      </w:r>
      <w:r w:rsidRPr="00506BB2">
        <w:rPr>
          <w:lang w:val="pl-PL"/>
        </w:rPr>
        <w:tab/>
        <w:t>segmenty z węglików spiekanych</w:t>
      </w:r>
      <w:r w:rsidRPr="00506BB2">
        <w:rPr>
          <w:lang w:val="pl-PL"/>
        </w:rPr>
        <w:br/>
        <w:t xml:space="preserve"> </w:t>
      </w:r>
      <w:r w:rsidRPr="00506BB2">
        <w:rPr>
          <w:lang w:val="pl-PL"/>
        </w:rPr>
        <w:tab/>
      </w:r>
      <w:r w:rsidRPr="00506BB2">
        <w:rPr>
          <w:lang w:val="pl-PL"/>
        </w:rPr>
        <w:tab/>
      </w:r>
      <w:r w:rsidRPr="00506BB2">
        <w:rPr>
          <w:lang w:val="pl-PL"/>
        </w:rPr>
        <w:tab/>
      </w:r>
      <w:r w:rsidRPr="00506BB2">
        <w:rPr>
          <w:lang w:val="pl-PL"/>
        </w:rPr>
        <w:tab/>
      </w:r>
      <w:r w:rsidRPr="00506BB2">
        <w:rPr>
          <w:lang w:val="pl-PL"/>
        </w:rPr>
        <w:tab/>
      </w:r>
      <w:r w:rsidRPr="00506BB2">
        <w:rPr>
          <w:lang w:val="pl-PL"/>
        </w:rPr>
        <w:tab/>
        <w:t>przykręcane, wychód fazy stałej - tuleje z</w:t>
      </w:r>
      <w:r w:rsidRPr="00506BB2">
        <w:rPr>
          <w:lang w:val="pl-PL"/>
        </w:rPr>
        <w:br/>
        <w:t xml:space="preserve"> </w:t>
      </w:r>
      <w:r w:rsidRPr="00506BB2">
        <w:rPr>
          <w:lang w:val="pl-PL"/>
        </w:rPr>
        <w:tab/>
      </w:r>
      <w:r w:rsidRPr="00506BB2">
        <w:rPr>
          <w:lang w:val="pl-PL"/>
        </w:rPr>
        <w:tab/>
      </w:r>
      <w:r w:rsidRPr="00506BB2">
        <w:rPr>
          <w:lang w:val="pl-PL"/>
        </w:rPr>
        <w:tab/>
      </w:r>
      <w:r w:rsidRPr="00506BB2">
        <w:rPr>
          <w:lang w:val="pl-PL"/>
        </w:rPr>
        <w:tab/>
      </w:r>
      <w:r w:rsidRPr="00506BB2">
        <w:rPr>
          <w:lang w:val="pl-PL"/>
        </w:rPr>
        <w:tab/>
      </w:r>
      <w:r w:rsidRPr="00506BB2">
        <w:rPr>
          <w:lang w:val="pl-PL"/>
        </w:rPr>
        <w:tab/>
        <w:t>żeliwa utwardzonego, obudowa fazy stałej -</w:t>
      </w:r>
      <w:r w:rsidRPr="00506BB2">
        <w:rPr>
          <w:lang w:val="pl-PL"/>
        </w:rPr>
        <w:br/>
        <w:t xml:space="preserve"> </w:t>
      </w:r>
      <w:r w:rsidRPr="00506BB2">
        <w:rPr>
          <w:lang w:val="pl-PL"/>
        </w:rPr>
        <w:tab/>
      </w:r>
      <w:r w:rsidRPr="00506BB2">
        <w:rPr>
          <w:lang w:val="pl-PL"/>
        </w:rPr>
        <w:tab/>
      </w:r>
      <w:r w:rsidRPr="00506BB2">
        <w:rPr>
          <w:lang w:val="pl-PL"/>
        </w:rPr>
        <w:tab/>
      </w:r>
      <w:r w:rsidRPr="00506BB2">
        <w:rPr>
          <w:lang w:val="pl-PL"/>
        </w:rPr>
        <w:tab/>
      </w:r>
      <w:r w:rsidRPr="00506BB2">
        <w:rPr>
          <w:lang w:val="pl-PL"/>
        </w:rPr>
        <w:tab/>
      </w:r>
      <w:r w:rsidRPr="00506BB2">
        <w:rPr>
          <w:lang w:val="pl-PL"/>
        </w:rPr>
        <w:tab/>
        <w:t>wykładzina opancerzona, wszystkie tuleje,</w:t>
      </w:r>
      <w:r w:rsidRPr="00506BB2">
        <w:rPr>
          <w:lang w:val="pl-PL"/>
        </w:rPr>
        <w:br/>
        <w:t xml:space="preserve"> </w:t>
      </w:r>
      <w:r w:rsidRPr="00506BB2">
        <w:rPr>
          <w:lang w:val="pl-PL"/>
        </w:rPr>
        <w:tab/>
      </w:r>
      <w:r w:rsidRPr="00506BB2">
        <w:rPr>
          <w:lang w:val="pl-PL"/>
        </w:rPr>
        <w:tab/>
      </w:r>
      <w:r w:rsidRPr="00506BB2">
        <w:rPr>
          <w:lang w:val="pl-PL"/>
        </w:rPr>
        <w:tab/>
      </w:r>
      <w:r w:rsidRPr="00506BB2">
        <w:rPr>
          <w:lang w:val="pl-PL"/>
        </w:rPr>
        <w:tab/>
      </w:r>
      <w:r w:rsidRPr="00506BB2">
        <w:rPr>
          <w:lang w:val="pl-PL"/>
        </w:rPr>
        <w:tab/>
      </w:r>
      <w:r w:rsidRPr="00506BB2">
        <w:rPr>
          <w:lang w:val="pl-PL"/>
        </w:rPr>
        <w:tab/>
        <w:t>segmenty z węglików spiekanych</w:t>
      </w:r>
    </w:p>
    <w:p w:rsidR="000D5D01" w:rsidRPr="00506BB2" w:rsidRDefault="000D5D01" w:rsidP="000D5D01">
      <w:pPr>
        <w:numPr>
          <w:ilvl w:val="0"/>
          <w:numId w:val="62"/>
        </w:numPr>
        <w:jc w:val="both"/>
        <w:rPr>
          <w:lang w:val="pl-PL"/>
        </w:rPr>
      </w:pPr>
      <w:r w:rsidRPr="00506BB2">
        <w:rPr>
          <w:lang w:val="pl-PL"/>
        </w:rPr>
        <w:t>smarowanie</w:t>
      </w:r>
      <w:r w:rsidRPr="00506BB2">
        <w:rPr>
          <w:lang w:val="pl-PL"/>
        </w:rPr>
        <w:tab/>
      </w:r>
      <w:r w:rsidRPr="00506BB2">
        <w:rPr>
          <w:lang w:val="pl-PL"/>
        </w:rPr>
        <w:tab/>
      </w:r>
      <w:r w:rsidRPr="00506BB2">
        <w:rPr>
          <w:lang w:val="pl-PL"/>
        </w:rPr>
        <w:tab/>
      </w:r>
      <w:r w:rsidRPr="00506BB2">
        <w:rPr>
          <w:lang w:val="pl-PL"/>
        </w:rPr>
        <w:tab/>
      </w:r>
      <w:r w:rsidRPr="00506BB2">
        <w:rPr>
          <w:lang w:val="pl-PL"/>
        </w:rPr>
        <w:tab/>
        <w:t>łożyska rotora smarowane ręcznie, trwałe</w:t>
      </w:r>
      <w:r w:rsidRPr="00506BB2">
        <w:rPr>
          <w:lang w:val="pl-PL"/>
        </w:rPr>
        <w:br/>
        <w:t xml:space="preserve"> </w:t>
      </w:r>
      <w:r w:rsidRPr="00506BB2">
        <w:rPr>
          <w:lang w:val="pl-PL"/>
        </w:rPr>
        <w:tab/>
      </w:r>
      <w:r w:rsidRPr="00506BB2">
        <w:rPr>
          <w:lang w:val="pl-PL"/>
        </w:rPr>
        <w:tab/>
      </w:r>
      <w:r w:rsidRPr="00506BB2">
        <w:rPr>
          <w:lang w:val="pl-PL"/>
        </w:rPr>
        <w:tab/>
      </w:r>
      <w:r w:rsidRPr="00506BB2">
        <w:rPr>
          <w:lang w:val="pl-PL"/>
        </w:rPr>
        <w:tab/>
      </w:r>
      <w:r w:rsidRPr="00506BB2">
        <w:rPr>
          <w:lang w:val="pl-PL"/>
        </w:rPr>
        <w:tab/>
      </w:r>
      <w:r w:rsidRPr="00506BB2">
        <w:rPr>
          <w:lang w:val="pl-PL"/>
        </w:rPr>
        <w:tab/>
        <w:t>nasmarowanie łożysk ślimaka</w:t>
      </w:r>
    </w:p>
    <w:p w:rsidR="000D5D01" w:rsidRPr="00506BB2" w:rsidRDefault="000D5D01" w:rsidP="000D5D01">
      <w:pPr>
        <w:numPr>
          <w:ilvl w:val="0"/>
          <w:numId w:val="62"/>
        </w:numPr>
        <w:jc w:val="both"/>
        <w:rPr>
          <w:lang w:val="pl-PL"/>
        </w:rPr>
      </w:pPr>
      <w:r w:rsidRPr="00506BB2">
        <w:rPr>
          <w:lang w:val="pl-PL"/>
        </w:rPr>
        <w:t>wyposażenie</w:t>
      </w:r>
      <w:r w:rsidRPr="00506BB2">
        <w:rPr>
          <w:lang w:val="pl-PL"/>
        </w:rPr>
        <w:tab/>
      </w:r>
      <w:r w:rsidRPr="00506BB2">
        <w:rPr>
          <w:lang w:val="pl-PL"/>
        </w:rPr>
        <w:tab/>
      </w:r>
      <w:r w:rsidRPr="00506BB2">
        <w:rPr>
          <w:lang w:val="pl-PL"/>
        </w:rPr>
        <w:tab/>
      </w:r>
      <w:r w:rsidRPr="00506BB2">
        <w:rPr>
          <w:lang w:val="pl-PL"/>
        </w:rPr>
        <w:tab/>
      </w:r>
      <w:r w:rsidRPr="00506BB2">
        <w:rPr>
          <w:lang w:val="pl-PL"/>
        </w:rPr>
        <w:tab/>
        <w:t>układ kontroli temperatury łożysk,</w:t>
      </w:r>
      <w:r w:rsidRPr="00506BB2">
        <w:rPr>
          <w:lang w:val="pl-PL"/>
        </w:rPr>
        <w:br/>
        <w:t xml:space="preserve"> </w:t>
      </w:r>
      <w:r w:rsidRPr="00506BB2">
        <w:rPr>
          <w:lang w:val="pl-PL"/>
        </w:rPr>
        <w:tab/>
      </w:r>
      <w:r w:rsidRPr="00506BB2">
        <w:rPr>
          <w:lang w:val="pl-PL"/>
        </w:rPr>
        <w:tab/>
      </w:r>
      <w:r w:rsidRPr="00506BB2">
        <w:rPr>
          <w:lang w:val="pl-PL"/>
        </w:rPr>
        <w:tab/>
      </w:r>
      <w:r w:rsidRPr="00506BB2">
        <w:rPr>
          <w:lang w:val="pl-PL"/>
        </w:rPr>
        <w:tab/>
      </w:r>
      <w:r w:rsidRPr="00506BB2">
        <w:rPr>
          <w:lang w:val="pl-PL"/>
        </w:rPr>
        <w:tab/>
      </w:r>
      <w:r w:rsidRPr="00506BB2">
        <w:rPr>
          <w:lang w:val="pl-PL"/>
        </w:rPr>
        <w:tab/>
        <w:t>urządzenie kontrolujące drgania,</w:t>
      </w:r>
      <w:r w:rsidRPr="00506BB2">
        <w:rPr>
          <w:lang w:val="pl-PL"/>
        </w:rPr>
        <w:br/>
        <w:t xml:space="preserve"> </w:t>
      </w:r>
      <w:r w:rsidRPr="00506BB2">
        <w:rPr>
          <w:lang w:val="pl-PL"/>
        </w:rPr>
        <w:tab/>
      </w:r>
      <w:r w:rsidRPr="00506BB2">
        <w:rPr>
          <w:lang w:val="pl-PL"/>
        </w:rPr>
        <w:tab/>
      </w:r>
      <w:r w:rsidRPr="00506BB2">
        <w:rPr>
          <w:lang w:val="pl-PL"/>
        </w:rPr>
        <w:tab/>
      </w:r>
      <w:r w:rsidRPr="00506BB2">
        <w:rPr>
          <w:lang w:val="pl-PL"/>
        </w:rPr>
        <w:tab/>
      </w:r>
      <w:r w:rsidRPr="00506BB2">
        <w:rPr>
          <w:lang w:val="pl-PL"/>
        </w:rPr>
        <w:tab/>
      </w:r>
      <w:r w:rsidRPr="00506BB2">
        <w:rPr>
          <w:lang w:val="pl-PL"/>
        </w:rPr>
        <w:tab/>
        <w:t>ostrzeżenie lub wyłączenie przy wysokich</w:t>
      </w:r>
      <w:r w:rsidRPr="00506BB2">
        <w:rPr>
          <w:lang w:val="pl-PL"/>
        </w:rPr>
        <w:br/>
        <w:t xml:space="preserve"> </w:t>
      </w:r>
      <w:r w:rsidRPr="00506BB2">
        <w:rPr>
          <w:lang w:val="pl-PL"/>
        </w:rPr>
        <w:tab/>
      </w:r>
      <w:r w:rsidRPr="00506BB2">
        <w:rPr>
          <w:lang w:val="pl-PL"/>
        </w:rPr>
        <w:tab/>
      </w:r>
      <w:r w:rsidRPr="00506BB2">
        <w:rPr>
          <w:lang w:val="pl-PL"/>
        </w:rPr>
        <w:tab/>
      </w:r>
      <w:r w:rsidRPr="00506BB2">
        <w:rPr>
          <w:lang w:val="pl-PL"/>
        </w:rPr>
        <w:tab/>
      </w:r>
      <w:r w:rsidRPr="00506BB2">
        <w:rPr>
          <w:lang w:val="pl-PL"/>
        </w:rPr>
        <w:tab/>
      </w:r>
      <w:r w:rsidRPr="00506BB2">
        <w:rPr>
          <w:lang w:val="pl-PL"/>
        </w:rPr>
        <w:tab/>
        <w:t>drganiach (niewyważenie)</w:t>
      </w:r>
    </w:p>
    <w:p w:rsidR="000D5D01" w:rsidRPr="00506BB2" w:rsidRDefault="000D5D01" w:rsidP="000D5D01">
      <w:pPr>
        <w:numPr>
          <w:ilvl w:val="0"/>
          <w:numId w:val="62"/>
        </w:numPr>
        <w:jc w:val="both"/>
        <w:rPr>
          <w:lang w:val="pl-PL"/>
        </w:rPr>
      </w:pPr>
      <w:r w:rsidRPr="00506BB2">
        <w:rPr>
          <w:lang w:val="pl-PL"/>
        </w:rPr>
        <w:t>moc nominalna silnika napędu bębna</w:t>
      </w:r>
      <w:r w:rsidRPr="00506BB2">
        <w:rPr>
          <w:lang w:val="pl-PL"/>
        </w:rPr>
        <w:tab/>
        <w:t>15 kW</w:t>
      </w:r>
    </w:p>
    <w:p w:rsidR="000D5D01" w:rsidRPr="00506BB2" w:rsidRDefault="000D5D01" w:rsidP="000D5D01">
      <w:pPr>
        <w:numPr>
          <w:ilvl w:val="0"/>
          <w:numId w:val="62"/>
        </w:numPr>
        <w:jc w:val="both"/>
        <w:rPr>
          <w:lang w:val="pl-PL"/>
        </w:rPr>
      </w:pPr>
      <w:r w:rsidRPr="00506BB2">
        <w:rPr>
          <w:lang w:val="pl-PL"/>
        </w:rPr>
        <w:t>napięcie/częstotliwość</w:t>
      </w:r>
      <w:r w:rsidRPr="00506BB2">
        <w:rPr>
          <w:lang w:val="pl-PL"/>
        </w:rPr>
        <w:tab/>
      </w:r>
      <w:r w:rsidRPr="00506BB2">
        <w:rPr>
          <w:lang w:val="pl-PL"/>
        </w:rPr>
        <w:tab/>
      </w:r>
      <w:r w:rsidRPr="00506BB2">
        <w:rPr>
          <w:lang w:val="pl-PL"/>
        </w:rPr>
        <w:tab/>
        <w:t>400 V / 50 Hz</w:t>
      </w:r>
    </w:p>
    <w:p w:rsidR="000D5D01" w:rsidRPr="00506BB2" w:rsidRDefault="000D5D01" w:rsidP="000D5D01">
      <w:pPr>
        <w:numPr>
          <w:ilvl w:val="0"/>
          <w:numId w:val="62"/>
        </w:numPr>
        <w:jc w:val="both"/>
        <w:rPr>
          <w:lang w:val="pl-PL"/>
        </w:rPr>
      </w:pPr>
      <w:r w:rsidRPr="00506BB2">
        <w:rPr>
          <w:lang w:val="pl-PL"/>
        </w:rPr>
        <w:lastRenderedPageBreak/>
        <w:t>prędkość obrotowa</w:t>
      </w:r>
      <w:r w:rsidRPr="00506BB2">
        <w:rPr>
          <w:lang w:val="pl-PL"/>
        </w:rPr>
        <w:tab/>
      </w:r>
      <w:r w:rsidRPr="00506BB2">
        <w:rPr>
          <w:lang w:val="pl-PL"/>
        </w:rPr>
        <w:tab/>
      </w:r>
      <w:r w:rsidRPr="00506BB2">
        <w:rPr>
          <w:lang w:val="pl-PL"/>
        </w:rPr>
        <w:tab/>
      </w:r>
      <w:r w:rsidRPr="00506BB2">
        <w:rPr>
          <w:lang w:val="pl-PL"/>
        </w:rPr>
        <w:tab/>
        <w:t>3000 min</w:t>
      </w:r>
      <w:r w:rsidRPr="00506BB2">
        <w:rPr>
          <w:vertAlign w:val="superscript"/>
          <w:lang w:val="pl-PL"/>
        </w:rPr>
        <w:t>-1</w:t>
      </w:r>
    </w:p>
    <w:p w:rsidR="000D5D01" w:rsidRPr="00506BB2" w:rsidRDefault="000D5D01" w:rsidP="000D5D01">
      <w:pPr>
        <w:numPr>
          <w:ilvl w:val="0"/>
          <w:numId w:val="62"/>
        </w:numPr>
        <w:jc w:val="both"/>
        <w:rPr>
          <w:lang w:val="pl-PL"/>
        </w:rPr>
      </w:pPr>
      <w:r w:rsidRPr="00506BB2">
        <w:rPr>
          <w:lang w:val="pl-PL"/>
        </w:rPr>
        <w:t>ochrona</w:t>
      </w:r>
      <w:r w:rsidRPr="00506BB2">
        <w:rPr>
          <w:lang w:val="pl-PL"/>
        </w:rPr>
        <w:tab/>
      </w:r>
      <w:r w:rsidRPr="00506BB2">
        <w:rPr>
          <w:lang w:val="pl-PL"/>
        </w:rPr>
        <w:tab/>
      </w:r>
      <w:r w:rsidRPr="00506BB2">
        <w:rPr>
          <w:lang w:val="pl-PL"/>
        </w:rPr>
        <w:tab/>
      </w:r>
      <w:r w:rsidRPr="00506BB2">
        <w:rPr>
          <w:lang w:val="pl-PL"/>
        </w:rPr>
        <w:tab/>
      </w:r>
      <w:r w:rsidRPr="00506BB2">
        <w:rPr>
          <w:lang w:val="pl-PL"/>
        </w:rPr>
        <w:tab/>
        <w:t>IP 55</w:t>
      </w:r>
    </w:p>
    <w:p w:rsidR="000D5D01" w:rsidRPr="00506BB2" w:rsidRDefault="000D5D01" w:rsidP="000D5D01">
      <w:pPr>
        <w:numPr>
          <w:ilvl w:val="0"/>
          <w:numId w:val="62"/>
        </w:numPr>
        <w:jc w:val="both"/>
        <w:rPr>
          <w:lang w:val="pl-PL"/>
        </w:rPr>
      </w:pPr>
      <w:r w:rsidRPr="00506BB2">
        <w:rPr>
          <w:lang w:val="pl-PL"/>
        </w:rPr>
        <w:t>rodzaj rozruchu</w:t>
      </w:r>
      <w:r w:rsidRPr="00506BB2">
        <w:rPr>
          <w:lang w:val="pl-PL"/>
        </w:rPr>
        <w:tab/>
      </w:r>
      <w:r w:rsidRPr="00506BB2">
        <w:rPr>
          <w:lang w:val="pl-PL"/>
        </w:rPr>
        <w:tab/>
      </w:r>
      <w:r w:rsidRPr="00506BB2">
        <w:rPr>
          <w:lang w:val="pl-PL"/>
        </w:rPr>
        <w:tab/>
      </w:r>
      <w:r w:rsidRPr="00506BB2">
        <w:rPr>
          <w:lang w:val="pl-PL"/>
        </w:rPr>
        <w:tab/>
        <w:t>przetwornica częstotliwości</w:t>
      </w:r>
    </w:p>
    <w:p w:rsidR="000D5D01" w:rsidRPr="00506BB2" w:rsidRDefault="000D5D01" w:rsidP="000D5D01">
      <w:pPr>
        <w:numPr>
          <w:ilvl w:val="0"/>
          <w:numId w:val="62"/>
        </w:numPr>
        <w:jc w:val="both"/>
        <w:rPr>
          <w:lang w:val="pl-PL"/>
        </w:rPr>
      </w:pPr>
      <w:r w:rsidRPr="00506BB2">
        <w:rPr>
          <w:lang w:val="pl-PL"/>
        </w:rPr>
        <w:t>moc nominalna silnika napędu ślimaka</w:t>
      </w:r>
      <w:r w:rsidRPr="00506BB2">
        <w:rPr>
          <w:lang w:val="pl-PL"/>
        </w:rPr>
        <w:tab/>
        <w:t>4 kW</w:t>
      </w:r>
    </w:p>
    <w:p w:rsidR="000D5D01" w:rsidRPr="00506BB2" w:rsidRDefault="000D5D01" w:rsidP="000D5D01">
      <w:pPr>
        <w:numPr>
          <w:ilvl w:val="0"/>
          <w:numId w:val="62"/>
        </w:numPr>
        <w:jc w:val="both"/>
        <w:rPr>
          <w:lang w:val="pl-PL"/>
        </w:rPr>
      </w:pPr>
      <w:r w:rsidRPr="00506BB2">
        <w:rPr>
          <w:lang w:val="pl-PL"/>
        </w:rPr>
        <w:t>napięcie/częstotliwość</w:t>
      </w:r>
      <w:r w:rsidRPr="00506BB2">
        <w:rPr>
          <w:lang w:val="pl-PL"/>
        </w:rPr>
        <w:tab/>
      </w:r>
      <w:r w:rsidRPr="00506BB2">
        <w:rPr>
          <w:lang w:val="pl-PL"/>
        </w:rPr>
        <w:tab/>
      </w:r>
      <w:r w:rsidRPr="00506BB2">
        <w:rPr>
          <w:lang w:val="pl-PL"/>
        </w:rPr>
        <w:tab/>
        <w:t>400 V / 50 Hz</w:t>
      </w:r>
    </w:p>
    <w:p w:rsidR="000D5D01" w:rsidRPr="00506BB2" w:rsidRDefault="000D5D01" w:rsidP="000D5D01">
      <w:pPr>
        <w:numPr>
          <w:ilvl w:val="0"/>
          <w:numId w:val="62"/>
        </w:numPr>
        <w:jc w:val="both"/>
        <w:rPr>
          <w:lang w:val="pl-PL"/>
        </w:rPr>
      </w:pPr>
      <w:r w:rsidRPr="00506BB2">
        <w:rPr>
          <w:lang w:val="pl-PL"/>
        </w:rPr>
        <w:t>prędkość obrotowa</w:t>
      </w:r>
      <w:r w:rsidRPr="00506BB2">
        <w:rPr>
          <w:lang w:val="pl-PL"/>
        </w:rPr>
        <w:tab/>
      </w:r>
      <w:r w:rsidRPr="00506BB2">
        <w:rPr>
          <w:lang w:val="pl-PL"/>
        </w:rPr>
        <w:tab/>
      </w:r>
      <w:r w:rsidRPr="00506BB2">
        <w:rPr>
          <w:lang w:val="pl-PL"/>
        </w:rPr>
        <w:tab/>
      </w:r>
      <w:r w:rsidRPr="00506BB2">
        <w:rPr>
          <w:lang w:val="pl-PL"/>
        </w:rPr>
        <w:tab/>
        <w:t>1500 min</w:t>
      </w:r>
      <w:r w:rsidRPr="00506BB2">
        <w:rPr>
          <w:vertAlign w:val="superscript"/>
          <w:lang w:val="pl-PL"/>
        </w:rPr>
        <w:t>-1</w:t>
      </w:r>
    </w:p>
    <w:p w:rsidR="000D5D01" w:rsidRPr="00506BB2" w:rsidRDefault="000D5D01" w:rsidP="000D5D01">
      <w:pPr>
        <w:numPr>
          <w:ilvl w:val="0"/>
          <w:numId w:val="62"/>
        </w:numPr>
        <w:jc w:val="both"/>
        <w:rPr>
          <w:lang w:val="pl-PL"/>
        </w:rPr>
      </w:pPr>
      <w:r w:rsidRPr="00506BB2">
        <w:rPr>
          <w:lang w:val="pl-PL"/>
        </w:rPr>
        <w:t>typ ochrony</w:t>
      </w:r>
      <w:r w:rsidRPr="00506BB2">
        <w:rPr>
          <w:lang w:val="pl-PL"/>
        </w:rPr>
        <w:tab/>
      </w:r>
      <w:r w:rsidRPr="00506BB2">
        <w:rPr>
          <w:lang w:val="pl-PL"/>
        </w:rPr>
        <w:tab/>
      </w:r>
      <w:r w:rsidRPr="00506BB2">
        <w:rPr>
          <w:lang w:val="pl-PL"/>
        </w:rPr>
        <w:tab/>
      </w:r>
      <w:r w:rsidRPr="00506BB2">
        <w:rPr>
          <w:lang w:val="pl-PL"/>
        </w:rPr>
        <w:tab/>
      </w:r>
      <w:r w:rsidRPr="00506BB2">
        <w:rPr>
          <w:lang w:val="pl-PL"/>
        </w:rPr>
        <w:tab/>
        <w:t>IP 55</w:t>
      </w:r>
    </w:p>
    <w:p w:rsidR="000D5D01" w:rsidRPr="00506BB2" w:rsidRDefault="000D5D01" w:rsidP="000D5D01">
      <w:pPr>
        <w:numPr>
          <w:ilvl w:val="0"/>
          <w:numId w:val="62"/>
        </w:numPr>
        <w:jc w:val="both"/>
        <w:rPr>
          <w:lang w:val="pl-PL"/>
        </w:rPr>
      </w:pPr>
      <w:r w:rsidRPr="00506BB2">
        <w:rPr>
          <w:lang w:val="pl-PL"/>
        </w:rPr>
        <w:t>rodzaj rozruchu</w:t>
      </w:r>
      <w:r w:rsidRPr="00506BB2">
        <w:rPr>
          <w:lang w:val="pl-PL"/>
        </w:rPr>
        <w:tab/>
      </w:r>
      <w:r w:rsidRPr="00506BB2">
        <w:rPr>
          <w:lang w:val="pl-PL"/>
        </w:rPr>
        <w:tab/>
      </w:r>
      <w:r w:rsidRPr="00506BB2">
        <w:rPr>
          <w:lang w:val="pl-PL"/>
        </w:rPr>
        <w:tab/>
      </w:r>
      <w:r w:rsidRPr="00506BB2">
        <w:rPr>
          <w:lang w:val="pl-PL"/>
        </w:rPr>
        <w:tab/>
        <w:t>przetwornica częstotliwości</w:t>
      </w:r>
    </w:p>
    <w:p w:rsidR="000D5D01" w:rsidRPr="00506BB2" w:rsidRDefault="000D5D01" w:rsidP="000D5D01">
      <w:pPr>
        <w:jc w:val="both"/>
        <w:rPr>
          <w:lang w:val="pl-PL"/>
        </w:rPr>
      </w:pPr>
    </w:p>
    <w:p w:rsidR="000D5D01" w:rsidRPr="00506BB2" w:rsidRDefault="000D5D01" w:rsidP="000D5D01">
      <w:pPr>
        <w:jc w:val="both"/>
        <w:rPr>
          <w:lang w:val="pl-PL"/>
        </w:rPr>
      </w:pPr>
      <w:r w:rsidRPr="00506BB2">
        <w:rPr>
          <w:lang w:val="pl-PL"/>
        </w:rPr>
        <w:t>2. Pompa osadu (nadawy) do doprowadzenia osadu do wirówki.</w:t>
      </w:r>
    </w:p>
    <w:p w:rsidR="000D5D01" w:rsidRPr="00506BB2" w:rsidRDefault="000D5D01" w:rsidP="000D5D01">
      <w:pPr>
        <w:numPr>
          <w:ilvl w:val="0"/>
          <w:numId w:val="63"/>
        </w:numPr>
        <w:jc w:val="both"/>
        <w:rPr>
          <w:lang w:val="pl-PL"/>
        </w:rPr>
      </w:pPr>
      <w:r w:rsidRPr="00506BB2">
        <w:rPr>
          <w:lang w:val="pl-PL"/>
        </w:rPr>
        <w:t>Typ: Börger lub równ.</w:t>
      </w:r>
    </w:p>
    <w:p w:rsidR="000D5D01" w:rsidRPr="00506BB2" w:rsidRDefault="000D5D01" w:rsidP="000D5D01">
      <w:pPr>
        <w:numPr>
          <w:ilvl w:val="0"/>
          <w:numId w:val="63"/>
        </w:numPr>
        <w:jc w:val="both"/>
        <w:rPr>
          <w:lang w:val="pl-PL"/>
        </w:rPr>
      </w:pPr>
      <w:r w:rsidRPr="00506BB2">
        <w:rPr>
          <w:lang w:val="pl-PL"/>
        </w:rPr>
        <w:t>Przepustowość: 4 – 15 m³/h</w:t>
      </w:r>
    </w:p>
    <w:p w:rsidR="000D5D01" w:rsidRPr="00506BB2" w:rsidRDefault="000D5D01" w:rsidP="000D5D01">
      <w:pPr>
        <w:numPr>
          <w:ilvl w:val="0"/>
          <w:numId w:val="63"/>
        </w:numPr>
        <w:jc w:val="both"/>
        <w:rPr>
          <w:lang w:val="pl-PL"/>
        </w:rPr>
      </w:pPr>
      <w:r w:rsidRPr="00506BB2">
        <w:rPr>
          <w:lang w:val="pl-PL"/>
        </w:rPr>
        <w:t>Ciśnienie robocze: 2 bar</w:t>
      </w:r>
    </w:p>
    <w:p w:rsidR="000D5D01" w:rsidRPr="00506BB2" w:rsidRDefault="000D5D01" w:rsidP="000D5D01">
      <w:pPr>
        <w:numPr>
          <w:ilvl w:val="0"/>
          <w:numId w:val="63"/>
        </w:numPr>
        <w:jc w:val="both"/>
        <w:rPr>
          <w:lang w:val="pl-PL"/>
        </w:rPr>
      </w:pPr>
      <w:r w:rsidRPr="00506BB2">
        <w:rPr>
          <w:lang w:val="pl-PL"/>
        </w:rPr>
        <w:t>Elementy obudowy: GG 25</w:t>
      </w:r>
    </w:p>
    <w:p w:rsidR="000D5D01" w:rsidRPr="00506BB2" w:rsidRDefault="000D5D01" w:rsidP="000D5D01">
      <w:pPr>
        <w:numPr>
          <w:ilvl w:val="0"/>
          <w:numId w:val="63"/>
        </w:numPr>
        <w:jc w:val="both"/>
        <w:rPr>
          <w:lang w:val="pl-PL"/>
        </w:rPr>
      </w:pPr>
      <w:r w:rsidRPr="00506BB2">
        <w:rPr>
          <w:lang w:val="pl-PL"/>
        </w:rPr>
        <w:t>Rotor: NBR</w:t>
      </w:r>
    </w:p>
    <w:p w:rsidR="000D5D01" w:rsidRPr="00506BB2" w:rsidRDefault="000D5D01" w:rsidP="000D5D01">
      <w:pPr>
        <w:numPr>
          <w:ilvl w:val="0"/>
          <w:numId w:val="63"/>
        </w:numPr>
        <w:jc w:val="both"/>
        <w:rPr>
          <w:lang w:val="pl-PL"/>
        </w:rPr>
      </w:pPr>
      <w:r w:rsidRPr="00506BB2">
        <w:rPr>
          <w:lang w:val="pl-PL"/>
        </w:rPr>
        <w:t>Uszczelnienie wału: uszczelnienie pierścieniem ślizgowym</w:t>
      </w:r>
    </w:p>
    <w:p w:rsidR="000D5D01" w:rsidRPr="00506BB2" w:rsidRDefault="000D5D01" w:rsidP="000D5D01">
      <w:pPr>
        <w:numPr>
          <w:ilvl w:val="0"/>
          <w:numId w:val="63"/>
        </w:numPr>
        <w:jc w:val="both"/>
        <w:rPr>
          <w:lang w:val="pl-PL"/>
        </w:rPr>
      </w:pPr>
      <w:r w:rsidRPr="00506BB2">
        <w:rPr>
          <w:lang w:val="pl-PL"/>
        </w:rPr>
        <w:t>Króciec ssąco-tłoczny: ocynkowany, DN 65 PN10/15 według DIN 2633</w:t>
      </w:r>
    </w:p>
    <w:p w:rsidR="000D5D01" w:rsidRPr="00506BB2" w:rsidRDefault="000D5D01" w:rsidP="000D5D01">
      <w:pPr>
        <w:numPr>
          <w:ilvl w:val="0"/>
          <w:numId w:val="63"/>
        </w:numPr>
        <w:jc w:val="both"/>
        <w:rPr>
          <w:lang w:val="pl-PL"/>
        </w:rPr>
      </w:pPr>
      <w:r w:rsidRPr="00506BB2">
        <w:rPr>
          <w:lang w:val="pl-PL"/>
        </w:rPr>
        <w:t>Uszczelnienie mechaniczne otwarte bezciśnieniowe, bez systemu nadciśnieniowego</w:t>
      </w:r>
    </w:p>
    <w:p w:rsidR="000D5D01" w:rsidRPr="00506BB2" w:rsidRDefault="000D5D01" w:rsidP="000D5D01">
      <w:pPr>
        <w:numPr>
          <w:ilvl w:val="0"/>
          <w:numId w:val="63"/>
        </w:numPr>
        <w:jc w:val="both"/>
        <w:rPr>
          <w:lang w:val="pl-PL"/>
        </w:rPr>
      </w:pPr>
      <w:r w:rsidRPr="00506BB2">
        <w:rPr>
          <w:lang w:val="pl-PL"/>
        </w:rPr>
        <w:t>Korpus jednoczęściowy, blokowy, wymienne wkładki</w:t>
      </w:r>
    </w:p>
    <w:p w:rsidR="000D5D01" w:rsidRPr="00506BB2" w:rsidRDefault="000D5D01" w:rsidP="000D5D01">
      <w:pPr>
        <w:numPr>
          <w:ilvl w:val="0"/>
          <w:numId w:val="63"/>
        </w:numPr>
        <w:jc w:val="both"/>
        <w:rPr>
          <w:lang w:val="pl-PL"/>
        </w:rPr>
      </w:pPr>
      <w:r w:rsidRPr="00506BB2">
        <w:rPr>
          <w:lang w:val="pl-PL"/>
        </w:rPr>
        <w:t>obwodowe i osiowe</w:t>
      </w:r>
    </w:p>
    <w:p w:rsidR="000D5D01" w:rsidRPr="00506BB2" w:rsidRDefault="000D5D01" w:rsidP="000D5D01">
      <w:pPr>
        <w:numPr>
          <w:ilvl w:val="0"/>
          <w:numId w:val="63"/>
        </w:numPr>
        <w:jc w:val="both"/>
        <w:rPr>
          <w:lang w:val="pl-PL"/>
        </w:rPr>
      </w:pPr>
      <w:r w:rsidRPr="00506BB2">
        <w:rPr>
          <w:lang w:val="pl-PL"/>
        </w:rPr>
        <w:t>Napęd: przekładnia zębata czołowa do regulacji częstotliwości</w:t>
      </w:r>
    </w:p>
    <w:p w:rsidR="000D5D01" w:rsidRPr="00506BB2" w:rsidRDefault="000D5D01" w:rsidP="000D5D01">
      <w:pPr>
        <w:numPr>
          <w:ilvl w:val="0"/>
          <w:numId w:val="63"/>
        </w:numPr>
        <w:jc w:val="both"/>
        <w:rPr>
          <w:lang w:val="pl-PL"/>
        </w:rPr>
      </w:pPr>
      <w:r w:rsidRPr="00506BB2">
        <w:rPr>
          <w:lang w:val="pl-PL"/>
        </w:rPr>
        <w:t>Prędkość obrotowa: ok. 80 – 350 min¯ ¹</w:t>
      </w:r>
    </w:p>
    <w:p w:rsidR="000D5D01" w:rsidRPr="00506BB2" w:rsidRDefault="000D5D01" w:rsidP="000D5D01">
      <w:pPr>
        <w:numPr>
          <w:ilvl w:val="0"/>
          <w:numId w:val="63"/>
        </w:numPr>
        <w:jc w:val="both"/>
        <w:rPr>
          <w:lang w:val="pl-PL"/>
        </w:rPr>
      </w:pPr>
      <w:r w:rsidRPr="00506BB2">
        <w:rPr>
          <w:lang w:val="pl-PL"/>
        </w:rPr>
        <w:t>Silnik: 3,0 kW, 400 V, 50 Hz, IP 55 3 czujniki termistorowe</w:t>
      </w:r>
    </w:p>
    <w:p w:rsidR="000D5D01" w:rsidRPr="00506BB2" w:rsidRDefault="000D5D01" w:rsidP="000D5D01">
      <w:pPr>
        <w:numPr>
          <w:ilvl w:val="0"/>
          <w:numId w:val="63"/>
        </w:numPr>
        <w:jc w:val="both"/>
        <w:rPr>
          <w:lang w:val="pl-PL"/>
        </w:rPr>
      </w:pPr>
      <w:r w:rsidRPr="00506BB2">
        <w:rPr>
          <w:lang w:val="pl-PL"/>
        </w:rPr>
        <w:t>Zabezpieczenie wys.</w:t>
      </w:r>
      <w:r>
        <w:rPr>
          <w:lang w:val="pl-PL"/>
        </w:rPr>
        <w:t xml:space="preserve"> ciśn</w:t>
      </w:r>
      <w:r w:rsidRPr="00506BB2">
        <w:rPr>
          <w:lang w:val="pl-PL"/>
        </w:rPr>
        <w:t>: czujnik ciśnienia z łącznikiem ograniczającym</w:t>
      </w:r>
    </w:p>
    <w:p w:rsidR="000D5D01" w:rsidRPr="00506BB2" w:rsidRDefault="000D5D01" w:rsidP="000D5D01">
      <w:pPr>
        <w:numPr>
          <w:ilvl w:val="0"/>
          <w:numId w:val="63"/>
        </w:numPr>
        <w:jc w:val="both"/>
        <w:rPr>
          <w:lang w:val="pl-PL"/>
        </w:rPr>
      </w:pPr>
      <w:r w:rsidRPr="00506BB2">
        <w:rPr>
          <w:lang w:val="pl-PL"/>
        </w:rPr>
        <w:t>Przetwornica częstotliwości: nie łącznie, patrz poz. „szafa sterownicza</w:t>
      </w:r>
    </w:p>
    <w:p w:rsidR="000D5D01" w:rsidRPr="00506BB2" w:rsidRDefault="000D5D01" w:rsidP="000D5D01">
      <w:pPr>
        <w:jc w:val="both"/>
        <w:rPr>
          <w:lang w:val="pl-PL"/>
        </w:rPr>
      </w:pPr>
    </w:p>
    <w:p w:rsidR="000D5D01" w:rsidRPr="00506BB2" w:rsidRDefault="000D5D01" w:rsidP="000D5D01">
      <w:pPr>
        <w:jc w:val="both"/>
        <w:rPr>
          <w:lang w:val="pl-PL"/>
        </w:rPr>
      </w:pPr>
      <w:r w:rsidRPr="00506BB2">
        <w:rPr>
          <w:lang w:val="pl-PL"/>
        </w:rPr>
        <w:t>3. Indukcyjny miernik natężenia przepływu do pomiaru ilości flokulantów ze wskaźnikiem wartości chwilowej, z licznikami sumującymi dla ilości całkowitej i dziennej, zamontowanymi w szafie sterowniczej.</w:t>
      </w:r>
    </w:p>
    <w:p w:rsidR="000D5D01" w:rsidRPr="00506BB2" w:rsidRDefault="000D5D01" w:rsidP="000D5D01">
      <w:pPr>
        <w:numPr>
          <w:ilvl w:val="0"/>
          <w:numId w:val="64"/>
        </w:numPr>
        <w:jc w:val="both"/>
        <w:rPr>
          <w:lang w:val="pl-PL"/>
        </w:rPr>
      </w:pPr>
      <w:r w:rsidRPr="00506BB2">
        <w:rPr>
          <w:lang w:val="pl-PL"/>
        </w:rPr>
        <w:t>producent</w:t>
      </w:r>
      <w:r w:rsidRPr="00506BB2">
        <w:rPr>
          <w:lang w:val="pl-PL"/>
        </w:rPr>
        <w:tab/>
      </w:r>
      <w:r w:rsidRPr="00506BB2">
        <w:rPr>
          <w:lang w:val="pl-PL"/>
        </w:rPr>
        <w:tab/>
      </w:r>
      <w:r w:rsidRPr="00506BB2">
        <w:rPr>
          <w:lang w:val="pl-PL"/>
        </w:rPr>
        <w:tab/>
      </w:r>
      <w:r w:rsidRPr="00506BB2">
        <w:rPr>
          <w:lang w:val="pl-PL"/>
        </w:rPr>
        <w:tab/>
        <w:t>Endress + Hauser</w:t>
      </w:r>
    </w:p>
    <w:p w:rsidR="000D5D01" w:rsidRPr="00506BB2" w:rsidRDefault="000D5D01" w:rsidP="000D5D01">
      <w:pPr>
        <w:numPr>
          <w:ilvl w:val="0"/>
          <w:numId w:val="64"/>
        </w:numPr>
        <w:jc w:val="both"/>
        <w:rPr>
          <w:lang w:val="pl-PL"/>
        </w:rPr>
      </w:pPr>
      <w:r w:rsidRPr="00506BB2">
        <w:rPr>
          <w:lang w:val="pl-PL"/>
        </w:rPr>
        <w:t>typ</w:t>
      </w:r>
      <w:r w:rsidRPr="00506BB2">
        <w:rPr>
          <w:lang w:val="pl-PL"/>
        </w:rPr>
        <w:tab/>
      </w:r>
      <w:r w:rsidRPr="00506BB2">
        <w:rPr>
          <w:lang w:val="pl-PL"/>
        </w:rPr>
        <w:tab/>
      </w:r>
      <w:r w:rsidRPr="00506BB2">
        <w:rPr>
          <w:lang w:val="pl-PL"/>
        </w:rPr>
        <w:tab/>
      </w:r>
      <w:r w:rsidRPr="00506BB2">
        <w:rPr>
          <w:lang w:val="pl-PL"/>
        </w:rPr>
        <w:tab/>
      </w:r>
      <w:r w:rsidRPr="00506BB2">
        <w:rPr>
          <w:lang w:val="pl-PL"/>
        </w:rPr>
        <w:tab/>
        <w:t>Promag 50 P</w:t>
      </w:r>
    </w:p>
    <w:p w:rsidR="000D5D01" w:rsidRPr="00506BB2" w:rsidRDefault="000D5D01" w:rsidP="000D5D01">
      <w:pPr>
        <w:jc w:val="both"/>
        <w:rPr>
          <w:lang w:val="pl-PL"/>
        </w:rPr>
      </w:pPr>
    </w:p>
    <w:p w:rsidR="000D5D01" w:rsidRPr="00506BB2" w:rsidRDefault="000D5D01" w:rsidP="000D5D01">
      <w:pPr>
        <w:jc w:val="both"/>
        <w:rPr>
          <w:lang w:val="pl-PL"/>
        </w:rPr>
      </w:pPr>
      <w:r w:rsidRPr="00506BB2">
        <w:rPr>
          <w:lang w:val="pl-PL"/>
        </w:rPr>
        <w:t>4. Indukcyjny miernik natężenia przepływu do pomiaru ilości osadu ze wskaźnikiem wartości chwilowej, z licznikami sumującymi dla ilości całkowitej i dziennej, zamontowanymi w szafie sterowniczej.</w:t>
      </w:r>
    </w:p>
    <w:p w:rsidR="000D5D01" w:rsidRPr="00506BB2" w:rsidRDefault="000D5D01" w:rsidP="000D5D01">
      <w:pPr>
        <w:numPr>
          <w:ilvl w:val="0"/>
          <w:numId w:val="64"/>
        </w:numPr>
        <w:jc w:val="both"/>
        <w:rPr>
          <w:lang w:val="pl-PL"/>
        </w:rPr>
      </w:pPr>
      <w:r w:rsidRPr="00506BB2">
        <w:rPr>
          <w:lang w:val="pl-PL"/>
        </w:rPr>
        <w:t>producent</w:t>
      </w:r>
      <w:r w:rsidRPr="00506BB2">
        <w:rPr>
          <w:lang w:val="pl-PL"/>
        </w:rPr>
        <w:tab/>
      </w:r>
      <w:r w:rsidRPr="00506BB2">
        <w:rPr>
          <w:lang w:val="pl-PL"/>
        </w:rPr>
        <w:tab/>
      </w:r>
      <w:r w:rsidRPr="00506BB2">
        <w:rPr>
          <w:lang w:val="pl-PL"/>
        </w:rPr>
        <w:tab/>
      </w:r>
      <w:r w:rsidRPr="00506BB2">
        <w:rPr>
          <w:lang w:val="pl-PL"/>
        </w:rPr>
        <w:tab/>
        <w:t>Endress + Hauser</w:t>
      </w:r>
    </w:p>
    <w:p w:rsidR="000D5D01" w:rsidRPr="00506BB2" w:rsidRDefault="000D5D01" w:rsidP="000D5D01">
      <w:pPr>
        <w:numPr>
          <w:ilvl w:val="0"/>
          <w:numId w:val="64"/>
        </w:numPr>
        <w:jc w:val="both"/>
        <w:rPr>
          <w:lang w:val="pl-PL"/>
        </w:rPr>
      </w:pPr>
      <w:r w:rsidRPr="00506BB2">
        <w:rPr>
          <w:lang w:val="pl-PL"/>
        </w:rPr>
        <w:t>typ</w:t>
      </w:r>
      <w:r w:rsidRPr="00506BB2">
        <w:rPr>
          <w:lang w:val="pl-PL"/>
        </w:rPr>
        <w:tab/>
      </w:r>
      <w:r w:rsidRPr="00506BB2">
        <w:rPr>
          <w:lang w:val="pl-PL"/>
        </w:rPr>
        <w:tab/>
      </w:r>
      <w:r w:rsidRPr="00506BB2">
        <w:rPr>
          <w:lang w:val="pl-PL"/>
        </w:rPr>
        <w:tab/>
      </w:r>
      <w:r w:rsidRPr="00506BB2">
        <w:rPr>
          <w:lang w:val="pl-PL"/>
        </w:rPr>
        <w:tab/>
      </w:r>
      <w:r w:rsidRPr="00506BB2">
        <w:rPr>
          <w:lang w:val="pl-PL"/>
        </w:rPr>
        <w:tab/>
        <w:t>Promag 50 P</w:t>
      </w:r>
    </w:p>
    <w:p w:rsidR="000D5D01" w:rsidRPr="00506BB2" w:rsidRDefault="000D5D01" w:rsidP="000D5D01">
      <w:pPr>
        <w:jc w:val="both"/>
        <w:rPr>
          <w:lang w:val="pl-PL"/>
        </w:rPr>
      </w:pPr>
    </w:p>
    <w:p w:rsidR="000D5D01" w:rsidRPr="00506BB2" w:rsidRDefault="000D5D01" w:rsidP="000D5D01">
      <w:pPr>
        <w:jc w:val="both"/>
        <w:rPr>
          <w:lang w:val="pl-PL"/>
        </w:rPr>
      </w:pPr>
      <w:r w:rsidRPr="00506BB2">
        <w:rPr>
          <w:lang w:val="pl-PL"/>
        </w:rPr>
        <w:t>5. Automatyczna stacja rozczynia polielektrolitu do rozczyniania stałych i ciekłych</w:t>
      </w:r>
      <w:r w:rsidRPr="00506BB2">
        <w:rPr>
          <w:lang w:val="pl-PL"/>
        </w:rPr>
        <w:br/>
        <w:t xml:space="preserve">       polielektrolitów.</w:t>
      </w:r>
    </w:p>
    <w:p w:rsidR="000D5D01" w:rsidRPr="00506BB2" w:rsidRDefault="000D5D01" w:rsidP="000D5D01">
      <w:pPr>
        <w:numPr>
          <w:ilvl w:val="0"/>
          <w:numId w:val="65"/>
        </w:numPr>
        <w:jc w:val="both"/>
        <w:rPr>
          <w:lang w:val="pl-PL"/>
        </w:rPr>
      </w:pPr>
      <w:r w:rsidRPr="00506BB2">
        <w:rPr>
          <w:lang w:val="pl-PL"/>
        </w:rPr>
        <w:t>producent</w:t>
      </w:r>
      <w:r w:rsidRPr="00506BB2">
        <w:rPr>
          <w:lang w:val="pl-PL"/>
        </w:rPr>
        <w:tab/>
      </w:r>
      <w:r w:rsidRPr="00506BB2">
        <w:rPr>
          <w:lang w:val="pl-PL"/>
        </w:rPr>
        <w:tab/>
      </w:r>
      <w:r w:rsidRPr="00506BB2">
        <w:rPr>
          <w:lang w:val="pl-PL"/>
        </w:rPr>
        <w:tab/>
      </w:r>
      <w:r w:rsidRPr="00506BB2">
        <w:rPr>
          <w:lang w:val="pl-PL"/>
        </w:rPr>
        <w:tab/>
        <w:t>Alldos P+P Dosiertechnik lub równorzędny</w:t>
      </w:r>
    </w:p>
    <w:p w:rsidR="000D5D01" w:rsidRPr="00506BB2" w:rsidRDefault="000D5D01" w:rsidP="000D5D01">
      <w:pPr>
        <w:numPr>
          <w:ilvl w:val="0"/>
          <w:numId w:val="65"/>
        </w:numPr>
        <w:jc w:val="both"/>
        <w:rPr>
          <w:lang w:val="pl-PL"/>
        </w:rPr>
      </w:pPr>
      <w:r w:rsidRPr="00506BB2">
        <w:rPr>
          <w:lang w:val="pl-PL"/>
        </w:rPr>
        <w:t>typ</w:t>
      </w:r>
      <w:r w:rsidRPr="00506BB2">
        <w:rPr>
          <w:lang w:val="pl-PL"/>
        </w:rPr>
        <w:tab/>
      </w:r>
      <w:r w:rsidRPr="00506BB2">
        <w:rPr>
          <w:lang w:val="pl-PL"/>
        </w:rPr>
        <w:tab/>
      </w:r>
      <w:r w:rsidRPr="00506BB2">
        <w:rPr>
          <w:lang w:val="pl-PL"/>
        </w:rPr>
        <w:tab/>
      </w:r>
      <w:r w:rsidRPr="00506BB2">
        <w:rPr>
          <w:lang w:val="pl-PL"/>
        </w:rPr>
        <w:tab/>
      </w:r>
      <w:r w:rsidRPr="00506BB2">
        <w:rPr>
          <w:lang w:val="pl-PL"/>
        </w:rPr>
        <w:tab/>
        <w:t>zbiornik 3- komorowy</w:t>
      </w:r>
    </w:p>
    <w:p w:rsidR="000D5D01" w:rsidRPr="00506BB2" w:rsidRDefault="000D5D01" w:rsidP="000D5D01">
      <w:pPr>
        <w:numPr>
          <w:ilvl w:val="0"/>
          <w:numId w:val="65"/>
        </w:numPr>
        <w:jc w:val="both"/>
        <w:rPr>
          <w:lang w:val="pl-PL"/>
        </w:rPr>
      </w:pPr>
      <w:r w:rsidRPr="00506BB2">
        <w:rPr>
          <w:lang w:val="pl-PL"/>
        </w:rPr>
        <w:t>wydajność</w:t>
      </w:r>
      <w:r w:rsidRPr="00506BB2">
        <w:rPr>
          <w:lang w:val="pl-PL"/>
        </w:rPr>
        <w:tab/>
      </w:r>
      <w:r w:rsidRPr="00506BB2">
        <w:rPr>
          <w:lang w:val="pl-PL"/>
        </w:rPr>
        <w:tab/>
      </w:r>
      <w:r w:rsidRPr="00506BB2">
        <w:rPr>
          <w:lang w:val="pl-PL"/>
        </w:rPr>
        <w:tab/>
      </w:r>
      <w:r w:rsidRPr="00506BB2">
        <w:rPr>
          <w:lang w:val="pl-PL"/>
        </w:rPr>
        <w:tab/>
        <w:t>10 kg/h, 2000 dm</w:t>
      </w:r>
      <w:r w:rsidRPr="00506BB2">
        <w:rPr>
          <w:vertAlign w:val="superscript"/>
          <w:lang w:val="pl-PL"/>
        </w:rPr>
        <w:t>3</w:t>
      </w:r>
      <w:r w:rsidRPr="00506BB2">
        <w:rPr>
          <w:lang w:val="pl-PL"/>
        </w:rPr>
        <w:t>/h roztwór bazowy</w:t>
      </w:r>
    </w:p>
    <w:p w:rsidR="000D5D01" w:rsidRPr="00506BB2" w:rsidRDefault="000D5D01" w:rsidP="000D5D01">
      <w:pPr>
        <w:numPr>
          <w:ilvl w:val="0"/>
          <w:numId w:val="65"/>
        </w:numPr>
        <w:jc w:val="both"/>
        <w:rPr>
          <w:lang w:val="pl-PL"/>
        </w:rPr>
      </w:pPr>
      <w:r w:rsidRPr="00506BB2">
        <w:rPr>
          <w:lang w:val="pl-PL"/>
        </w:rPr>
        <w:t>czas dojrzewania</w:t>
      </w:r>
      <w:r w:rsidRPr="00506BB2">
        <w:rPr>
          <w:lang w:val="pl-PL"/>
        </w:rPr>
        <w:tab/>
      </w:r>
      <w:r w:rsidRPr="00506BB2">
        <w:rPr>
          <w:lang w:val="pl-PL"/>
        </w:rPr>
        <w:tab/>
      </w:r>
      <w:r w:rsidRPr="00506BB2">
        <w:rPr>
          <w:lang w:val="pl-PL"/>
        </w:rPr>
        <w:tab/>
        <w:t xml:space="preserve">60 </w:t>
      </w:r>
      <w:r w:rsidRPr="00506BB2">
        <w:rPr>
          <w:rFonts w:cs="Arial"/>
          <w:lang w:val="pl-PL"/>
        </w:rPr>
        <w:t>÷</w:t>
      </w:r>
      <w:r w:rsidRPr="00506BB2">
        <w:rPr>
          <w:lang w:val="pl-PL"/>
        </w:rPr>
        <w:t xml:space="preserve"> 45 min</w:t>
      </w:r>
    </w:p>
    <w:p w:rsidR="000D5D01" w:rsidRPr="00506BB2" w:rsidRDefault="000D5D01" w:rsidP="000D5D01">
      <w:pPr>
        <w:numPr>
          <w:ilvl w:val="0"/>
          <w:numId w:val="65"/>
        </w:numPr>
        <w:jc w:val="both"/>
        <w:rPr>
          <w:lang w:val="pl-PL"/>
        </w:rPr>
      </w:pPr>
      <w:r w:rsidRPr="00506BB2">
        <w:rPr>
          <w:lang w:val="pl-PL"/>
        </w:rPr>
        <w:t>woda przemysłowa</w:t>
      </w:r>
      <w:r w:rsidRPr="00506BB2">
        <w:rPr>
          <w:lang w:val="pl-PL"/>
        </w:rPr>
        <w:tab/>
      </w:r>
      <w:r w:rsidRPr="00506BB2">
        <w:rPr>
          <w:lang w:val="pl-PL"/>
        </w:rPr>
        <w:tab/>
      </w:r>
      <w:r w:rsidRPr="00506BB2">
        <w:rPr>
          <w:lang w:val="pl-PL"/>
        </w:rPr>
        <w:tab/>
        <w:t>czysta techn</w:t>
      </w:r>
      <w:r>
        <w:rPr>
          <w:lang w:val="pl-PL"/>
        </w:rPr>
        <w:t>.</w:t>
      </w:r>
      <w:r w:rsidRPr="00506BB2">
        <w:rPr>
          <w:lang w:val="pl-PL"/>
        </w:rPr>
        <w:t>, pod ciśnieniem min 4 bar</w:t>
      </w:r>
    </w:p>
    <w:p w:rsidR="000D5D01" w:rsidRPr="00506BB2" w:rsidRDefault="000D5D01" w:rsidP="000D5D01">
      <w:pPr>
        <w:numPr>
          <w:ilvl w:val="0"/>
          <w:numId w:val="65"/>
        </w:numPr>
        <w:jc w:val="both"/>
        <w:rPr>
          <w:lang w:val="pl-PL"/>
        </w:rPr>
      </w:pPr>
      <w:r w:rsidRPr="00506BB2">
        <w:rPr>
          <w:lang w:val="pl-PL"/>
        </w:rPr>
        <w:t>ciężar własny</w:t>
      </w:r>
      <w:r w:rsidRPr="00506BB2">
        <w:rPr>
          <w:lang w:val="pl-PL"/>
        </w:rPr>
        <w:tab/>
      </w:r>
      <w:r w:rsidRPr="00506BB2">
        <w:rPr>
          <w:lang w:val="pl-PL"/>
        </w:rPr>
        <w:tab/>
      </w:r>
      <w:r w:rsidRPr="00506BB2">
        <w:rPr>
          <w:lang w:val="pl-PL"/>
        </w:rPr>
        <w:tab/>
      </w:r>
      <w:r w:rsidRPr="00506BB2">
        <w:rPr>
          <w:lang w:val="pl-PL"/>
        </w:rPr>
        <w:tab/>
        <w:t>300 kg</w:t>
      </w:r>
    </w:p>
    <w:p w:rsidR="000D5D01" w:rsidRPr="00506BB2" w:rsidRDefault="000D5D01" w:rsidP="000D5D01">
      <w:pPr>
        <w:numPr>
          <w:ilvl w:val="0"/>
          <w:numId w:val="65"/>
        </w:numPr>
        <w:jc w:val="both"/>
        <w:rPr>
          <w:lang w:val="pl-PL"/>
        </w:rPr>
      </w:pPr>
      <w:r w:rsidRPr="00506BB2">
        <w:rPr>
          <w:lang w:val="pl-PL"/>
        </w:rPr>
        <w:t>układ dozowania proszku</w:t>
      </w:r>
      <w:r w:rsidRPr="00506BB2">
        <w:rPr>
          <w:lang w:val="pl-PL"/>
        </w:rPr>
        <w:tab/>
      </w:r>
      <w:r w:rsidRPr="00506BB2">
        <w:rPr>
          <w:lang w:val="pl-PL"/>
        </w:rPr>
        <w:tab/>
        <w:t>z grzewczą nasadką przy wylocie dozownika</w:t>
      </w:r>
    </w:p>
    <w:p w:rsidR="000D5D01" w:rsidRPr="00506BB2" w:rsidRDefault="000D5D01" w:rsidP="000D5D01">
      <w:pPr>
        <w:numPr>
          <w:ilvl w:val="0"/>
          <w:numId w:val="65"/>
        </w:numPr>
        <w:jc w:val="both"/>
        <w:rPr>
          <w:lang w:val="pl-PL"/>
        </w:rPr>
      </w:pPr>
      <w:r w:rsidRPr="00506BB2">
        <w:rPr>
          <w:lang w:val="pl-PL"/>
        </w:rPr>
        <w:lastRenderedPageBreak/>
        <w:t>układ dozowania koncentratu</w:t>
      </w:r>
      <w:r w:rsidRPr="00506BB2">
        <w:rPr>
          <w:lang w:val="pl-PL"/>
        </w:rPr>
        <w:tab/>
      </w:r>
      <w:r w:rsidRPr="00506BB2">
        <w:rPr>
          <w:lang w:val="pl-PL"/>
        </w:rPr>
        <w:tab/>
        <w:t>pompa dozująca oraz przewód ssawny z zaworem</w:t>
      </w:r>
      <w:r w:rsidRPr="00506BB2">
        <w:rPr>
          <w:lang w:val="pl-PL"/>
        </w:rPr>
        <w:br/>
        <w:t xml:space="preserve"> </w:t>
      </w:r>
      <w:r w:rsidRPr="00506BB2">
        <w:rPr>
          <w:lang w:val="pl-PL"/>
        </w:rPr>
        <w:tab/>
      </w:r>
      <w:r w:rsidRPr="00506BB2">
        <w:rPr>
          <w:lang w:val="pl-PL"/>
        </w:rPr>
        <w:tab/>
      </w:r>
      <w:r w:rsidRPr="00506BB2">
        <w:rPr>
          <w:lang w:val="pl-PL"/>
        </w:rPr>
        <w:tab/>
      </w:r>
      <w:r w:rsidRPr="00506BB2">
        <w:rPr>
          <w:lang w:val="pl-PL"/>
        </w:rPr>
        <w:tab/>
      </w:r>
      <w:r w:rsidRPr="00506BB2">
        <w:rPr>
          <w:lang w:val="pl-PL"/>
        </w:rPr>
        <w:tab/>
        <w:t>zwrotnym i zespołem przyłączeniowym do</w:t>
      </w:r>
      <w:r w:rsidRPr="00506BB2">
        <w:rPr>
          <w:lang w:val="pl-PL"/>
        </w:rPr>
        <w:br/>
        <w:t xml:space="preserve"> </w:t>
      </w:r>
      <w:r w:rsidRPr="00506BB2">
        <w:rPr>
          <w:lang w:val="pl-PL"/>
        </w:rPr>
        <w:tab/>
      </w:r>
      <w:r w:rsidRPr="00506BB2">
        <w:rPr>
          <w:lang w:val="pl-PL"/>
        </w:rPr>
        <w:tab/>
      </w:r>
      <w:r w:rsidRPr="00506BB2">
        <w:rPr>
          <w:lang w:val="pl-PL"/>
        </w:rPr>
        <w:tab/>
      </w:r>
      <w:r w:rsidRPr="00506BB2">
        <w:rPr>
          <w:lang w:val="pl-PL"/>
        </w:rPr>
        <w:tab/>
      </w:r>
      <w:r w:rsidRPr="00506BB2">
        <w:rPr>
          <w:lang w:val="pl-PL"/>
        </w:rPr>
        <w:tab/>
        <w:t>pojemnika dostawczego</w:t>
      </w:r>
    </w:p>
    <w:p w:rsidR="000D5D01" w:rsidRPr="00506BB2" w:rsidRDefault="000D5D01" w:rsidP="000D5D01">
      <w:pPr>
        <w:numPr>
          <w:ilvl w:val="0"/>
          <w:numId w:val="65"/>
        </w:numPr>
        <w:jc w:val="both"/>
        <w:rPr>
          <w:lang w:val="pl-PL"/>
        </w:rPr>
      </w:pPr>
      <w:r w:rsidRPr="00506BB2">
        <w:rPr>
          <w:lang w:val="pl-PL"/>
        </w:rPr>
        <w:t>wykonanie materiałowe zbiornika</w:t>
      </w:r>
      <w:r w:rsidRPr="00506BB2">
        <w:rPr>
          <w:lang w:val="pl-PL"/>
        </w:rPr>
        <w:tab/>
        <w:t>stal 1.4301</w:t>
      </w:r>
    </w:p>
    <w:p w:rsidR="000D5D01" w:rsidRPr="00506BB2" w:rsidRDefault="000D5D01" w:rsidP="000D5D01">
      <w:pPr>
        <w:jc w:val="both"/>
        <w:rPr>
          <w:lang w:val="pl-PL"/>
        </w:rPr>
      </w:pPr>
    </w:p>
    <w:p w:rsidR="000D5D01" w:rsidRPr="00506BB2" w:rsidRDefault="000D5D01" w:rsidP="000D5D01">
      <w:pPr>
        <w:jc w:val="both"/>
        <w:rPr>
          <w:lang w:val="pl-PL"/>
        </w:rPr>
      </w:pPr>
      <w:r w:rsidRPr="00506BB2">
        <w:rPr>
          <w:lang w:val="pl-PL"/>
        </w:rPr>
        <w:t>6. Pompa do koncentratu ciekłego polielektrolitu</w:t>
      </w:r>
    </w:p>
    <w:p w:rsidR="000D5D01" w:rsidRPr="00506BB2" w:rsidRDefault="000D5D01" w:rsidP="000D5D01">
      <w:pPr>
        <w:numPr>
          <w:ilvl w:val="0"/>
          <w:numId w:val="66"/>
        </w:numPr>
        <w:jc w:val="both"/>
        <w:rPr>
          <w:lang w:val="pl-PL"/>
        </w:rPr>
      </w:pPr>
      <w:r w:rsidRPr="00506BB2">
        <w:rPr>
          <w:lang w:val="pl-PL"/>
        </w:rPr>
        <w:t>producent</w:t>
      </w:r>
      <w:r w:rsidRPr="00506BB2">
        <w:rPr>
          <w:lang w:val="pl-PL"/>
        </w:rPr>
        <w:tab/>
      </w:r>
      <w:r w:rsidRPr="00506BB2">
        <w:rPr>
          <w:lang w:val="pl-PL"/>
        </w:rPr>
        <w:tab/>
      </w:r>
      <w:r w:rsidRPr="00506BB2">
        <w:rPr>
          <w:lang w:val="pl-PL"/>
        </w:rPr>
        <w:tab/>
      </w:r>
      <w:r w:rsidRPr="00506BB2">
        <w:rPr>
          <w:lang w:val="pl-PL"/>
        </w:rPr>
        <w:tab/>
        <w:t>Netzsch lub równorzędny</w:t>
      </w:r>
    </w:p>
    <w:p w:rsidR="000D5D01" w:rsidRPr="00506BB2" w:rsidRDefault="000D5D01" w:rsidP="000D5D01">
      <w:pPr>
        <w:numPr>
          <w:ilvl w:val="0"/>
          <w:numId w:val="66"/>
        </w:numPr>
        <w:jc w:val="both"/>
        <w:rPr>
          <w:lang w:val="pl-PL"/>
        </w:rPr>
      </w:pPr>
      <w:r w:rsidRPr="00506BB2">
        <w:rPr>
          <w:lang w:val="pl-PL"/>
        </w:rPr>
        <w:t>wydajność tłoczenia</w:t>
      </w:r>
      <w:r w:rsidRPr="00506BB2">
        <w:rPr>
          <w:lang w:val="pl-PL"/>
        </w:rPr>
        <w:tab/>
      </w:r>
      <w:r w:rsidRPr="00506BB2">
        <w:rPr>
          <w:lang w:val="pl-PL"/>
        </w:rPr>
        <w:tab/>
      </w:r>
      <w:r w:rsidRPr="00506BB2">
        <w:rPr>
          <w:lang w:val="pl-PL"/>
        </w:rPr>
        <w:tab/>
        <w:t xml:space="preserve">6 </w:t>
      </w:r>
      <w:r w:rsidRPr="00506BB2">
        <w:rPr>
          <w:rFonts w:cs="Arial"/>
          <w:lang w:val="pl-PL"/>
        </w:rPr>
        <w:t>÷</w:t>
      </w:r>
      <w:r w:rsidRPr="00506BB2">
        <w:rPr>
          <w:lang w:val="pl-PL"/>
        </w:rPr>
        <w:t xml:space="preserve"> 42 l/h</w:t>
      </w:r>
    </w:p>
    <w:p w:rsidR="000D5D01" w:rsidRPr="00506BB2" w:rsidRDefault="000D5D01" w:rsidP="000D5D01">
      <w:pPr>
        <w:numPr>
          <w:ilvl w:val="0"/>
          <w:numId w:val="66"/>
        </w:numPr>
        <w:jc w:val="both"/>
        <w:rPr>
          <w:lang w:val="pl-PL"/>
        </w:rPr>
      </w:pPr>
      <w:r w:rsidRPr="00506BB2">
        <w:rPr>
          <w:lang w:val="pl-PL"/>
        </w:rPr>
        <w:t>moc silnika</w:t>
      </w:r>
      <w:r w:rsidRPr="00506BB2">
        <w:rPr>
          <w:lang w:val="pl-PL"/>
        </w:rPr>
        <w:tab/>
      </w:r>
      <w:r w:rsidRPr="00506BB2">
        <w:rPr>
          <w:lang w:val="pl-PL"/>
        </w:rPr>
        <w:tab/>
      </w:r>
      <w:r w:rsidRPr="00506BB2">
        <w:rPr>
          <w:lang w:val="pl-PL"/>
        </w:rPr>
        <w:tab/>
      </w:r>
      <w:r w:rsidRPr="00506BB2">
        <w:rPr>
          <w:lang w:val="pl-PL"/>
        </w:rPr>
        <w:tab/>
        <w:t>0,37 kW</w:t>
      </w:r>
    </w:p>
    <w:p w:rsidR="000D5D01" w:rsidRPr="00506BB2" w:rsidRDefault="000D5D01" w:rsidP="000D5D01">
      <w:pPr>
        <w:numPr>
          <w:ilvl w:val="0"/>
          <w:numId w:val="66"/>
        </w:numPr>
        <w:jc w:val="both"/>
        <w:rPr>
          <w:lang w:val="pl-PL"/>
        </w:rPr>
      </w:pPr>
      <w:r w:rsidRPr="00506BB2">
        <w:rPr>
          <w:lang w:val="pl-PL"/>
        </w:rPr>
        <w:t>napięcie zasilania</w:t>
      </w:r>
      <w:r w:rsidRPr="00506BB2">
        <w:rPr>
          <w:lang w:val="pl-PL"/>
        </w:rPr>
        <w:tab/>
      </w:r>
      <w:r w:rsidRPr="00506BB2">
        <w:rPr>
          <w:lang w:val="pl-PL"/>
        </w:rPr>
        <w:tab/>
      </w:r>
      <w:r w:rsidRPr="00506BB2">
        <w:rPr>
          <w:lang w:val="pl-PL"/>
        </w:rPr>
        <w:tab/>
        <w:t>400 V, 50 Hz</w:t>
      </w:r>
    </w:p>
    <w:p w:rsidR="000D5D01" w:rsidRPr="00506BB2" w:rsidRDefault="000D5D01" w:rsidP="000D5D01">
      <w:pPr>
        <w:numPr>
          <w:ilvl w:val="0"/>
          <w:numId w:val="66"/>
        </w:numPr>
        <w:jc w:val="both"/>
        <w:rPr>
          <w:lang w:val="pl-PL"/>
        </w:rPr>
      </w:pPr>
      <w:r w:rsidRPr="00506BB2">
        <w:rPr>
          <w:lang w:val="pl-PL"/>
        </w:rPr>
        <w:t>wykonanie materiałowe</w:t>
      </w:r>
      <w:r w:rsidRPr="00506BB2">
        <w:rPr>
          <w:lang w:val="pl-PL"/>
        </w:rPr>
        <w:tab/>
      </w:r>
      <w:r w:rsidRPr="00506BB2">
        <w:rPr>
          <w:lang w:val="pl-PL"/>
        </w:rPr>
        <w:tab/>
        <w:t>rotor - stal 1.4571, stator - Viton</w:t>
      </w:r>
    </w:p>
    <w:p w:rsidR="000D5D01" w:rsidRPr="00506BB2" w:rsidRDefault="000D5D01" w:rsidP="000D5D01">
      <w:pPr>
        <w:jc w:val="both"/>
        <w:rPr>
          <w:lang w:val="pl-PL"/>
        </w:rPr>
      </w:pPr>
    </w:p>
    <w:p w:rsidR="000D5D01" w:rsidRPr="00506BB2" w:rsidRDefault="000D5D01" w:rsidP="000D5D01">
      <w:pPr>
        <w:jc w:val="both"/>
        <w:rPr>
          <w:lang w:val="pl-PL"/>
        </w:rPr>
      </w:pPr>
      <w:r w:rsidRPr="00506BB2">
        <w:rPr>
          <w:lang w:val="pl-PL"/>
        </w:rPr>
        <w:t>7. Pompa ślimakowa doprowadzająca roztwór polielektrolitu do doprowadzenia roztworu środków koagulacyjnych do agregatu odwadniającego.</w:t>
      </w:r>
    </w:p>
    <w:p w:rsidR="000D5D01" w:rsidRPr="00506BB2" w:rsidRDefault="000D5D01" w:rsidP="000D5D01">
      <w:pPr>
        <w:numPr>
          <w:ilvl w:val="0"/>
          <w:numId w:val="67"/>
        </w:numPr>
        <w:jc w:val="both"/>
        <w:rPr>
          <w:lang w:val="pl-PL"/>
        </w:rPr>
      </w:pPr>
      <w:r w:rsidRPr="00506BB2">
        <w:rPr>
          <w:lang w:val="pl-PL"/>
        </w:rPr>
        <w:t>producent</w:t>
      </w:r>
      <w:r w:rsidRPr="00506BB2">
        <w:rPr>
          <w:lang w:val="pl-PL"/>
        </w:rPr>
        <w:tab/>
      </w:r>
      <w:r w:rsidRPr="00506BB2">
        <w:rPr>
          <w:lang w:val="pl-PL"/>
        </w:rPr>
        <w:tab/>
      </w:r>
      <w:r w:rsidRPr="00506BB2">
        <w:rPr>
          <w:lang w:val="pl-PL"/>
        </w:rPr>
        <w:tab/>
      </w:r>
      <w:r w:rsidRPr="00506BB2">
        <w:rPr>
          <w:lang w:val="pl-PL"/>
        </w:rPr>
        <w:tab/>
        <w:t>Netzsch</w:t>
      </w:r>
    </w:p>
    <w:p w:rsidR="000D5D01" w:rsidRPr="00506BB2" w:rsidRDefault="000D5D01" w:rsidP="000D5D01">
      <w:pPr>
        <w:numPr>
          <w:ilvl w:val="0"/>
          <w:numId w:val="67"/>
        </w:numPr>
        <w:jc w:val="both"/>
        <w:rPr>
          <w:lang w:val="pl-PL"/>
        </w:rPr>
      </w:pPr>
      <w:r w:rsidRPr="00506BB2">
        <w:rPr>
          <w:lang w:val="pl-PL"/>
        </w:rPr>
        <w:t>typ</w:t>
      </w:r>
      <w:r w:rsidRPr="00506BB2">
        <w:rPr>
          <w:lang w:val="pl-PL"/>
        </w:rPr>
        <w:tab/>
      </w:r>
      <w:r w:rsidRPr="00506BB2">
        <w:rPr>
          <w:lang w:val="pl-PL"/>
        </w:rPr>
        <w:tab/>
      </w:r>
      <w:r w:rsidRPr="00506BB2">
        <w:rPr>
          <w:lang w:val="pl-PL"/>
        </w:rPr>
        <w:tab/>
      </w:r>
      <w:r w:rsidRPr="00506BB2">
        <w:rPr>
          <w:lang w:val="pl-PL"/>
        </w:rPr>
        <w:tab/>
      </w:r>
      <w:r w:rsidRPr="00506BB2">
        <w:rPr>
          <w:lang w:val="pl-PL"/>
        </w:rPr>
        <w:tab/>
        <w:t>NM021 lub równorzędna</w:t>
      </w:r>
    </w:p>
    <w:p w:rsidR="000D5D01" w:rsidRPr="00506BB2" w:rsidRDefault="000D5D01" w:rsidP="000D5D01">
      <w:pPr>
        <w:numPr>
          <w:ilvl w:val="0"/>
          <w:numId w:val="67"/>
        </w:numPr>
        <w:jc w:val="both"/>
        <w:rPr>
          <w:lang w:val="pl-PL"/>
        </w:rPr>
      </w:pPr>
      <w:r w:rsidRPr="00506BB2">
        <w:rPr>
          <w:lang w:val="pl-PL"/>
        </w:rPr>
        <w:t>wydajność</w:t>
      </w:r>
      <w:r w:rsidRPr="00506BB2">
        <w:rPr>
          <w:lang w:val="pl-PL"/>
        </w:rPr>
        <w:tab/>
      </w:r>
      <w:r w:rsidRPr="00506BB2">
        <w:rPr>
          <w:lang w:val="pl-PL"/>
        </w:rPr>
        <w:tab/>
      </w:r>
      <w:r w:rsidRPr="00506BB2">
        <w:rPr>
          <w:lang w:val="pl-PL"/>
        </w:rPr>
        <w:tab/>
      </w:r>
      <w:r w:rsidRPr="00506BB2">
        <w:rPr>
          <w:lang w:val="pl-PL"/>
        </w:rPr>
        <w:tab/>
        <w:t xml:space="preserve">200 </w:t>
      </w:r>
      <w:r w:rsidRPr="00506BB2">
        <w:rPr>
          <w:rFonts w:cs="Arial"/>
          <w:lang w:val="pl-PL"/>
        </w:rPr>
        <w:t>÷</w:t>
      </w:r>
      <w:r w:rsidRPr="00506BB2">
        <w:rPr>
          <w:lang w:val="pl-PL"/>
        </w:rPr>
        <w:t xml:space="preserve"> 1.500 dm</w:t>
      </w:r>
      <w:r w:rsidRPr="00506BB2">
        <w:rPr>
          <w:vertAlign w:val="superscript"/>
          <w:lang w:val="pl-PL"/>
        </w:rPr>
        <w:t>3</w:t>
      </w:r>
      <w:r w:rsidRPr="00506BB2">
        <w:rPr>
          <w:lang w:val="pl-PL"/>
        </w:rPr>
        <w:t>/h</w:t>
      </w:r>
    </w:p>
    <w:p w:rsidR="000D5D01" w:rsidRPr="00506BB2" w:rsidRDefault="000D5D01" w:rsidP="000D5D01">
      <w:pPr>
        <w:numPr>
          <w:ilvl w:val="0"/>
          <w:numId w:val="67"/>
        </w:numPr>
        <w:jc w:val="both"/>
        <w:rPr>
          <w:lang w:val="pl-PL"/>
        </w:rPr>
      </w:pPr>
      <w:r w:rsidRPr="00506BB2">
        <w:rPr>
          <w:lang w:val="pl-PL"/>
        </w:rPr>
        <w:t>regulacja wydajności</w:t>
      </w:r>
      <w:r w:rsidRPr="00506BB2">
        <w:rPr>
          <w:lang w:val="pl-PL"/>
        </w:rPr>
        <w:tab/>
      </w:r>
      <w:r w:rsidRPr="00506BB2">
        <w:rPr>
          <w:lang w:val="pl-PL"/>
        </w:rPr>
        <w:tab/>
      </w:r>
      <w:r w:rsidRPr="00506BB2">
        <w:rPr>
          <w:lang w:val="pl-PL"/>
        </w:rPr>
        <w:tab/>
        <w:t>bezstopniowa przy pomocy falownika z</w:t>
      </w:r>
      <w:r w:rsidRPr="00506BB2">
        <w:rPr>
          <w:lang w:val="pl-PL"/>
        </w:rPr>
        <w:br/>
        <w:t xml:space="preserve"> </w:t>
      </w:r>
      <w:r w:rsidRPr="00506BB2">
        <w:rPr>
          <w:lang w:val="pl-PL"/>
        </w:rPr>
        <w:tab/>
      </w:r>
      <w:r w:rsidRPr="00506BB2">
        <w:rPr>
          <w:lang w:val="pl-PL"/>
        </w:rPr>
        <w:tab/>
      </w:r>
      <w:r w:rsidRPr="00506BB2">
        <w:rPr>
          <w:lang w:val="pl-PL"/>
        </w:rPr>
        <w:tab/>
      </w:r>
      <w:r w:rsidRPr="00506BB2">
        <w:rPr>
          <w:lang w:val="pl-PL"/>
        </w:rPr>
        <w:tab/>
      </w:r>
      <w:r w:rsidRPr="00506BB2">
        <w:rPr>
          <w:lang w:val="pl-PL"/>
        </w:rPr>
        <w:tab/>
        <w:t>zabezpieczeniem przed pracą na sucho i</w:t>
      </w:r>
      <w:r w:rsidRPr="00506BB2">
        <w:rPr>
          <w:lang w:val="pl-PL"/>
        </w:rPr>
        <w:br/>
        <w:t xml:space="preserve"> </w:t>
      </w:r>
      <w:r w:rsidRPr="00506BB2">
        <w:rPr>
          <w:lang w:val="pl-PL"/>
        </w:rPr>
        <w:tab/>
      </w:r>
      <w:r w:rsidRPr="00506BB2">
        <w:rPr>
          <w:lang w:val="pl-PL"/>
        </w:rPr>
        <w:tab/>
      </w:r>
      <w:r w:rsidRPr="00506BB2">
        <w:rPr>
          <w:lang w:val="pl-PL"/>
        </w:rPr>
        <w:tab/>
      </w:r>
      <w:r w:rsidRPr="00506BB2">
        <w:rPr>
          <w:lang w:val="pl-PL"/>
        </w:rPr>
        <w:tab/>
      </w:r>
      <w:r w:rsidRPr="00506BB2">
        <w:rPr>
          <w:lang w:val="pl-PL"/>
        </w:rPr>
        <w:tab/>
        <w:t>nadciśnieniem</w:t>
      </w:r>
    </w:p>
    <w:p w:rsidR="000D5D01" w:rsidRPr="00506BB2" w:rsidRDefault="000D5D01" w:rsidP="000D5D01">
      <w:pPr>
        <w:numPr>
          <w:ilvl w:val="0"/>
          <w:numId w:val="67"/>
        </w:numPr>
        <w:jc w:val="both"/>
        <w:rPr>
          <w:lang w:val="pl-PL"/>
        </w:rPr>
      </w:pPr>
      <w:r w:rsidRPr="00506BB2">
        <w:rPr>
          <w:lang w:val="pl-PL"/>
        </w:rPr>
        <w:t>ciśnienie</w:t>
      </w:r>
      <w:r w:rsidRPr="00506BB2">
        <w:rPr>
          <w:lang w:val="pl-PL"/>
        </w:rPr>
        <w:tab/>
      </w:r>
      <w:r w:rsidRPr="00506BB2">
        <w:rPr>
          <w:lang w:val="pl-PL"/>
        </w:rPr>
        <w:tab/>
      </w:r>
      <w:r w:rsidRPr="00506BB2">
        <w:rPr>
          <w:lang w:val="pl-PL"/>
        </w:rPr>
        <w:tab/>
      </w:r>
      <w:r w:rsidRPr="00506BB2">
        <w:rPr>
          <w:lang w:val="pl-PL"/>
        </w:rPr>
        <w:tab/>
        <w:t>2 bar</w:t>
      </w:r>
    </w:p>
    <w:p w:rsidR="000D5D01" w:rsidRPr="00506BB2" w:rsidRDefault="000D5D01" w:rsidP="000D5D01">
      <w:pPr>
        <w:numPr>
          <w:ilvl w:val="0"/>
          <w:numId w:val="67"/>
        </w:numPr>
        <w:jc w:val="both"/>
        <w:rPr>
          <w:lang w:val="pl-PL"/>
        </w:rPr>
      </w:pPr>
      <w:r w:rsidRPr="00506BB2">
        <w:rPr>
          <w:lang w:val="pl-PL"/>
        </w:rPr>
        <w:t>moc silnika</w:t>
      </w:r>
      <w:r w:rsidRPr="00506BB2">
        <w:rPr>
          <w:lang w:val="pl-PL"/>
        </w:rPr>
        <w:tab/>
      </w:r>
      <w:r w:rsidRPr="00506BB2">
        <w:rPr>
          <w:lang w:val="pl-PL"/>
        </w:rPr>
        <w:tab/>
      </w:r>
      <w:r w:rsidRPr="00506BB2">
        <w:rPr>
          <w:lang w:val="pl-PL"/>
        </w:rPr>
        <w:tab/>
      </w:r>
      <w:r w:rsidRPr="00506BB2">
        <w:rPr>
          <w:lang w:val="pl-PL"/>
        </w:rPr>
        <w:tab/>
        <w:t>1,5 kW</w:t>
      </w:r>
    </w:p>
    <w:p w:rsidR="000D5D01" w:rsidRPr="00506BB2" w:rsidRDefault="000D5D01" w:rsidP="000D5D01">
      <w:pPr>
        <w:numPr>
          <w:ilvl w:val="0"/>
          <w:numId w:val="67"/>
        </w:numPr>
        <w:jc w:val="both"/>
        <w:rPr>
          <w:lang w:val="pl-PL"/>
        </w:rPr>
      </w:pPr>
      <w:r w:rsidRPr="00506BB2">
        <w:rPr>
          <w:lang w:val="pl-PL"/>
        </w:rPr>
        <w:t>napięcie zasilania</w:t>
      </w:r>
      <w:r w:rsidRPr="00506BB2">
        <w:rPr>
          <w:lang w:val="pl-PL"/>
        </w:rPr>
        <w:tab/>
      </w:r>
      <w:r w:rsidRPr="00506BB2">
        <w:rPr>
          <w:lang w:val="pl-PL"/>
        </w:rPr>
        <w:tab/>
      </w:r>
      <w:r w:rsidRPr="00506BB2">
        <w:rPr>
          <w:lang w:val="pl-PL"/>
        </w:rPr>
        <w:tab/>
        <w:t>400 V, 50 Hz</w:t>
      </w:r>
    </w:p>
    <w:p w:rsidR="000D5D01" w:rsidRPr="00506BB2" w:rsidRDefault="000D5D01" w:rsidP="000D5D01">
      <w:pPr>
        <w:numPr>
          <w:ilvl w:val="0"/>
          <w:numId w:val="67"/>
        </w:numPr>
        <w:jc w:val="both"/>
        <w:rPr>
          <w:lang w:val="pl-PL"/>
        </w:rPr>
      </w:pPr>
      <w:r w:rsidRPr="00506BB2">
        <w:rPr>
          <w:lang w:val="pl-PL"/>
        </w:rPr>
        <w:t>typ ochrony</w:t>
      </w:r>
      <w:r w:rsidRPr="00506BB2">
        <w:rPr>
          <w:lang w:val="pl-PL"/>
        </w:rPr>
        <w:tab/>
      </w:r>
      <w:r w:rsidRPr="00506BB2">
        <w:rPr>
          <w:lang w:val="pl-PL"/>
        </w:rPr>
        <w:tab/>
      </w:r>
      <w:r w:rsidRPr="00506BB2">
        <w:rPr>
          <w:lang w:val="pl-PL"/>
        </w:rPr>
        <w:tab/>
      </w:r>
      <w:r w:rsidRPr="00506BB2">
        <w:rPr>
          <w:lang w:val="pl-PL"/>
        </w:rPr>
        <w:tab/>
        <w:t>IP 55, czujnik przewodów zimnych</w:t>
      </w:r>
    </w:p>
    <w:p w:rsidR="000D5D01" w:rsidRPr="00506BB2" w:rsidRDefault="000D5D01" w:rsidP="000D5D01">
      <w:pPr>
        <w:numPr>
          <w:ilvl w:val="0"/>
          <w:numId w:val="67"/>
        </w:numPr>
        <w:jc w:val="both"/>
        <w:rPr>
          <w:lang w:val="pl-PL"/>
        </w:rPr>
      </w:pPr>
      <w:r w:rsidRPr="00506BB2">
        <w:rPr>
          <w:lang w:val="pl-PL"/>
        </w:rPr>
        <w:t>wykonanie materiałowe</w:t>
      </w:r>
      <w:r w:rsidRPr="00506BB2">
        <w:rPr>
          <w:lang w:val="pl-PL"/>
        </w:rPr>
        <w:tab/>
      </w:r>
      <w:r w:rsidRPr="00506BB2">
        <w:rPr>
          <w:lang w:val="pl-PL"/>
        </w:rPr>
        <w:tab/>
        <w:t>rotor - 1.2436, stator – EH, obudowa - GG25</w:t>
      </w:r>
    </w:p>
    <w:p w:rsidR="000D5D01" w:rsidRPr="00506BB2" w:rsidRDefault="000D5D01" w:rsidP="000D5D01">
      <w:pPr>
        <w:jc w:val="both"/>
        <w:rPr>
          <w:lang w:val="pl-PL"/>
        </w:rPr>
      </w:pPr>
    </w:p>
    <w:p w:rsidR="000D5D01" w:rsidRPr="00506BB2" w:rsidRDefault="000D5D01" w:rsidP="000D5D01">
      <w:pPr>
        <w:jc w:val="both"/>
        <w:rPr>
          <w:lang w:val="pl-PL"/>
        </w:rPr>
      </w:pPr>
      <w:r w:rsidRPr="00506BB2">
        <w:rPr>
          <w:lang w:val="pl-PL"/>
        </w:rPr>
        <w:t>8. Transporter ślimakowy do transportu odwodnionego osadu z wirówki na przyczepę lub do</w:t>
      </w:r>
      <w:r w:rsidRPr="00506BB2">
        <w:rPr>
          <w:lang w:val="pl-PL"/>
        </w:rPr>
        <w:br/>
        <w:t xml:space="preserve">     kontenera.</w:t>
      </w:r>
    </w:p>
    <w:p w:rsidR="000D5D01" w:rsidRPr="00506BB2" w:rsidRDefault="000D5D01" w:rsidP="000D5D01">
      <w:pPr>
        <w:numPr>
          <w:ilvl w:val="0"/>
          <w:numId w:val="68"/>
        </w:numPr>
        <w:jc w:val="both"/>
        <w:rPr>
          <w:lang w:val="pl-PL"/>
        </w:rPr>
      </w:pPr>
      <w:r w:rsidRPr="00506BB2">
        <w:rPr>
          <w:lang w:val="pl-PL"/>
        </w:rPr>
        <w:t>Typ</w:t>
      </w:r>
      <w:r w:rsidRPr="00506BB2">
        <w:rPr>
          <w:lang w:val="pl-PL"/>
        </w:rPr>
        <w:tab/>
      </w:r>
      <w:r w:rsidRPr="00506BB2">
        <w:rPr>
          <w:lang w:val="pl-PL"/>
        </w:rPr>
        <w:tab/>
      </w:r>
      <w:r w:rsidRPr="00506BB2">
        <w:rPr>
          <w:lang w:val="pl-PL"/>
        </w:rPr>
        <w:tab/>
      </w:r>
      <w:r w:rsidRPr="00506BB2">
        <w:rPr>
          <w:lang w:val="pl-PL"/>
        </w:rPr>
        <w:tab/>
      </w:r>
      <w:r w:rsidRPr="00506BB2">
        <w:rPr>
          <w:lang w:val="pl-PL"/>
        </w:rPr>
        <w:tab/>
        <w:t>PS-250/7</w:t>
      </w:r>
    </w:p>
    <w:p w:rsidR="000D5D01" w:rsidRPr="00506BB2" w:rsidRDefault="000D5D01" w:rsidP="000D5D01">
      <w:pPr>
        <w:numPr>
          <w:ilvl w:val="0"/>
          <w:numId w:val="68"/>
        </w:numPr>
        <w:jc w:val="both"/>
        <w:rPr>
          <w:lang w:val="pl-PL"/>
        </w:rPr>
      </w:pPr>
      <w:r w:rsidRPr="00506BB2">
        <w:rPr>
          <w:lang w:val="pl-PL"/>
        </w:rPr>
        <w:t>Długość</w:t>
      </w:r>
      <w:r w:rsidRPr="00506BB2">
        <w:rPr>
          <w:lang w:val="pl-PL"/>
        </w:rPr>
        <w:tab/>
      </w:r>
      <w:r w:rsidRPr="00506BB2">
        <w:rPr>
          <w:lang w:val="pl-PL"/>
        </w:rPr>
        <w:tab/>
      </w:r>
      <w:r w:rsidRPr="00506BB2">
        <w:rPr>
          <w:lang w:val="pl-PL"/>
        </w:rPr>
        <w:tab/>
      </w:r>
      <w:r w:rsidRPr="00506BB2">
        <w:rPr>
          <w:lang w:val="pl-PL"/>
        </w:rPr>
        <w:tab/>
        <w:t>6000 mm,</w:t>
      </w:r>
    </w:p>
    <w:p w:rsidR="000D5D01" w:rsidRPr="00506BB2" w:rsidRDefault="000D5D01" w:rsidP="000D5D01">
      <w:pPr>
        <w:numPr>
          <w:ilvl w:val="0"/>
          <w:numId w:val="68"/>
        </w:numPr>
        <w:jc w:val="both"/>
        <w:rPr>
          <w:lang w:val="pl-PL"/>
        </w:rPr>
      </w:pPr>
      <w:r w:rsidRPr="00506BB2">
        <w:rPr>
          <w:lang w:val="pl-PL"/>
        </w:rPr>
        <w:t>średnica ślimaka</w:t>
      </w:r>
      <w:r w:rsidRPr="00506BB2">
        <w:rPr>
          <w:lang w:val="pl-PL"/>
        </w:rPr>
        <w:tab/>
      </w:r>
      <w:r w:rsidRPr="00506BB2">
        <w:rPr>
          <w:lang w:val="pl-PL"/>
        </w:rPr>
        <w:tab/>
      </w:r>
      <w:r w:rsidRPr="00506BB2">
        <w:rPr>
          <w:lang w:val="pl-PL"/>
        </w:rPr>
        <w:tab/>
        <w:t>250 mm</w:t>
      </w:r>
    </w:p>
    <w:p w:rsidR="000D5D01" w:rsidRPr="00506BB2" w:rsidRDefault="000D5D01" w:rsidP="000D5D01">
      <w:pPr>
        <w:numPr>
          <w:ilvl w:val="0"/>
          <w:numId w:val="68"/>
        </w:numPr>
        <w:jc w:val="both"/>
        <w:rPr>
          <w:lang w:val="pl-PL"/>
        </w:rPr>
      </w:pPr>
      <w:r w:rsidRPr="00506BB2">
        <w:rPr>
          <w:lang w:val="pl-PL"/>
        </w:rPr>
        <w:t>kąt pracy</w:t>
      </w:r>
      <w:r w:rsidRPr="00506BB2">
        <w:rPr>
          <w:lang w:val="pl-PL"/>
        </w:rPr>
        <w:tab/>
      </w:r>
      <w:r w:rsidRPr="00506BB2">
        <w:rPr>
          <w:lang w:val="pl-PL"/>
        </w:rPr>
        <w:tab/>
      </w:r>
      <w:r w:rsidRPr="00506BB2">
        <w:rPr>
          <w:lang w:val="pl-PL"/>
        </w:rPr>
        <w:tab/>
      </w:r>
      <w:r w:rsidRPr="00506BB2">
        <w:rPr>
          <w:lang w:val="pl-PL"/>
        </w:rPr>
        <w:tab/>
        <w:t>20°</w:t>
      </w:r>
    </w:p>
    <w:p w:rsidR="000D5D01" w:rsidRPr="00506BB2" w:rsidRDefault="000D5D01" w:rsidP="000D5D01">
      <w:pPr>
        <w:numPr>
          <w:ilvl w:val="0"/>
          <w:numId w:val="68"/>
        </w:numPr>
        <w:jc w:val="both"/>
        <w:rPr>
          <w:lang w:val="pl-PL"/>
        </w:rPr>
      </w:pPr>
      <w:r w:rsidRPr="00506BB2">
        <w:rPr>
          <w:lang w:val="pl-PL"/>
        </w:rPr>
        <w:t>wydajność</w:t>
      </w:r>
      <w:r w:rsidRPr="00506BB2">
        <w:rPr>
          <w:lang w:val="pl-PL"/>
        </w:rPr>
        <w:tab/>
      </w:r>
      <w:r w:rsidRPr="00506BB2">
        <w:rPr>
          <w:lang w:val="pl-PL"/>
        </w:rPr>
        <w:tab/>
      </w:r>
      <w:r w:rsidRPr="00506BB2">
        <w:rPr>
          <w:lang w:val="pl-PL"/>
        </w:rPr>
        <w:tab/>
      </w:r>
      <w:r w:rsidRPr="00506BB2">
        <w:rPr>
          <w:lang w:val="pl-PL"/>
        </w:rPr>
        <w:tab/>
        <w:t>do 2m</w:t>
      </w:r>
      <w:r w:rsidRPr="00506BB2">
        <w:rPr>
          <w:vertAlign w:val="superscript"/>
          <w:lang w:val="pl-PL"/>
        </w:rPr>
        <w:t>3</w:t>
      </w:r>
      <w:r w:rsidRPr="00506BB2">
        <w:rPr>
          <w:lang w:val="pl-PL"/>
        </w:rPr>
        <w:t>/h</w:t>
      </w:r>
    </w:p>
    <w:p w:rsidR="000D5D01" w:rsidRPr="00506BB2" w:rsidRDefault="000D5D01" w:rsidP="000D5D01">
      <w:pPr>
        <w:numPr>
          <w:ilvl w:val="0"/>
          <w:numId w:val="68"/>
        </w:numPr>
        <w:jc w:val="both"/>
        <w:rPr>
          <w:lang w:val="pl-PL"/>
        </w:rPr>
      </w:pPr>
      <w:r w:rsidRPr="00506BB2">
        <w:rPr>
          <w:lang w:val="pl-PL"/>
        </w:rPr>
        <w:t>moc silnika</w:t>
      </w:r>
      <w:r w:rsidRPr="00506BB2">
        <w:rPr>
          <w:lang w:val="pl-PL"/>
        </w:rPr>
        <w:tab/>
      </w:r>
      <w:r w:rsidRPr="00506BB2">
        <w:rPr>
          <w:lang w:val="pl-PL"/>
        </w:rPr>
        <w:tab/>
      </w:r>
      <w:r w:rsidRPr="00506BB2">
        <w:rPr>
          <w:lang w:val="pl-PL"/>
        </w:rPr>
        <w:tab/>
      </w:r>
      <w:r w:rsidRPr="00506BB2">
        <w:rPr>
          <w:lang w:val="pl-PL"/>
        </w:rPr>
        <w:tab/>
        <w:t>2,2 kW</w:t>
      </w:r>
    </w:p>
    <w:p w:rsidR="000D5D01" w:rsidRPr="00506BB2" w:rsidRDefault="000D5D01" w:rsidP="000D5D01">
      <w:pPr>
        <w:jc w:val="both"/>
        <w:rPr>
          <w:lang w:val="pl-PL"/>
        </w:rPr>
      </w:pPr>
    </w:p>
    <w:p w:rsidR="000D5D01" w:rsidRPr="00506BB2" w:rsidRDefault="000D5D01" w:rsidP="000D5D01">
      <w:pPr>
        <w:jc w:val="both"/>
        <w:rPr>
          <w:lang w:val="pl-PL"/>
        </w:rPr>
      </w:pPr>
      <w:r w:rsidRPr="00506BB2">
        <w:rPr>
          <w:lang w:val="pl-PL"/>
        </w:rPr>
        <w:t>9. Elektryczna szafa sterownicza według standardu Flottweg do pracy z DECANTEREM - Flottweg z napędem SIMP-Drive, łącznie z osprzętem.</w:t>
      </w:r>
    </w:p>
    <w:p w:rsidR="000D5D01" w:rsidRPr="00506BB2" w:rsidRDefault="000D5D01" w:rsidP="000D5D01">
      <w:pPr>
        <w:numPr>
          <w:ilvl w:val="0"/>
          <w:numId w:val="70"/>
        </w:numPr>
        <w:jc w:val="both"/>
        <w:rPr>
          <w:lang w:val="pl-PL"/>
        </w:rPr>
      </w:pPr>
      <w:r w:rsidRPr="00506BB2">
        <w:rPr>
          <w:lang w:val="pl-PL"/>
        </w:rPr>
        <w:t>producent</w:t>
      </w:r>
      <w:r w:rsidRPr="00506BB2">
        <w:rPr>
          <w:lang w:val="pl-PL"/>
        </w:rPr>
        <w:tab/>
      </w:r>
      <w:r w:rsidRPr="00506BB2">
        <w:rPr>
          <w:lang w:val="pl-PL"/>
        </w:rPr>
        <w:tab/>
      </w:r>
      <w:r w:rsidRPr="00506BB2">
        <w:rPr>
          <w:lang w:val="pl-PL"/>
        </w:rPr>
        <w:tab/>
      </w:r>
      <w:r w:rsidRPr="00506BB2">
        <w:rPr>
          <w:lang w:val="pl-PL"/>
        </w:rPr>
        <w:tab/>
        <w:t>Flottweg</w:t>
      </w:r>
    </w:p>
    <w:p w:rsidR="000D5D01" w:rsidRPr="00506BB2" w:rsidRDefault="000D5D01" w:rsidP="000D5D01">
      <w:pPr>
        <w:numPr>
          <w:ilvl w:val="0"/>
          <w:numId w:val="69"/>
        </w:numPr>
        <w:jc w:val="both"/>
        <w:rPr>
          <w:lang w:val="pl-PL"/>
        </w:rPr>
      </w:pPr>
      <w:r w:rsidRPr="00506BB2">
        <w:rPr>
          <w:lang w:val="pl-PL"/>
        </w:rPr>
        <w:t>obudowa</w:t>
      </w:r>
      <w:r w:rsidRPr="00506BB2">
        <w:rPr>
          <w:lang w:val="pl-PL"/>
        </w:rPr>
        <w:tab/>
      </w:r>
      <w:r w:rsidRPr="00506BB2">
        <w:rPr>
          <w:lang w:val="pl-PL"/>
        </w:rPr>
        <w:tab/>
      </w:r>
      <w:r w:rsidRPr="00506BB2">
        <w:rPr>
          <w:lang w:val="pl-PL"/>
        </w:rPr>
        <w:tab/>
      </w:r>
      <w:r w:rsidRPr="00506BB2">
        <w:rPr>
          <w:lang w:val="pl-PL"/>
        </w:rPr>
        <w:tab/>
        <w:t>Rittal, lakierowana według RAL 7035</w:t>
      </w:r>
    </w:p>
    <w:p w:rsidR="000D5D01" w:rsidRPr="00506BB2" w:rsidRDefault="000D5D01" w:rsidP="000D5D01">
      <w:pPr>
        <w:numPr>
          <w:ilvl w:val="0"/>
          <w:numId w:val="69"/>
        </w:numPr>
        <w:jc w:val="both"/>
        <w:rPr>
          <w:lang w:val="pl-PL"/>
        </w:rPr>
      </w:pPr>
      <w:r w:rsidRPr="00506BB2">
        <w:rPr>
          <w:lang w:val="pl-PL"/>
        </w:rPr>
        <w:t>wysokość</w:t>
      </w:r>
      <w:r w:rsidRPr="00506BB2">
        <w:rPr>
          <w:lang w:val="pl-PL"/>
        </w:rPr>
        <w:tab/>
      </w:r>
      <w:r w:rsidRPr="00506BB2">
        <w:rPr>
          <w:lang w:val="pl-PL"/>
        </w:rPr>
        <w:tab/>
      </w:r>
      <w:r w:rsidRPr="00506BB2">
        <w:rPr>
          <w:lang w:val="pl-PL"/>
        </w:rPr>
        <w:tab/>
      </w:r>
      <w:r w:rsidRPr="00506BB2">
        <w:rPr>
          <w:lang w:val="pl-PL"/>
        </w:rPr>
        <w:tab/>
        <w:t>2000 + 200 mm</w:t>
      </w:r>
    </w:p>
    <w:p w:rsidR="000D5D01" w:rsidRPr="00506BB2" w:rsidRDefault="000D5D01" w:rsidP="000D5D01">
      <w:pPr>
        <w:numPr>
          <w:ilvl w:val="0"/>
          <w:numId w:val="69"/>
        </w:numPr>
        <w:jc w:val="both"/>
        <w:rPr>
          <w:lang w:val="pl-PL"/>
        </w:rPr>
      </w:pPr>
      <w:r w:rsidRPr="00506BB2">
        <w:rPr>
          <w:lang w:val="pl-PL"/>
        </w:rPr>
        <w:t>głębokość</w:t>
      </w:r>
      <w:r w:rsidRPr="00506BB2">
        <w:rPr>
          <w:lang w:val="pl-PL"/>
        </w:rPr>
        <w:tab/>
      </w:r>
      <w:r w:rsidRPr="00506BB2">
        <w:rPr>
          <w:lang w:val="pl-PL"/>
        </w:rPr>
        <w:tab/>
      </w:r>
      <w:r w:rsidRPr="00506BB2">
        <w:rPr>
          <w:lang w:val="pl-PL"/>
        </w:rPr>
        <w:tab/>
      </w:r>
      <w:r w:rsidRPr="00506BB2">
        <w:rPr>
          <w:lang w:val="pl-PL"/>
        </w:rPr>
        <w:tab/>
        <w:t>500 mm</w:t>
      </w:r>
    </w:p>
    <w:p w:rsidR="000D5D01" w:rsidRPr="00506BB2" w:rsidRDefault="000D5D01" w:rsidP="000D5D01">
      <w:pPr>
        <w:numPr>
          <w:ilvl w:val="0"/>
          <w:numId w:val="69"/>
        </w:numPr>
        <w:jc w:val="both"/>
        <w:rPr>
          <w:lang w:val="pl-PL"/>
        </w:rPr>
      </w:pPr>
      <w:r w:rsidRPr="00506BB2">
        <w:rPr>
          <w:lang w:val="pl-PL"/>
        </w:rPr>
        <w:t>szerokość</w:t>
      </w:r>
      <w:r w:rsidRPr="00506BB2">
        <w:rPr>
          <w:lang w:val="pl-PL"/>
        </w:rPr>
        <w:tab/>
      </w:r>
      <w:r w:rsidRPr="00506BB2">
        <w:rPr>
          <w:lang w:val="pl-PL"/>
        </w:rPr>
        <w:tab/>
      </w:r>
      <w:r w:rsidRPr="00506BB2">
        <w:rPr>
          <w:lang w:val="pl-PL"/>
        </w:rPr>
        <w:tab/>
      </w:r>
      <w:r w:rsidRPr="00506BB2">
        <w:rPr>
          <w:lang w:val="pl-PL"/>
        </w:rPr>
        <w:tab/>
        <w:t>1200 mm</w:t>
      </w:r>
    </w:p>
    <w:p w:rsidR="000D5D01" w:rsidRPr="00506BB2" w:rsidRDefault="000D5D01" w:rsidP="000D5D01">
      <w:pPr>
        <w:numPr>
          <w:ilvl w:val="0"/>
          <w:numId w:val="69"/>
        </w:numPr>
        <w:jc w:val="both"/>
        <w:rPr>
          <w:lang w:val="pl-PL"/>
        </w:rPr>
      </w:pPr>
      <w:r w:rsidRPr="00506BB2">
        <w:rPr>
          <w:lang w:val="pl-PL"/>
        </w:rPr>
        <w:t>napięcie pracy</w:t>
      </w:r>
      <w:r w:rsidRPr="00506BB2">
        <w:rPr>
          <w:lang w:val="pl-PL"/>
        </w:rPr>
        <w:tab/>
      </w:r>
      <w:r w:rsidRPr="00506BB2">
        <w:rPr>
          <w:lang w:val="pl-PL"/>
        </w:rPr>
        <w:tab/>
      </w:r>
      <w:r w:rsidRPr="00506BB2">
        <w:rPr>
          <w:lang w:val="pl-PL"/>
        </w:rPr>
        <w:tab/>
      </w:r>
      <w:r w:rsidRPr="00506BB2">
        <w:rPr>
          <w:lang w:val="pl-PL"/>
        </w:rPr>
        <w:tab/>
        <w:t>400 V/50 Hz</w:t>
      </w:r>
    </w:p>
    <w:p w:rsidR="000D5D01" w:rsidRPr="00506BB2" w:rsidRDefault="000D5D01" w:rsidP="000D5D01">
      <w:pPr>
        <w:numPr>
          <w:ilvl w:val="0"/>
          <w:numId w:val="69"/>
        </w:numPr>
        <w:jc w:val="both"/>
        <w:rPr>
          <w:lang w:val="pl-PL"/>
        </w:rPr>
      </w:pPr>
      <w:r w:rsidRPr="00506BB2">
        <w:rPr>
          <w:lang w:val="pl-PL"/>
        </w:rPr>
        <w:t>napięcie sterowania</w:t>
      </w:r>
      <w:r w:rsidRPr="00506BB2">
        <w:rPr>
          <w:lang w:val="pl-PL"/>
        </w:rPr>
        <w:tab/>
      </w:r>
      <w:r w:rsidRPr="00506BB2">
        <w:rPr>
          <w:lang w:val="pl-PL"/>
        </w:rPr>
        <w:tab/>
      </w:r>
      <w:r w:rsidRPr="00506BB2">
        <w:rPr>
          <w:lang w:val="pl-PL"/>
        </w:rPr>
        <w:tab/>
        <w:t>24 V DC/230 V AC</w:t>
      </w:r>
    </w:p>
    <w:p w:rsidR="000D5D01" w:rsidRPr="00506BB2" w:rsidRDefault="000D5D01" w:rsidP="000D5D01">
      <w:pPr>
        <w:numPr>
          <w:ilvl w:val="0"/>
          <w:numId w:val="69"/>
        </w:numPr>
        <w:jc w:val="both"/>
        <w:rPr>
          <w:lang w:val="pl-PL"/>
        </w:rPr>
      </w:pPr>
      <w:r w:rsidRPr="00506BB2">
        <w:rPr>
          <w:lang w:val="pl-PL"/>
        </w:rPr>
        <w:t>główne elementy wyposażenia:</w:t>
      </w:r>
    </w:p>
    <w:p w:rsidR="000D5D01" w:rsidRPr="00506BB2" w:rsidRDefault="000D5D01" w:rsidP="000D5D01">
      <w:pPr>
        <w:numPr>
          <w:ilvl w:val="1"/>
          <w:numId w:val="69"/>
        </w:numPr>
        <w:jc w:val="both"/>
        <w:rPr>
          <w:lang w:val="pl-PL"/>
        </w:rPr>
      </w:pPr>
      <w:r w:rsidRPr="00506BB2">
        <w:rPr>
          <w:lang w:val="pl-PL"/>
        </w:rPr>
        <w:t>1 szt. falownik dla napędu bębna 15 kW</w:t>
      </w:r>
    </w:p>
    <w:p w:rsidR="000D5D01" w:rsidRPr="00506BB2" w:rsidRDefault="000D5D01" w:rsidP="000D5D01">
      <w:pPr>
        <w:numPr>
          <w:ilvl w:val="1"/>
          <w:numId w:val="69"/>
        </w:numPr>
        <w:jc w:val="both"/>
        <w:rPr>
          <w:lang w:val="pl-PL"/>
        </w:rPr>
      </w:pPr>
      <w:r w:rsidRPr="00506BB2">
        <w:rPr>
          <w:lang w:val="pl-PL"/>
        </w:rPr>
        <w:t>1 szt. falownik dla napędu ślimaka 4 kW</w:t>
      </w:r>
    </w:p>
    <w:p w:rsidR="000D5D01" w:rsidRPr="00506BB2" w:rsidRDefault="000D5D01" w:rsidP="000D5D01">
      <w:pPr>
        <w:numPr>
          <w:ilvl w:val="1"/>
          <w:numId w:val="69"/>
        </w:numPr>
        <w:jc w:val="both"/>
        <w:rPr>
          <w:lang w:val="pl-PL"/>
        </w:rPr>
      </w:pPr>
      <w:r w:rsidRPr="00506BB2">
        <w:rPr>
          <w:lang w:val="pl-PL"/>
        </w:rPr>
        <w:t>1 szt. falownik dla pompy nadawy 2,2 kW</w:t>
      </w:r>
    </w:p>
    <w:p w:rsidR="000D5D01" w:rsidRPr="00506BB2" w:rsidRDefault="000D5D01" w:rsidP="000D5D01">
      <w:pPr>
        <w:numPr>
          <w:ilvl w:val="1"/>
          <w:numId w:val="69"/>
        </w:numPr>
        <w:jc w:val="both"/>
        <w:rPr>
          <w:lang w:val="pl-PL"/>
        </w:rPr>
      </w:pPr>
      <w:r w:rsidRPr="00506BB2">
        <w:rPr>
          <w:lang w:val="pl-PL"/>
        </w:rPr>
        <w:lastRenderedPageBreak/>
        <w:t>1 szt.</w:t>
      </w:r>
      <w:r>
        <w:rPr>
          <w:lang w:val="pl-PL"/>
        </w:rPr>
        <w:t xml:space="preserve"> </w:t>
      </w:r>
      <w:r w:rsidRPr="00506BB2">
        <w:rPr>
          <w:lang w:val="pl-PL"/>
        </w:rPr>
        <w:t>falownik dla pompy do koagulantu 1,5 kW</w:t>
      </w:r>
    </w:p>
    <w:p w:rsidR="000D5D01" w:rsidRPr="00506BB2" w:rsidRDefault="000D5D01" w:rsidP="000D5D01">
      <w:pPr>
        <w:numPr>
          <w:ilvl w:val="1"/>
          <w:numId w:val="69"/>
        </w:numPr>
        <w:jc w:val="both"/>
        <w:rPr>
          <w:lang w:val="pl-PL"/>
        </w:rPr>
      </w:pPr>
      <w:r w:rsidRPr="00506BB2">
        <w:rPr>
          <w:lang w:val="pl-PL"/>
        </w:rPr>
        <w:t>2 szt. zawór magnetyczny 24 V</w:t>
      </w:r>
    </w:p>
    <w:p w:rsidR="000D5D01" w:rsidRPr="00506BB2" w:rsidRDefault="000D5D01" w:rsidP="000D5D01">
      <w:pPr>
        <w:numPr>
          <w:ilvl w:val="1"/>
          <w:numId w:val="69"/>
        </w:numPr>
        <w:jc w:val="both"/>
        <w:rPr>
          <w:lang w:val="pl-PL"/>
        </w:rPr>
      </w:pPr>
      <w:r w:rsidRPr="00506BB2">
        <w:rPr>
          <w:lang w:val="pl-PL"/>
        </w:rPr>
        <w:t>1 szt. odpływ dla stacji rozczyn.</w:t>
      </w:r>
      <w:r>
        <w:rPr>
          <w:lang w:val="pl-PL"/>
        </w:rPr>
        <w:t xml:space="preserve"> </w:t>
      </w:r>
      <w:r w:rsidRPr="00506BB2">
        <w:rPr>
          <w:lang w:val="pl-PL"/>
        </w:rPr>
        <w:t>polielektrolitu</w:t>
      </w:r>
    </w:p>
    <w:p w:rsidR="000D5D01" w:rsidRPr="00506BB2" w:rsidRDefault="000D5D01" w:rsidP="000D5D01">
      <w:pPr>
        <w:numPr>
          <w:ilvl w:val="1"/>
          <w:numId w:val="69"/>
        </w:numPr>
        <w:jc w:val="both"/>
        <w:rPr>
          <w:lang w:val="pl-PL"/>
        </w:rPr>
      </w:pPr>
      <w:r w:rsidRPr="00506BB2">
        <w:rPr>
          <w:lang w:val="pl-PL"/>
        </w:rPr>
        <w:t>2 szt. układ pomiarowo-sygnalizacyjny (0/4 - 20 mA) i zasilanie energią</w:t>
      </w:r>
    </w:p>
    <w:p w:rsidR="000D5D01" w:rsidRPr="00506BB2" w:rsidRDefault="000D5D01" w:rsidP="000D5D01">
      <w:pPr>
        <w:numPr>
          <w:ilvl w:val="1"/>
          <w:numId w:val="69"/>
        </w:numPr>
        <w:jc w:val="both"/>
        <w:rPr>
          <w:lang w:val="pl-PL"/>
        </w:rPr>
      </w:pPr>
      <w:r w:rsidRPr="00506BB2">
        <w:rPr>
          <w:lang w:val="pl-PL"/>
        </w:rPr>
        <w:t>miernik indukcyjny natężenia przepływu (osad, polimer)</w:t>
      </w:r>
    </w:p>
    <w:p w:rsidR="000D5D01" w:rsidRPr="00506BB2" w:rsidRDefault="000D5D01" w:rsidP="000D5D01">
      <w:pPr>
        <w:numPr>
          <w:ilvl w:val="1"/>
          <w:numId w:val="69"/>
        </w:numPr>
        <w:jc w:val="both"/>
        <w:rPr>
          <w:lang w:val="pl-PL"/>
        </w:rPr>
      </w:pPr>
      <w:r w:rsidRPr="00506BB2">
        <w:rPr>
          <w:lang w:val="pl-PL"/>
        </w:rPr>
        <w:t>niezależne sterowanie prędkością różnicową ślimaka.</w:t>
      </w:r>
    </w:p>
    <w:p w:rsidR="000D5D01" w:rsidRPr="00506BB2" w:rsidRDefault="000D5D01" w:rsidP="000D5D01">
      <w:pPr>
        <w:numPr>
          <w:ilvl w:val="1"/>
          <w:numId w:val="69"/>
        </w:numPr>
        <w:jc w:val="both"/>
        <w:rPr>
          <w:lang w:val="pl-PL"/>
        </w:rPr>
      </w:pPr>
      <w:r w:rsidRPr="00506BB2">
        <w:rPr>
          <w:lang w:val="pl-PL"/>
        </w:rPr>
        <w:t>analiza sygnału dla pracy na sucho dla każdej pompy (wejście cyfrowe).</w:t>
      </w:r>
    </w:p>
    <w:p w:rsidR="000D5D01" w:rsidRPr="00506BB2" w:rsidRDefault="000D5D01" w:rsidP="000D5D01">
      <w:pPr>
        <w:numPr>
          <w:ilvl w:val="1"/>
          <w:numId w:val="69"/>
        </w:numPr>
        <w:jc w:val="both"/>
        <w:rPr>
          <w:lang w:val="pl-PL"/>
        </w:rPr>
      </w:pPr>
      <w:r w:rsidRPr="00506BB2">
        <w:rPr>
          <w:lang w:val="pl-PL"/>
        </w:rPr>
        <w:t>czujnik przewodów zimnych dla każdego napędu wirówki</w:t>
      </w:r>
    </w:p>
    <w:p w:rsidR="000D5D01" w:rsidRPr="00506BB2" w:rsidRDefault="000D5D01" w:rsidP="000D5D01">
      <w:pPr>
        <w:numPr>
          <w:ilvl w:val="1"/>
          <w:numId w:val="69"/>
        </w:numPr>
        <w:jc w:val="both"/>
        <w:rPr>
          <w:lang w:val="pl-PL"/>
        </w:rPr>
      </w:pPr>
      <w:r w:rsidRPr="00506BB2">
        <w:rPr>
          <w:lang w:val="pl-PL"/>
        </w:rPr>
        <w:t>zabezpieczenia, osłona silnika dla każdego napędu.</w:t>
      </w:r>
    </w:p>
    <w:p w:rsidR="000D5D01" w:rsidRPr="00506BB2" w:rsidRDefault="000D5D01" w:rsidP="000D5D01">
      <w:pPr>
        <w:numPr>
          <w:ilvl w:val="1"/>
          <w:numId w:val="69"/>
        </w:numPr>
        <w:jc w:val="both"/>
        <w:rPr>
          <w:lang w:val="pl-PL"/>
        </w:rPr>
      </w:pPr>
      <w:r w:rsidRPr="00506BB2">
        <w:rPr>
          <w:lang w:val="pl-PL"/>
        </w:rPr>
        <w:t>włącznik kluczowy dla napięcia sterowniczego, dla wyłącznika w razie</w:t>
      </w:r>
    </w:p>
    <w:p w:rsidR="000D5D01" w:rsidRPr="00506BB2" w:rsidRDefault="000D5D01" w:rsidP="000D5D01">
      <w:pPr>
        <w:numPr>
          <w:ilvl w:val="1"/>
          <w:numId w:val="69"/>
        </w:numPr>
        <w:jc w:val="both"/>
        <w:rPr>
          <w:lang w:val="pl-PL"/>
        </w:rPr>
      </w:pPr>
      <w:r w:rsidRPr="00506BB2">
        <w:rPr>
          <w:lang w:val="pl-PL"/>
        </w:rPr>
        <w:t>niebezpieczeństwa, główny włącznik,</w:t>
      </w:r>
    </w:p>
    <w:p w:rsidR="000D5D01" w:rsidRPr="00506BB2" w:rsidRDefault="000D5D01" w:rsidP="000D5D01">
      <w:pPr>
        <w:numPr>
          <w:ilvl w:val="1"/>
          <w:numId w:val="69"/>
        </w:numPr>
        <w:jc w:val="both"/>
        <w:rPr>
          <w:lang w:val="pl-PL"/>
        </w:rPr>
      </w:pPr>
      <w:r w:rsidRPr="00506BB2">
        <w:rPr>
          <w:lang w:val="pl-PL"/>
        </w:rPr>
        <w:t>przycisk likwidujący alarm, przycisk kontrolujący lampki, buczek.</w:t>
      </w:r>
    </w:p>
    <w:p w:rsidR="000D5D01" w:rsidRPr="00506BB2" w:rsidRDefault="000D5D01" w:rsidP="000D5D01">
      <w:pPr>
        <w:numPr>
          <w:ilvl w:val="0"/>
          <w:numId w:val="69"/>
        </w:numPr>
        <w:jc w:val="both"/>
        <w:rPr>
          <w:lang w:val="pl-PL"/>
        </w:rPr>
      </w:pPr>
      <w:r w:rsidRPr="00506BB2">
        <w:rPr>
          <w:lang w:val="pl-PL"/>
        </w:rPr>
        <w:t>Wskaźniki na panelu operatora wskazują:</w:t>
      </w:r>
    </w:p>
    <w:p w:rsidR="000D5D01" w:rsidRPr="00506BB2" w:rsidRDefault="000D5D01" w:rsidP="000D5D01">
      <w:pPr>
        <w:numPr>
          <w:ilvl w:val="1"/>
          <w:numId w:val="69"/>
        </w:numPr>
        <w:jc w:val="both"/>
        <w:rPr>
          <w:lang w:val="pl-PL"/>
        </w:rPr>
      </w:pPr>
      <w:r w:rsidRPr="00506BB2">
        <w:rPr>
          <w:lang w:val="pl-PL"/>
        </w:rPr>
        <w:t>prędkość obrotowa bębna</w:t>
      </w:r>
    </w:p>
    <w:p w:rsidR="000D5D01" w:rsidRPr="00506BB2" w:rsidRDefault="000D5D01" w:rsidP="000D5D01">
      <w:pPr>
        <w:numPr>
          <w:ilvl w:val="1"/>
          <w:numId w:val="69"/>
        </w:numPr>
        <w:jc w:val="both"/>
        <w:rPr>
          <w:lang w:val="pl-PL"/>
        </w:rPr>
      </w:pPr>
      <w:r w:rsidRPr="00506BB2">
        <w:rPr>
          <w:lang w:val="pl-PL"/>
        </w:rPr>
        <w:t>różnicowa prędkość obrotowa ślimaka</w:t>
      </w:r>
    </w:p>
    <w:p w:rsidR="000D5D01" w:rsidRPr="00506BB2" w:rsidRDefault="000D5D01" w:rsidP="000D5D01">
      <w:pPr>
        <w:numPr>
          <w:ilvl w:val="1"/>
          <w:numId w:val="69"/>
        </w:numPr>
        <w:jc w:val="both"/>
        <w:rPr>
          <w:lang w:val="pl-PL"/>
        </w:rPr>
      </w:pPr>
      <w:r w:rsidRPr="00506BB2">
        <w:rPr>
          <w:lang w:val="pl-PL"/>
        </w:rPr>
        <w:t>moment obrotowy ślimaka</w:t>
      </w:r>
    </w:p>
    <w:p w:rsidR="000D5D01" w:rsidRPr="00506BB2" w:rsidRDefault="000D5D01" w:rsidP="000D5D01">
      <w:pPr>
        <w:numPr>
          <w:ilvl w:val="1"/>
          <w:numId w:val="69"/>
        </w:numPr>
        <w:jc w:val="both"/>
        <w:rPr>
          <w:lang w:val="pl-PL"/>
        </w:rPr>
      </w:pPr>
      <w:r w:rsidRPr="00506BB2">
        <w:rPr>
          <w:lang w:val="pl-PL"/>
        </w:rPr>
        <w:t>przepływ osadu, łącznie z licznikiem sumującym dla ilości całkowitej i dziennej</w:t>
      </w:r>
    </w:p>
    <w:p w:rsidR="000D5D01" w:rsidRPr="00506BB2" w:rsidRDefault="000D5D01" w:rsidP="000D5D01">
      <w:pPr>
        <w:numPr>
          <w:ilvl w:val="1"/>
          <w:numId w:val="69"/>
        </w:numPr>
        <w:jc w:val="both"/>
        <w:rPr>
          <w:lang w:val="pl-PL"/>
        </w:rPr>
      </w:pPr>
      <w:r w:rsidRPr="00506BB2">
        <w:rPr>
          <w:lang w:val="pl-PL"/>
        </w:rPr>
        <w:t>pobór mocy dla bębna oraz ślimaka wirówki</w:t>
      </w:r>
    </w:p>
    <w:p w:rsidR="000D5D01" w:rsidRPr="00506BB2" w:rsidRDefault="000D5D01" w:rsidP="000D5D01">
      <w:pPr>
        <w:numPr>
          <w:ilvl w:val="1"/>
          <w:numId w:val="69"/>
        </w:numPr>
        <w:jc w:val="both"/>
        <w:rPr>
          <w:lang w:val="pl-PL"/>
        </w:rPr>
      </w:pPr>
      <w:r w:rsidRPr="00506BB2">
        <w:rPr>
          <w:lang w:val="pl-PL"/>
        </w:rPr>
        <w:t>roboczogodziny</w:t>
      </w:r>
    </w:p>
    <w:p w:rsidR="000D5D01" w:rsidRPr="00506BB2" w:rsidRDefault="000D5D01" w:rsidP="000D5D01">
      <w:pPr>
        <w:numPr>
          <w:ilvl w:val="1"/>
          <w:numId w:val="69"/>
        </w:numPr>
        <w:jc w:val="both"/>
        <w:rPr>
          <w:lang w:val="pl-PL"/>
        </w:rPr>
      </w:pPr>
      <w:r w:rsidRPr="00506BB2">
        <w:rPr>
          <w:lang w:val="pl-PL"/>
        </w:rPr>
        <w:t>tekstowe meldowanie o zakłóceniach</w:t>
      </w:r>
    </w:p>
    <w:p w:rsidR="000D5D01" w:rsidRPr="00506BB2" w:rsidRDefault="000D5D01" w:rsidP="000D5D01">
      <w:pPr>
        <w:jc w:val="both"/>
        <w:rPr>
          <w:lang w:val="pl-PL"/>
        </w:rPr>
      </w:pPr>
    </w:p>
    <w:p w:rsidR="000D5D01" w:rsidRPr="00506BB2" w:rsidRDefault="000D5D01" w:rsidP="000D5D01">
      <w:pPr>
        <w:jc w:val="both"/>
        <w:rPr>
          <w:u w:val="single"/>
          <w:lang w:val="pl-PL"/>
        </w:rPr>
      </w:pPr>
      <w:r w:rsidRPr="00506BB2">
        <w:rPr>
          <w:u w:val="single"/>
          <w:lang w:val="pl-PL"/>
        </w:rPr>
        <w:t>HIGIENIZACJA OSADU WAPNEM CaO</w:t>
      </w:r>
    </w:p>
    <w:p w:rsidR="000D5D01" w:rsidRPr="00506BB2" w:rsidRDefault="000D5D01" w:rsidP="000D5D01">
      <w:pPr>
        <w:jc w:val="both"/>
        <w:rPr>
          <w:lang w:val="pl-PL"/>
        </w:rPr>
      </w:pPr>
    </w:p>
    <w:p w:rsidR="000D5D01" w:rsidRPr="00506BB2" w:rsidRDefault="000D5D01" w:rsidP="000D5D01">
      <w:pPr>
        <w:jc w:val="both"/>
        <w:rPr>
          <w:lang w:val="pl-PL"/>
        </w:rPr>
      </w:pPr>
      <w:r w:rsidRPr="00506BB2">
        <w:rPr>
          <w:lang w:val="pl-PL"/>
        </w:rPr>
        <w:t>W wariancie 2 będzie zastosowany taki sam układ mini higienizacji jak dla wariantu 1.</w:t>
      </w:r>
    </w:p>
    <w:p w:rsidR="005B04A0" w:rsidRPr="00506BB2" w:rsidRDefault="005B04A0" w:rsidP="003E5BC6">
      <w:pPr>
        <w:jc w:val="both"/>
        <w:rPr>
          <w:lang w:val="pl-PL"/>
        </w:rPr>
      </w:pPr>
    </w:p>
    <w:p w:rsidR="00BE2B60" w:rsidRPr="00506BB2" w:rsidRDefault="00BE2B60" w:rsidP="003E5BC6">
      <w:pPr>
        <w:jc w:val="both"/>
        <w:rPr>
          <w:lang w:val="pl-PL"/>
        </w:rPr>
      </w:pPr>
    </w:p>
    <w:p w:rsidR="00BE35CF" w:rsidRPr="00AB636D" w:rsidRDefault="00BE35CF" w:rsidP="00615055">
      <w:pPr>
        <w:pStyle w:val="Nagwek2"/>
        <w:rPr>
          <w:color w:val="FF0000"/>
          <w:u w:val="single"/>
          <w:lang w:val="pl-PL"/>
        </w:rPr>
      </w:pPr>
      <w:bookmarkStart w:id="45" w:name="_Toc424814561"/>
      <w:r w:rsidRPr="00506BB2">
        <w:rPr>
          <w:lang w:val="pl-PL"/>
        </w:rPr>
        <w:t>4.9. Koncepcja budowy stacji przeładunkowej odpadów</w:t>
      </w:r>
      <w:r w:rsidR="00CA71DA">
        <w:rPr>
          <w:lang w:val="pl-PL"/>
        </w:rPr>
        <w:t xml:space="preserve">  </w:t>
      </w:r>
      <w:r w:rsidR="00CA71DA">
        <w:rPr>
          <w:color w:val="FF0000"/>
          <w:lang w:val="pl-PL"/>
        </w:rPr>
        <w:t xml:space="preserve">- </w:t>
      </w:r>
      <w:r w:rsidR="00CA71DA" w:rsidRPr="00AB636D">
        <w:rPr>
          <w:color w:val="FF0000"/>
          <w:u w:val="single"/>
          <w:lang w:val="pl-PL"/>
        </w:rPr>
        <w:t>zrezygnowano z realizacji.</w:t>
      </w:r>
      <w:bookmarkEnd w:id="45"/>
    </w:p>
    <w:p w:rsidR="00BE35CF" w:rsidRPr="00506BB2" w:rsidRDefault="00BE35CF" w:rsidP="00BE35CF">
      <w:pPr>
        <w:jc w:val="both"/>
        <w:rPr>
          <w:lang w:val="pl-PL"/>
        </w:rPr>
      </w:pPr>
      <w:r w:rsidRPr="00506BB2">
        <w:rPr>
          <w:lang w:val="pl-PL"/>
        </w:rPr>
        <w:t xml:space="preserve"> </w:t>
      </w:r>
      <w:r w:rsidRPr="00506BB2">
        <w:rPr>
          <w:lang w:val="pl-PL"/>
        </w:rPr>
        <w:tab/>
        <w:t xml:space="preserve">W oczyszczalni ścieków w Maniowach należy zaprojektować stację przeładunkową odpadów. Stacja ta będzie służyła do przeładowywania skratek i zawartości piaskowników, dowożonych tutaj z innych oczyszczalni ścieków, a także </w:t>
      </w:r>
      <w:r w:rsidR="00486C7C" w:rsidRPr="00506BB2">
        <w:rPr>
          <w:lang w:val="pl-PL"/>
        </w:rPr>
        <w:t>powstających</w:t>
      </w:r>
      <w:r w:rsidR="003B415A" w:rsidRPr="00506BB2">
        <w:rPr>
          <w:lang w:val="pl-PL"/>
        </w:rPr>
        <w:t xml:space="preserve"> na miejscu</w:t>
      </w:r>
      <w:r w:rsidR="00486C7C" w:rsidRPr="00506BB2">
        <w:rPr>
          <w:lang w:val="pl-PL"/>
        </w:rPr>
        <w:t>. Stację rozpatruje się jednowariantowo jako obiekt nieskomplikowany, którego podstawową cechą jest odpowiednia powierzchnia dla kontenerów oraz mechanicznych urządzeń załadunkowych.</w:t>
      </w:r>
    </w:p>
    <w:p w:rsidR="00486C7C" w:rsidRPr="00506BB2" w:rsidRDefault="00486C7C" w:rsidP="00BE35CF">
      <w:pPr>
        <w:jc w:val="both"/>
        <w:rPr>
          <w:lang w:val="pl-PL"/>
        </w:rPr>
      </w:pPr>
      <w:r w:rsidRPr="00506BB2">
        <w:rPr>
          <w:lang w:val="pl-PL"/>
        </w:rPr>
        <w:t xml:space="preserve">Stację przeładunkową planuje się wybudować w miejscu nieeksploatowanych poletek osadowych. Stacja będzie wykonana w formie wybetonowanego placu o wymiarach – długość 24m i szerokość 12m. Cały plac należy zadaszyć konstrukcją stalową wspartą na słupach stalowych i przekrytą blachą trapezową. Wysokość zadaszenia w najniższym jego punkcie musi być dostosowana do </w:t>
      </w:r>
      <w:r w:rsidR="005D4DA3" w:rsidRPr="00506BB2">
        <w:rPr>
          <w:lang w:val="pl-PL"/>
        </w:rPr>
        <w:t>wysokości, przy której</w:t>
      </w:r>
      <w:r w:rsidRPr="00506BB2">
        <w:rPr>
          <w:lang w:val="pl-PL"/>
        </w:rPr>
        <w:t xml:space="preserve"> mogą funkcjonować zastosowane urządzenia załadowcze. Plac stacji przeładunkowej będzi</w:t>
      </w:r>
      <w:r w:rsidR="003B415A" w:rsidRPr="00506BB2">
        <w:rPr>
          <w:lang w:val="pl-PL"/>
        </w:rPr>
        <w:t>e</w:t>
      </w:r>
      <w:r w:rsidRPr="00506BB2">
        <w:rPr>
          <w:lang w:val="pl-PL"/>
        </w:rPr>
        <w:t xml:space="preserve"> od strony skarpy oraz po bokach otoczony murem o wysokości ok. 1,5m, od strony drogi dojazdowej będą otwarte i wyposażone na całej długości 24m w odwodnienie liniowe. Odpływ z odwodnienia będzie włączony do tego samego </w:t>
      </w:r>
      <w:r w:rsidR="005D4DA3" w:rsidRPr="00506BB2">
        <w:rPr>
          <w:lang w:val="pl-PL"/>
        </w:rPr>
        <w:t>przewodu, co</w:t>
      </w:r>
      <w:r w:rsidRPr="00506BB2">
        <w:rPr>
          <w:lang w:val="pl-PL"/>
        </w:rPr>
        <w:t xml:space="preserve"> drenaż pod działaj cym poletkiem i doprowadzony do pompowni odcieków. Jako urządzenia załadowcze przewiduje się zastosowanie dwóch maszyn, </w:t>
      </w:r>
      <w:r w:rsidR="007E2978" w:rsidRPr="00506BB2">
        <w:rPr>
          <w:lang w:val="pl-PL"/>
        </w:rPr>
        <w:t xml:space="preserve">jedna to zasilany elektrycznie przenośnik taśmowy, oraz drugie to ładowacz chwytakowy do obornika np. CYKLOP T-214. Ta maszyna jest niezależna od zasilania w energię elektryczną i można nią będzie przeładowywać odpady po jej zespoleniu z </w:t>
      </w:r>
      <w:r w:rsidR="005D4DA3" w:rsidRPr="00506BB2">
        <w:rPr>
          <w:lang w:val="pl-PL"/>
        </w:rPr>
        <w:t>ciągnikiem</w:t>
      </w:r>
      <w:r w:rsidR="007E2978" w:rsidRPr="00506BB2">
        <w:rPr>
          <w:lang w:val="pl-PL"/>
        </w:rPr>
        <w:t xml:space="preserve"> rolniczym. Będzie ona mogła </w:t>
      </w:r>
      <w:r w:rsidR="007E2978" w:rsidRPr="00506BB2">
        <w:rPr>
          <w:lang w:val="pl-PL"/>
        </w:rPr>
        <w:lastRenderedPageBreak/>
        <w:t>przeładowywać odpady bezpośrednio ze środka transportu jak np. przyczepy, lub także odpady składowane na płycie stacji. Przykładowy ładowacz posiada następujące dane techniczne:</w:t>
      </w:r>
    </w:p>
    <w:p w:rsidR="001E119F" w:rsidRPr="00506BB2" w:rsidRDefault="001E119F" w:rsidP="007E2978">
      <w:pPr>
        <w:numPr>
          <w:ilvl w:val="0"/>
          <w:numId w:val="71"/>
        </w:numPr>
        <w:jc w:val="both"/>
        <w:rPr>
          <w:rFonts w:cs="Arial"/>
          <w:lang w:val="pl-PL"/>
        </w:rPr>
      </w:pPr>
      <w:r w:rsidRPr="00506BB2">
        <w:rPr>
          <w:rFonts w:cs="Arial"/>
          <w:lang w:val="pl-PL"/>
        </w:rPr>
        <w:t>producent</w:t>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r>
      <w:r w:rsidR="00FB2859" w:rsidRPr="00506BB2">
        <w:rPr>
          <w:rFonts w:cs="Arial"/>
          <w:color w:val="000000"/>
          <w:lang w:val="pl-PL" w:eastAsia="pl-PL" w:bidi="ar-SA"/>
        </w:rPr>
        <w:t>POL-MOT WARFAMA</w:t>
      </w:r>
    </w:p>
    <w:p w:rsidR="007E2978" w:rsidRPr="00506BB2" w:rsidRDefault="007E2978" w:rsidP="007E2978">
      <w:pPr>
        <w:numPr>
          <w:ilvl w:val="0"/>
          <w:numId w:val="71"/>
        </w:numPr>
        <w:jc w:val="both"/>
        <w:rPr>
          <w:rFonts w:cs="Arial"/>
          <w:lang w:val="pl-PL"/>
        </w:rPr>
      </w:pPr>
      <w:r w:rsidRPr="00506BB2">
        <w:rPr>
          <w:rFonts w:cs="Arial"/>
          <w:lang w:val="pl-PL"/>
        </w:rPr>
        <w:t>typ ładowacza</w:t>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r>
      <w:r w:rsidR="00F70B8A" w:rsidRPr="00506BB2">
        <w:rPr>
          <w:rFonts w:cs="Arial"/>
          <w:lang w:val="pl-PL"/>
        </w:rPr>
        <w:tab/>
      </w:r>
      <w:r w:rsidRPr="00506BB2">
        <w:rPr>
          <w:rFonts w:cs="Arial"/>
          <w:lang w:val="pl-PL"/>
        </w:rPr>
        <w:tab/>
      </w:r>
      <w:r w:rsidRPr="00506BB2">
        <w:rPr>
          <w:rFonts w:cs="Arial"/>
          <w:color w:val="000000"/>
          <w:lang w:val="pl-PL" w:eastAsia="pl-PL" w:bidi="ar-SA"/>
        </w:rPr>
        <w:t>chwytakowy przyczepiany</w:t>
      </w:r>
    </w:p>
    <w:p w:rsidR="007E2978" w:rsidRPr="00506BB2" w:rsidRDefault="007E2978" w:rsidP="007E2978">
      <w:pPr>
        <w:numPr>
          <w:ilvl w:val="0"/>
          <w:numId w:val="71"/>
        </w:numPr>
        <w:jc w:val="both"/>
        <w:rPr>
          <w:rFonts w:cs="Arial"/>
          <w:lang w:val="pl-PL"/>
        </w:rPr>
      </w:pPr>
      <w:r w:rsidRPr="00506BB2">
        <w:rPr>
          <w:rFonts w:cs="Arial"/>
          <w:bCs/>
          <w:color w:val="000000"/>
          <w:lang w:val="pl-PL" w:eastAsia="pl-PL" w:bidi="ar-SA"/>
        </w:rPr>
        <w:t>klasa ciągnika</w:t>
      </w:r>
      <w:r w:rsidRPr="00506BB2">
        <w:rPr>
          <w:rFonts w:cs="Arial"/>
          <w:bCs/>
          <w:color w:val="000000"/>
          <w:lang w:val="pl-PL" w:eastAsia="pl-PL" w:bidi="ar-SA"/>
        </w:rPr>
        <w:tab/>
      </w:r>
      <w:r w:rsidRPr="00506BB2">
        <w:rPr>
          <w:rFonts w:cs="Arial"/>
          <w:bCs/>
          <w:color w:val="000000"/>
          <w:lang w:val="pl-PL" w:eastAsia="pl-PL" w:bidi="ar-SA"/>
        </w:rPr>
        <w:tab/>
      </w:r>
      <w:r w:rsidRPr="00506BB2">
        <w:rPr>
          <w:rFonts w:cs="Arial"/>
          <w:bCs/>
          <w:color w:val="000000"/>
          <w:lang w:val="pl-PL" w:eastAsia="pl-PL" w:bidi="ar-SA"/>
        </w:rPr>
        <w:tab/>
      </w:r>
      <w:r w:rsidRPr="00506BB2">
        <w:rPr>
          <w:rFonts w:cs="Arial"/>
          <w:bCs/>
          <w:color w:val="000000"/>
          <w:lang w:val="pl-PL" w:eastAsia="pl-PL" w:bidi="ar-SA"/>
        </w:rPr>
        <w:tab/>
      </w:r>
      <w:r w:rsidR="00F70B8A" w:rsidRPr="00506BB2">
        <w:rPr>
          <w:rFonts w:cs="Arial"/>
          <w:bCs/>
          <w:color w:val="000000"/>
          <w:lang w:val="pl-PL" w:eastAsia="pl-PL" w:bidi="ar-SA"/>
        </w:rPr>
        <w:tab/>
      </w:r>
      <w:r w:rsidRPr="00506BB2">
        <w:rPr>
          <w:rFonts w:cs="Arial"/>
          <w:bCs/>
          <w:color w:val="000000"/>
          <w:lang w:val="pl-PL" w:eastAsia="pl-PL" w:bidi="ar-SA"/>
        </w:rPr>
        <w:tab/>
      </w:r>
      <w:r w:rsidRPr="00506BB2">
        <w:rPr>
          <w:rFonts w:cs="Arial"/>
          <w:color w:val="000000"/>
          <w:lang w:val="pl-PL" w:eastAsia="pl-PL" w:bidi="ar-SA"/>
        </w:rPr>
        <w:t>9 - 14 kN</w:t>
      </w:r>
    </w:p>
    <w:p w:rsidR="007E2978" w:rsidRPr="00506BB2" w:rsidRDefault="007E2978" w:rsidP="007E2978">
      <w:pPr>
        <w:numPr>
          <w:ilvl w:val="0"/>
          <w:numId w:val="71"/>
        </w:numPr>
        <w:jc w:val="both"/>
        <w:rPr>
          <w:rFonts w:cs="Arial"/>
          <w:lang w:val="pl-PL"/>
        </w:rPr>
      </w:pPr>
      <w:r w:rsidRPr="00506BB2">
        <w:rPr>
          <w:rFonts w:cs="Arial"/>
          <w:bCs/>
          <w:color w:val="000000"/>
          <w:lang w:val="pl-PL" w:eastAsia="pl-PL" w:bidi="ar-SA"/>
        </w:rPr>
        <w:t>w</w:t>
      </w:r>
      <w:r w:rsidR="00F70B8A" w:rsidRPr="00506BB2">
        <w:rPr>
          <w:rFonts w:cs="Arial"/>
          <w:bCs/>
          <w:color w:val="000000"/>
          <w:lang w:val="pl-PL" w:eastAsia="pl-PL" w:bidi="ar-SA"/>
        </w:rPr>
        <w:t>ydajność</w:t>
      </w:r>
      <w:r w:rsidRPr="00506BB2">
        <w:rPr>
          <w:rFonts w:cs="Arial"/>
          <w:bCs/>
          <w:color w:val="000000"/>
          <w:lang w:val="pl-PL" w:eastAsia="pl-PL" w:bidi="ar-SA"/>
        </w:rPr>
        <w:t xml:space="preserve"> pompy</w:t>
      </w:r>
      <w:r w:rsidRPr="00506BB2">
        <w:rPr>
          <w:rFonts w:cs="Arial"/>
          <w:color w:val="000000"/>
          <w:lang w:val="pl-PL" w:eastAsia="pl-PL" w:bidi="ar-SA"/>
        </w:rPr>
        <w:t xml:space="preserve"> przy 430</w:t>
      </w:r>
      <w:r w:rsidR="00F70B8A" w:rsidRPr="00506BB2">
        <w:rPr>
          <w:rFonts w:cs="Arial"/>
          <w:color w:val="000000"/>
          <w:lang w:val="pl-PL" w:eastAsia="pl-PL" w:bidi="ar-SA"/>
        </w:rPr>
        <w:t>÷</w:t>
      </w:r>
      <w:r w:rsidRPr="00506BB2">
        <w:rPr>
          <w:rFonts w:cs="Arial"/>
          <w:color w:val="000000"/>
          <w:lang w:val="pl-PL" w:eastAsia="pl-PL" w:bidi="ar-SA"/>
        </w:rPr>
        <w:t>540obr/min WOM</w:t>
      </w:r>
      <w:r w:rsidRPr="00506BB2">
        <w:rPr>
          <w:rFonts w:cs="Arial"/>
          <w:color w:val="000000"/>
          <w:lang w:val="pl-PL" w:eastAsia="pl-PL" w:bidi="ar-SA"/>
        </w:rPr>
        <w:tab/>
        <w:t>40 l/min</w:t>
      </w:r>
    </w:p>
    <w:p w:rsidR="007E2978" w:rsidRPr="00506BB2" w:rsidRDefault="007E2978" w:rsidP="007E2978">
      <w:pPr>
        <w:numPr>
          <w:ilvl w:val="0"/>
          <w:numId w:val="71"/>
        </w:numPr>
        <w:jc w:val="both"/>
        <w:rPr>
          <w:rFonts w:cs="Arial"/>
          <w:lang w:val="pl-PL"/>
        </w:rPr>
      </w:pPr>
      <w:r w:rsidRPr="00506BB2">
        <w:rPr>
          <w:rFonts w:cs="Arial"/>
          <w:bCs/>
          <w:color w:val="000000"/>
          <w:lang w:val="pl-PL" w:eastAsia="pl-PL" w:bidi="ar-SA"/>
        </w:rPr>
        <w:t>ciśnienie</w:t>
      </w:r>
      <w:r w:rsidRPr="00506BB2">
        <w:rPr>
          <w:rFonts w:cs="Arial"/>
          <w:color w:val="000000"/>
          <w:lang w:val="pl-PL" w:eastAsia="pl-PL" w:bidi="ar-SA"/>
        </w:rPr>
        <w:t xml:space="preserve"> w instalacji hydraulicznej</w:t>
      </w:r>
      <w:r w:rsidRPr="00506BB2">
        <w:rPr>
          <w:rFonts w:cs="Arial"/>
          <w:color w:val="000000"/>
          <w:lang w:val="pl-PL" w:eastAsia="pl-PL" w:bidi="ar-SA"/>
        </w:rPr>
        <w:tab/>
      </w:r>
      <w:r w:rsidRPr="00506BB2">
        <w:rPr>
          <w:rFonts w:cs="Arial"/>
          <w:color w:val="000000"/>
          <w:lang w:val="pl-PL" w:eastAsia="pl-PL" w:bidi="ar-SA"/>
        </w:rPr>
        <w:tab/>
      </w:r>
      <w:r w:rsidRPr="00506BB2">
        <w:rPr>
          <w:rFonts w:cs="Arial"/>
          <w:color w:val="000000"/>
          <w:lang w:val="pl-PL" w:eastAsia="pl-PL" w:bidi="ar-SA"/>
        </w:rPr>
        <w:tab/>
        <w:t>10 MPa</w:t>
      </w:r>
    </w:p>
    <w:p w:rsidR="007E2978" w:rsidRPr="00506BB2" w:rsidRDefault="007E2978" w:rsidP="007E2978">
      <w:pPr>
        <w:numPr>
          <w:ilvl w:val="0"/>
          <w:numId w:val="71"/>
        </w:numPr>
        <w:jc w:val="both"/>
        <w:rPr>
          <w:rFonts w:cs="Arial"/>
          <w:lang w:val="pl-PL"/>
        </w:rPr>
      </w:pPr>
      <w:r w:rsidRPr="00506BB2">
        <w:rPr>
          <w:rFonts w:cs="Arial"/>
          <w:bCs/>
          <w:color w:val="000000"/>
          <w:lang w:val="pl-PL" w:eastAsia="pl-PL" w:bidi="ar-SA"/>
        </w:rPr>
        <w:t>podpory</w:t>
      </w:r>
      <w:r w:rsidRPr="00506BB2">
        <w:rPr>
          <w:rFonts w:cs="Arial"/>
          <w:bCs/>
          <w:color w:val="000000"/>
          <w:lang w:val="pl-PL" w:eastAsia="pl-PL" w:bidi="ar-SA"/>
        </w:rPr>
        <w:tab/>
      </w:r>
      <w:r w:rsidRPr="00506BB2">
        <w:rPr>
          <w:rFonts w:cs="Arial"/>
          <w:bCs/>
          <w:color w:val="000000"/>
          <w:lang w:val="pl-PL" w:eastAsia="pl-PL" w:bidi="ar-SA"/>
        </w:rPr>
        <w:tab/>
      </w:r>
      <w:r w:rsidRPr="00506BB2">
        <w:rPr>
          <w:rFonts w:cs="Arial"/>
          <w:bCs/>
          <w:color w:val="000000"/>
          <w:lang w:val="pl-PL" w:eastAsia="pl-PL" w:bidi="ar-SA"/>
        </w:rPr>
        <w:tab/>
      </w:r>
      <w:r w:rsidRPr="00506BB2">
        <w:rPr>
          <w:rFonts w:cs="Arial"/>
          <w:bCs/>
          <w:color w:val="000000"/>
          <w:lang w:val="pl-PL" w:eastAsia="pl-PL" w:bidi="ar-SA"/>
        </w:rPr>
        <w:tab/>
      </w:r>
      <w:r w:rsidRPr="00506BB2">
        <w:rPr>
          <w:rFonts w:cs="Arial"/>
          <w:bCs/>
          <w:color w:val="000000"/>
          <w:lang w:val="pl-PL" w:eastAsia="pl-PL" w:bidi="ar-SA"/>
        </w:rPr>
        <w:tab/>
      </w:r>
      <w:r w:rsidRPr="00506BB2">
        <w:rPr>
          <w:rFonts w:cs="Arial"/>
          <w:bCs/>
          <w:color w:val="000000"/>
          <w:lang w:val="pl-PL" w:eastAsia="pl-PL" w:bidi="ar-SA"/>
        </w:rPr>
        <w:tab/>
      </w:r>
      <w:r w:rsidRPr="00506BB2">
        <w:rPr>
          <w:rFonts w:cs="Arial"/>
          <w:color w:val="000000"/>
          <w:lang w:val="pl-PL" w:eastAsia="pl-PL" w:bidi="ar-SA"/>
        </w:rPr>
        <w:t>opuszczane mechanicznie o rozsta</w:t>
      </w:r>
      <w:r w:rsidR="00F70B8A" w:rsidRPr="00506BB2">
        <w:rPr>
          <w:rFonts w:cs="Arial"/>
          <w:color w:val="000000"/>
          <w:lang w:val="pl-PL" w:eastAsia="pl-PL" w:bidi="ar-SA"/>
        </w:rPr>
        <w:t>-</w:t>
      </w:r>
      <w:r w:rsidR="00F70B8A" w:rsidRPr="00506BB2">
        <w:rPr>
          <w:rFonts w:cs="Arial"/>
          <w:color w:val="000000"/>
          <w:lang w:val="pl-PL" w:eastAsia="pl-PL" w:bidi="ar-SA"/>
        </w:rPr>
        <w:br/>
      </w:r>
      <w:r w:rsidR="00F70B8A" w:rsidRPr="00506BB2">
        <w:rPr>
          <w:rFonts w:cs="Arial"/>
          <w:color w:val="000000"/>
          <w:lang w:val="pl-PL" w:eastAsia="pl-PL" w:bidi="ar-SA"/>
        </w:rPr>
        <w:tab/>
      </w:r>
      <w:r w:rsidR="00F70B8A" w:rsidRPr="00506BB2">
        <w:rPr>
          <w:rFonts w:cs="Arial"/>
          <w:color w:val="000000"/>
          <w:lang w:val="pl-PL" w:eastAsia="pl-PL" w:bidi="ar-SA"/>
        </w:rPr>
        <w:tab/>
      </w:r>
      <w:r w:rsidR="00F70B8A" w:rsidRPr="00506BB2">
        <w:rPr>
          <w:rFonts w:cs="Arial"/>
          <w:color w:val="000000"/>
          <w:lang w:val="pl-PL" w:eastAsia="pl-PL" w:bidi="ar-SA"/>
        </w:rPr>
        <w:tab/>
      </w:r>
      <w:r w:rsidR="00F70B8A" w:rsidRPr="00506BB2">
        <w:rPr>
          <w:rFonts w:cs="Arial"/>
          <w:color w:val="000000"/>
          <w:lang w:val="pl-PL" w:eastAsia="pl-PL" w:bidi="ar-SA"/>
        </w:rPr>
        <w:tab/>
      </w:r>
      <w:r w:rsidR="00F70B8A" w:rsidRPr="00506BB2">
        <w:rPr>
          <w:rFonts w:cs="Arial"/>
          <w:color w:val="000000"/>
          <w:lang w:val="pl-PL" w:eastAsia="pl-PL" w:bidi="ar-SA"/>
        </w:rPr>
        <w:tab/>
      </w:r>
      <w:r w:rsidR="00F70B8A" w:rsidRPr="00506BB2">
        <w:rPr>
          <w:rFonts w:cs="Arial"/>
          <w:color w:val="000000"/>
          <w:lang w:val="pl-PL" w:eastAsia="pl-PL" w:bidi="ar-SA"/>
        </w:rPr>
        <w:tab/>
      </w:r>
      <w:r w:rsidR="00F70B8A" w:rsidRPr="00506BB2">
        <w:rPr>
          <w:rFonts w:cs="Arial"/>
          <w:color w:val="000000"/>
          <w:lang w:val="pl-PL" w:eastAsia="pl-PL" w:bidi="ar-SA"/>
        </w:rPr>
        <w:tab/>
      </w:r>
      <w:r w:rsidRPr="00506BB2">
        <w:rPr>
          <w:rFonts w:cs="Arial"/>
          <w:color w:val="000000"/>
          <w:lang w:val="pl-PL" w:eastAsia="pl-PL" w:bidi="ar-SA"/>
        </w:rPr>
        <w:t>wie w po</w:t>
      </w:r>
      <w:r w:rsidR="00F70B8A" w:rsidRPr="00506BB2">
        <w:rPr>
          <w:rFonts w:cs="Arial"/>
          <w:color w:val="000000"/>
          <w:lang w:val="pl-PL" w:eastAsia="pl-PL" w:bidi="ar-SA"/>
        </w:rPr>
        <w:t>ł</w:t>
      </w:r>
      <w:r w:rsidRPr="00506BB2">
        <w:rPr>
          <w:rFonts w:cs="Arial"/>
          <w:color w:val="000000"/>
          <w:lang w:val="pl-PL" w:eastAsia="pl-PL" w:bidi="ar-SA"/>
        </w:rPr>
        <w:t>o</w:t>
      </w:r>
      <w:r w:rsidR="00F70B8A" w:rsidRPr="00506BB2">
        <w:rPr>
          <w:rFonts w:cs="Arial"/>
          <w:color w:val="000000"/>
          <w:lang w:val="pl-PL" w:eastAsia="pl-PL" w:bidi="ar-SA"/>
        </w:rPr>
        <w:t>ż</w:t>
      </w:r>
      <w:r w:rsidRPr="00506BB2">
        <w:rPr>
          <w:rFonts w:cs="Arial"/>
          <w:color w:val="000000"/>
          <w:lang w:val="pl-PL" w:eastAsia="pl-PL" w:bidi="ar-SA"/>
        </w:rPr>
        <w:t xml:space="preserve">eniu roboczym </w:t>
      </w:r>
      <w:smartTag w:uri="urn:schemas-microsoft-com:office:smarttags" w:element="metricconverter">
        <w:smartTagPr>
          <w:attr w:name="ProductID" w:val="2300 mm"/>
        </w:smartTagPr>
        <w:r w:rsidRPr="00506BB2">
          <w:rPr>
            <w:rFonts w:cs="Arial"/>
            <w:color w:val="000000"/>
            <w:lang w:val="pl-PL" w:eastAsia="pl-PL" w:bidi="ar-SA"/>
          </w:rPr>
          <w:t>2300 mm</w:t>
        </w:r>
      </w:smartTag>
    </w:p>
    <w:p w:rsidR="007E2978" w:rsidRPr="00506BB2" w:rsidRDefault="007E2978" w:rsidP="007E2978">
      <w:pPr>
        <w:numPr>
          <w:ilvl w:val="0"/>
          <w:numId w:val="71"/>
        </w:numPr>
        <w:jc w:val="both"/>
        <w:rPr>
          <w:rFonts w:cs="Arial"/>
          <w:lang w:val="pl-PL"/>
        </w:rPr>
      </w:pPr>
      <w:r w:rsidRPr="00506BB2">
        <w:rPr>
          <w:rFonts w:cs="Arial"/>
          <w:color w:val="000000"/>
          <w:lang w:val="pl-PL" w:eastAsia="pl-PL" w:bidi="ar-SA"/>
        </w:rPr>
        <w:t xml:space="preserve">największy </w:t>
      </w:r>
      <w:r w:rsidRPr="00506BB2">
        <w:rPr>
          <w:rFonts w:cs="Arial"/>
          <w:bCs/>
          <w:color w:val="000000"/>
          <w:lang w:val="pl-PL" w:eastAsia="pl-PL" w:bidi="ar-SA"/>
        </w:rPr>
        <w:t>dopuszczalny udźwig</w:t>
      </w:r>
      <w:r w:rsidRPr="00506BB2">
        <w:rPr>
          <w:rFonts w:cs="Arial"/>
          <w:color w:val="000000"/>
          <w:lang w:val="pl-PL" w:eastAsia="pl-PL" w:bidi="ar-SA"/>
        </w:rPr>
        <w:t xml:space="preserve"> na końcu</w:t>
      </w:r>
      <w:r w:rsidR="00F70B8A" w:rsidRPr="00506BB2">
        <w:rPr>
          <w:rFonts w:cs="Arial"/>
          <w:color w:val="000000"/>
          <w:lang w:val="pl-PL" w:eastAsia="pl-PL" w:bidi="ar-SA"/>
        </w:rPr>
        <w:tab/>
      </w:r>
      <w:r w:rsidR="00F70B8A" w:rsidRPr="00506BB2">
        <w:rPr>
          <w:rFonts w:cs="Arial"/>
          <w:color w:val="000000"/>
          <w:lang w:val="pl-PL" w:eastAsia="pl-PL" w:bidi="ar-SA"/>
        </w:rPr>
        <w:br/>
      </w:r>
      <w:r w:rsidRPr="00506BB2">
        <w:rPr>
          <w:rFonts w:cs="Arial"/>
          <w:color w:val="000000"/>
          <w:lang w:val="pl-PL" w:eastAsia="pl-PL" w:bidi="ar-SA"/>
        </w:rPr>
        <w:t>wysięgnika (razem z masa chwytaka)</w:t>
      </w:r>
      <w:r w:rsidRPr="00506BB2">
        <w:rPr>
          <w:rFonts w:cs="Arial"/>
          <w:color w:val="000000"/>
          <w:lang w:val="pl-PL" w:eastAsia="pl-PL" w:bidi="ar-SA"/>
        </w:rPr>
        <w:tab/>
      </w:r>
      <w:r w:rsidR="00F70B8A" w:rsidRPr="00506BB2">
        <w:rPr>
          <w:rFonts w:cs="Arial"/>
          <w:color w:val="000000"/>
          <w:lang w:val="pl-PL" w:eastAsia="pl-PL" w:bidi="ar-SA"/>
        </w:rPr>
        <w:tab/>
      </w:r>
      <w:r w:rsidRPr="00506BB2">
        <w:rPr>
          <w:rFonts w:cs="Arial"/>
          <w:color w:val="000000"/>
          <w:lang w:val="pl-PL" w:eastAsia="pl-PL" w:bidi="ar-SA"/>
        </w:rPr>
        <w:t>4900 N (</w:t>
      </w:r>
      <w:smartTag w:uri="urn:schemas-microsoft-com:office:smarttags" w:element="metricconverter">
        <w:smartTagPr>
          <w:attr w:name="ProductID" w:val="500 kg"/>
        </w:smartTagPr>
        <w:r w:rsidRPr="00506BB2">
          <w:rPr>
            <w:rFonts w:cs="Arial"/>
            <w:color w:val="000000"/>
            <w:lang w:val="pl-PL" w:eastAsia="pl-PL" w:bidi="ar-SA"/>
          </w:rPr>
          <w:t>500 kg</w:t>
        </w:r>
      </w:smartTag>
      <w:r w:rsidRPr="00506BB2">
        <w:rPr>
          <w:rFonts w:cs="Arial"/>
          <w:color w:val="000000"/>
          <w:lang w:val="pl-PL" w:eastAsia="pl-PL" w:bidi="ar-SA"/>
        </w:rPr>
        <w:t>)</w:t>
      </w:r>
    </w:p>
    <w:p w:rsidR="007E2978" w:rsidRPr="00506BB2" w:rsidRDefault="007E2978" w:rsidP="007E2978">
      <w:pPr>
        <w:numPr>
          <w:ilvl w:val="0"/>
          <w:numId w:val="71"/>
        </w:numPr>
        <w:jc w:val="both"/>
        <w:rPr>
          <w:rFonts w:cs="Arial"/>
          <w:lang w:val="pl-PL"/>
        </w:rPr>
      </w:pPr>
      <w:r w:rsidRPr="00506BB2">
        <w:rPr>
          <w:rFonts w:cs="Arial"/>
          <w:bCs/>
          <w:color w:val="000000"/>
          <w:lang w:val="pl-PL" w:eastAsia="pl-PL" w:bidi="ar-SA"/>
        </w:rPr>
        <w:t>masa chwytaka</w:t>
      </w:r>
      <w:r w:rsidRPr="00506BB2">
        <w:rPr>
          <w:rFonts w:cs="Arial"/>
          <w:bCs/>
          <w:color w:val="000000"/>
          <w:lang w:val="pl-PL" w:eastAsia="pl-PL" w:bidi="ar-SA"/>
        </w:rPr>
        <w:tab/>
      </w:r>
      <w:r w:rsidRPr="00506BB2">
        <w:rPr>
          <w:rFonts w:cs="Arial"/>
          <w:bCs/>
          <w:color w:val="000000"/>
          <w:lang w:val="pl-PL" w:eastAsia="pl-PL" w:bidi="ar-SA"/>
        </w:rPr>
        <w:tab/>
      </w:r>
      <w:r w:rsidRPr="00506BB2">
        <w:rPr>
          <w:rFonts w:cs="Arial"/>
          <w:bCs/>
          <w:color w:val="000000"/>
          <w:lang w:val="pl-PL" w:eastAsia="pl-PL" w:bidi="ar-SA"/>
        </w:rPr>
        <w:tab/>
      </w:r>
      <w:r w:rsidRPr="00506BB2">
        <w:rPr>
          <w:rFonts w:cs="Arial"/>
          <w:bCs/>
          <w:color w:val="000000"/>
          <w:lang w:val="pl-PL" w:eastAsia="pl-PL" w:bidi="ar-SA"/>
        </w:rPr>
        <w:tab/>
      </w:r>
      <w:r w:rsidRPr="00506BB2">
        <w:rPr>
          <w:rFonts w:cs="Arial"/>
          <w:bCs/>
          <w:color w:val="000000"/>
          <w:lang w:val="pl-PL" w:eastAsia="pl-PL" w:bidi="ar-SA"/>
        </w:rPr>
        <w:tab/>
      </w:r>
      <w:smartTag w:uri="urn:schemas-microsoft-com:office:smarttags" w:element="metricconverter">
        <w:smartTagPr>
          <w:attr w:name="ProductID" w:val="150 kg"/>
        </w:smartTagPr>
        <w:r w:rsidRPr="00506BB2">
          <w:rPr>
            <w:rFonts w:cs="Arial"/>
            <w:color w:val="000000"/>
            <w:lang w:val="pl-PL" w:eastAsia="pl-PL" w:bidi="ar-SA"/>
          </w:rPr>
          <w:t>150 kg</w:t>
        </w:r>
      </w:smartTag>
    </w:p>
    <w:p w:rsidR="007E2978" w:rsidRPr="00506BB2" w:rsidRDefault="007E2978" w:rsidP="007E2978">
      <w:pPr>
        <w:numPr>
          <w:ilvl w:val="0"/>
          <w:numId w:val="71"/>
        </w:numPr>
        <w:jc w:val="both"/>
        <w:rPr>
          <w:rFonts w:cs="Arial"/>
          <w:lang w:val="pl-PL"/>
        </w:rPr>
      </w:pPr>
      <w:r w:rsidRPr="00506BB2">
        <w:rPr>
          <w:rFonts w:cs="Arial"/>
          <w:bCs/>
          <w:color w:val="000000"/>
          <w:lang w:val="pl-PL" w:eastAsia="pl-PL" w:bidi="ar-SA"/>
        </w:rPr>
        <w:t>k</w:t>
      </w:r>
      <w:r w:rsidR="00F70B8A" w:rsidRPr="00506BB2">
        <w:rPr>
          <w:rFonts w:cs="Arial"/>
          <w:bCs/>
          <w:color w:val="000000"/>
          <w:lang w:val="pl-PL" w:eastAsia="pl-PL" w:bidi="ar-SA"/>
        </w:rPr>
        <w:t>ą</w:t>
      </w:r>
      <w:r w:rsidRPr="00506BB2">
        <w:rPr>
          <w:rFonts w:cs="Arial"/>
          <w:bCs/>
          <w:color w:val="000000"/>
          <w:lang w:val="pl-PL" w:eastAsia="pl-PL" w:bidi="ar-SA"/>
        </w:rPr>
        <w:t>t obrotu wysięgnika</w:t>
      </w:r>
      <w:r w:rsidRPr="00506BB2">
        <w:rPr>
          <w:rFonts w:cs="Arial"/>
          <w:color w:val="000000"/>
          <w:lang w:val="pl-PL" w:eastAsia="pl-PL" w:bidi="ar-SA"/>
        </w:rPr>
        <w:t xml:space="preserve"> w płaszczyźnie poziomej</w:t>
      </w:r>
      <w:r w:rsidRPr="00506BB2">
        <w:rPr>
          <w:rFonts w:cs="Arial"/>
          <w:color w:val="000000"/>
          <w:lang w:val="pl-PL" w:eastAsia="pl-PL" w:bidi="ar-SA"/>
        </w:rPr>
        <w:tab/>
        <w:t>270°</w:t>
      </w:r>
    </w:p>
    <w:p w:rsidR="007E2978" w:rsidRPr="00506BB2" w:rsidRDefault="007E2978" w:rsidP="00F70B8A">
      <w:pPr>
        <w:numPr>
          <w:ilvl w:val="0"/>
          <w:numId w:val="71"/>
        </w:numPr>
        <w:jc w:val="both"/>
        <w:rPr>
          <w:rFonts w:cs="Arial"/>
          <w:lang w:val="pl-PL"/>
        </w:rPr>
      </w:pPr>
      <w:r w:rsidRPr="00506BB2">
        <w:rPr>
          <w:rFonts w:cs="Arial"/>
          <w:bCs/>
          <w:color w:val="000000"/>
          <w:lang w:val="pl-PL" w:eastAsia="pl-PL" w:bidi="ar-SA"/>
        </w:rPr>
        <w:t>najwi</w:t>
      </w:r>
      <w:r w:rsidR="00F70B8A" w:rsidRPr="00506BB2">
        <w:rPr>
          <w:rFonts w:cs="Arial"/>
          <w:bCs/>
          <w:color w:val="000000"/>
          <w:lang w:val="pl-PL" w:eastAsia="pl-PL" w:bidi="ar-SA"/>
        </w:rPr>
        <w:t>ę</w:t>
      </w:r>
      <w:r w:rsidRPr="00506BB2">
        <w:rPr>
          <w:rFonts w:cs="Arial"/>
          <w:bCs/>
          <w:color w:val="000000"/>
          <w:lang w:val="pl-PL" w:eastAsia="pl-PL" w:bidi="ar-SA"/>
        </w:rPr>
        <w:t>ksza wysokość</w:t>
      </w:r>
      <w:r w:rsidRPr="00506BB2">
        <w:rPr>
          <w:rFonts w:cs="Arial"/>
          <w:color w:val="000000"/>
          <w:lang w:val="pl-PL" w:eastAsia="pl-PL" w:bidi="ar-SA"/>
        </w:rPr>
        <w:t xml:space="preserve"> podnoszenia</w:t>
      </w:r>
      <w:r w:rsidR="00F70B8A" w:rsidRPr="00506BB2">
        <w:rPr>
          <w:rFonts w:cs="Arial"/>
          <w:color w:val="000000"/>
          <w:lang w:val="pl-PL" w:eastAsia="pl-PL" w:bidi="ar-SA"/>
        </w:rPr>
        <w:tab/>
      </w:r>
      <w:r w:rsidR="00F70B8A" w:rsidRPr="00506BB2">
        <w:rPr>
          <w:rFonts w:cs="Arial"/>
          <w:color w:val="000000"/>
          <w:lang w:val="pl-PL" w:eastAsia="pl-PL" w:bidi="ar-SA"/>
        </w:rPr>
        <w:br/>
        <w:t xml:space="preserve"> </w:t>
      </w:r>
      <w:r w:rsidR="00F70B8A" w:rsidRPr="00506BB2">
        <w:rPr>
          <w:rFonts w:cs="Arial"/>
          <w:color w:val="000000"/>
          <w:lang w:val="pl-PL" w:eastAsia="pl-PL" w:bidi="ar-SA"/>
        </w:rPr>
        <w:tab/>
      </w:r>
      <w:r w:rsidRPr="00506BB2">
        <w:rPr>
          <w:rFonts w:cs="Arial"/>
          <w:color w:val="000000"/>
          <w:lang w:val="pl-PL" w:eastAsia="pl-PL" w:bidi="ar-SA"/>
        </w:rPr>
        <w:t>z chwytakiem do materiałów sypkich</w:t>
      </w:r>
      <w:r w:rsidRPr="00506BB2">
        <w:rPr>
          <w:rFonts w:cs="Arial"/>
          <w:color w:val="000000"/>
          <w:lang w:val="pl-PL" w:eastAsia="pl-PL" w:bidi="ar-SA"/>
        </w:rPr>
        <w:tab/>
      </w:r>
      <w:r w:rsidR="00F70B8A" w:rsidRPr="00506BB2">
        <w:rPr>
          <w:rFonts w:cs="Arial"/>
          <w:color w:val="000000"/>
          <w:lang w:val="pl-PL" w:eastAsia="pl-PL" w:bidi="ar-SA"/>
        </w:rPr>
        <w:tab/>
      </w:r>
      <w:smartTag w:uri="urn:schemas-microsoft-com:office:smarttags" w:element="metricconverter">
        <w:smartTagPr>
          <w:attr w:name="ProductID" w:val="4 m"/>
        </w:smartTagPr>
        <w:r w:rsidRPr="00506BB2">
          <w:rPr>
            <w:rFonts w:cs="Arial"/>
            <w:color w:val="000000"/>
            <w:lang w:val="pl-PL" w:eastAsia="pl-PL" w:bidi="ar-SA"/>
          </w:rPr>
          <w:t>4 m</w:t>
        </w:r>
      </w:smartTag>
    </w:p>
    <w:p w:rsidR="007E2978" w:rsidRPr="00506BB2" w:rsidRDefault="007E2978" w:rsidP="007E2978">
      <w:pPr>
        <w:numPr>
          <w:ilvl w:val="0"/>
          <w:numId w:val="71"/>
        </w:numPr>
        <w:jc w:val="both"/>
        <w:rPr>
          <w:rFonts w:cs="Arial"/>
          <w:lang w:val="pl-PL"/>
        </w:rPr>
      </w:pPr>
      <w:r w:rsidRPr="00506BB2">
        <w:rPr>
          <w:rFonts w:cs="Arial"/>
          <w:color w:val="000000"/>
          <w:lang w:val="pl-PL" w:eastAsia="pl-PL" w:bidi="ar-SA"/>
        </w:rPr>
        <w:t>największy wysięg</w:t>
      </w:r>
      <w:r w:rsidR="00F70B8A" w:rsidRPr="00506BB2">
        <w:rPr>
          <w:rFonts w:cs="Arial"/>
          <w:color w:val="000000"/>
          <w:lang w:val="pl-PL" w:eastAsia="pl-PL" w:bidi="ar-SA"/>
        </w:rPr>
        <w:tab/>
      </w:r>
      <w:r w:rsidR="00F70B8A" w:rsidRPr="00506BB2">
        <w:rPr>
          <w:rFonts w:cs="Arial"/>
          <w:color w:val="000000"/>
          <w:lang w:val="pl-PL" w:eastAsia="pl-PL" w:bidi="ar-SA"/>
        </w:rPr>
        <w:br/>
      </w:r>
      <w:r w:rsidRPr="00506BB2">
        <w:rPr>
          <w:rFonts w:cs="Arial"/>
          <w:color w:val="000000"/>
          <w:lang w:val="pl-PL" w:eastAsia="pl-PL" w:bidi="ar-SA"/>
        </w:rPr>
        <w:t>z chwytakiem do materiałów sypkich</w:t>
      </w:r>
      <w:r w:rsidRPr="00506BB2">
        <w:rPr>
          <w:rFonts w:cs="Arial"/>
          <w:color w:val="000000"/>
          <w:lang w:val="pl-PL" w:eastAsia="pl-PL" w:bidi="ar-SA"/>
        </w:rPr>
        <w:tab/>
      </w:r>
      <w:r w:rsidR="00F70B8A" w:rsidRPr="00506BB2">
        <w:rPr>
          <w:rFonts w:cs="Arial"/>
          <w:color w:val="000000"/>
          <w:lang w:val="pl-PL" w:eastAsia="pl-PL" w:bidi="ar-SA"/>
        </w:rPr>
        <w:tab/>
      </w:r>
      <w:r w:rsidR="00F70B8A" w:rsidRPr="00506BB2">
        <w:rPr>
          <w:rFonts w:cs="Arial"/>
          <w:color w:val="000000"/>
          <w:lang w:val="pl-PL" w:eastAsia="pl-PL" w:bidi="ar-SA"/>
        </w:rPr>
        <w:tab/>
      </w:r>
      <w:r w:rsidRPr="00506BB2">
        <w:rPr>
          <w:rFonts w:cs="Arial"/>
          <w:color w:val="000000"/>
          <w:lang w:val="pl-PL" w:eastAsia="pl-PL" w:bidi="ar-SA"/>
        </w:rPr>
        <w:t>4,75m</w:t>
      </w:r>
    </w:p>
    <w:p w:rsidR="007E2978" w:rsidRPr="00506BB2" w:rsidRDefault="007E2978" w:rsidP="007E2978">
      <w:pPr>
        <w:numPr>
          <w:ilvl w:val="0"/>
          <w:numId w:val="71"/>
        </w:numPr>
        <w:jc w:val="both"/>
        <w:rPr>
          <w:rFonts w:cs="Arial"/>
          <w:lang w:val="pl-PL"/>
        </w:rPr>
      </w:pPr>
      <w:r w:rsidRPr="00506BB2">
        <w:rPr>
          <w:rFonts w:cs="Arial"/>
          <w:bCs/>
          <w:color w:val="000000"/>
          <w:lang w:val="pl-PL" w:eastAsia="pl-PL" w:bidi="ar-SA"/>
        </w:rPr>
        <w:t>najmniejszy wysięg</w:t>
      </w:r>
      <w:r w:rsidR="00F70B8A" w:rsidRPr="00506BB2">
        <w:rPr>
          <w:rFonts w:cs="Arial"/>
          <w:bCs/>
          <w:color w:val="000000"/>
          <w:lang w:val="pl-PL" w:eastAsia="pl-PL" w:bidi="ar-SA"/>
        </w:rPr>
        <w:tab/>
      </w:r>
      <w:r w:rsidR="00F70B8A" w:rsidRPr="00506BB2">
        <w:rPr>
          <w:rFonts w:cs="Arial"/>
          <w:bCs/>
          <w:color w:val="000000"/>
          <w:lang w:val="pl-PL" w:eastAsia="pl-PL" w:bidi="ar-SA"/>
        </w:rPr>
        <w:br/>
        <w:t xml:space="preserve"> </w:t>
      </w:r>
      <w:r w:rsidRPr="00506BB2">
        <w:rPr>
          <w:rFonts w:cs="Arial"/>
          <w:color w:val="000000"/>
          <w:lang w:val="pl-PL" w:eastAsia="pl-PL" w:bidi="ar-SA"/>
        </w:rPr>
        <w:t>z chwytakiem do materiałów sypkich</w:t>
      </w:r>
      <w:r w:rsidRPr="00506BB2">
        <w:rPr>
          <w:rFonts w:cs="Arial"/>
          <w:color w:val="000000"/>
          <w:lang w:val="pl-PL" w:eastAsia="pl-PL" w:bidi="ar-SA"/>
        </w:rPr>
        <w:tab/>
      </w:r>
      <w:r w:rsidR="00F70B8A" w:rsidRPr="00506BB2">
        <w:rPr>
          <w:rFonts w:cs="Arial"/>
          <w:color w:val="000000"/>
          <w:lang w:val="pl-PL" w:eastAsia="pl-PL" w:bidi="ar-SA"/>
        </w:rPr>
        <w:tab/>
      </w:r>
      <w:smartTag w:uri="urn:schemas-microsoft-com:office:smarttags" w:element="metricconverter">
        <w:smartTagPr>
          <w:attr w:name="ProductID" w:val="2,43 m"/>
        </w:smartTagPr>
        <w:r w:rsidRPr="00506BB2">
          <w:rPr>
            <w:rFonts w:cs="Arial"/>
            <w:color w:val="000000"/>
            <w:lang w:val="pl-PL" w:eastAsia="pl-PL" w:bidi="ar-SA"/>
          </w:rPr>
          <w:t>2,43 m</w:t>
        </w:r>
      </w:smartTag>
    </w:p>
    <w:p w:rsidR="007E2978" w:rsidRPr="00506BB2" w:rsidRDefault="007E2978" w:rsidP="007E2978">
      <w:pPr>
        <w:numPr>
          <w:ilvl w:val="0"/>
          <w:numId w:val="71"/>
        </w:numPr>
        <w:jc w:val="both"/>
        <w:rPr>
          <w:rFonts w:cs="Arial"/>
          <w:lang w:val="pl-PL"/>
        </w:rPr>
      </w:pPr>
      <w:r w:rsidRPr="00506BB2">
        <w:rPr>
          <w:rFonts w:cs="Arial"/>
          <w:bCs/>
          <w:color w:val="000000"/>
          <w:lang w:val="pl-PL" w:eastAsia="pl-PL" w:bidi="ar-SA"/>
        </w:rPr>
        <w:t>n</w:t>
      </w:r>
      <w:r w:rsidR="00F70B8A" w:rsidRPr="00506BB2">
        <w:rPr>
          <w:rFonts w:cs="Arial"/>
          <w:bCs/>
          <w:color w:val="000000"/>
          <w:lang w:val="pl-PL" w:eastAsia="pl-PL" w:bidi="ar-SA"/>
        </w:rPr>
        <w:t>ajwię</w:t>
      </w:r>
      <w:r w:rsidRPr="00506BB2">
        <w:rPr>
          <w:rFonts w:cs="Arial"/>
          <w:bCs/>
          <w:color w:val="000000"/>
          <w:lang w:val="pl-PL" w:eastAsia="pl-PL" w:bidi="ar-SA"/>
        </w:rPr>
        <w:t>ksza głębokość</w:t>
      </w:r>
      <w:r w:rsidRPr="00506BB2">
        <w:rPr>
          <w:rFonts w:cs="Arial"/>
          <w:color w:val="000000"/>
          <w:lang w:val="pl-PL" w:eastAsia="pl-PL" w:bidi="ar-SA"/>
        </w:rPr>
        <w:t xml:space="preserve"> opuszczania</w:t>
      </w:r>
      <w:r w:rsidR="00F70B8A" w:rsidRPr="00506BB2">
        <w:rPr>
          <w:rFonts w:cs="Arial"/>
          <w:color w:val="000000"/>
          <w:lang w:val="pl-PL" w:eastAsia="pl-PL" w:bidi="ar-SA"/>
        </w:rPr>
        <w:tab/>
      </w:r>
      <w:r w:rsidR="00F70B8A" w:rsidRPr="00506BB2">
        <w:rPr>
          <w:rFonts w:cs="Arial"/>
          <w:color w:val="000000"/>
          <w:lang w:val="pl-PL" w:eastAsia="pl-PL" w:bidi="ar-SA"/>
        </w:rPr>
        <w:br/>
      </w:r>
      <w:r w:rsidRPr="00506BB2">
        <w:rPr>
          <w:rFonts w:cs="Arial"/>
          <w:color w:val="000000"/>
          <w:lang w:val="pl-PL" w:eastAsia="pl-PL" w:bidi="ar-SA"/>
        </w:rPr>
        <w:t xml:space="preserve"> z chwytakiem do materiałów sypkich</w:t>
      </w:r>
      <w:r w:rsidRPr="00506BB2">
        <w:rPr>
          <w:rFonts w:cs="Arial"/>
          <w:color w:val="000000"/>
          <w:lang w:val="pl-PL" w:eastAsia="pl-PL" w:bidi="ar-SA"/>
        </w:rPr>
        <w:tab/>
      </w:r>
      <w:r w:rsidR="00F70B8A" w:rsidRPr="00506BB2">
        <w:rPr>
          <w:rFonts w:cs="Arial"/>
          <w:color w:val="000000"/>
          <w:lang w:val="pl-PL" w:eastAsia="pl-PL" w:bidi="ar-SA"/>
        </w:rPr>
        <w:tab/>
      </w:r>
      <w:smartTag w:uri="urn:schemas-microsoft-com:office:smarttags" w:element="metricconverter">
        <w:smartTagPr>
          <w:attr w:name="ProductID" w:val="1,26 m"/>
        </w:smartTagPr>
        <w:r w:rsidRPr="00506BB2">
          <w:rPr>
            <w:rFonts w:cs="Arial"/>
            <w:color w:val="000000"/>
            <w:lang w:val="pl-PL" w:eastAsia="pl-PL" w:bidi="ar-SA"/>
          </w:rPr>
          <w:t>1,26 m</w:t>
        </w:r>
      </w:smartTag>
    </w:p>
    <w:p w:rsidR="007E2978" w:rsidRPr="00506BB2" w:rsidRDefault="007E2978" w:rsidP="007E2978">
      <w:pPr>
        <w:numPr>
          <w:ilvl w:val="0"/>
          <w:numId w:val="71"/>
        </w:numPr>
        <w:jc w:val="both"/>
        <w:rPr>
          <w:rFonts w:cs="Arial"/>
          <w:lang w:val="pl-PL"/>
        </w:rPr>
      </w:pPr>
      <w:r w:rsidRPr="00506BB2">
        <w:rPr>
          <w:rFonts w:cs="Arial"/>
          <w:bCs/>
          <w:color w:val="000000"/>
          <w:lang w:val="pl-PL" w:eastAsia="pl-PL" w:bidi="ar-SA"/>
        </w:rPr>
        <w:t>masa ładowacza</w:t>
      </w:r>
      <w:r w:rsidR="00F70B8A" w:rsidRPr="00506BB2">
        <w:rPr>
          <w:rFonts w:cs="Arial"/>
          <w:bCs/>
          <w:color w:val="000000"/>
          <w:lang w:val="pl-PL" w:eastAsia="pl-PL" w:bidi="ar-SA"/>
        </w:rPr>
        <w:tab/>
      </w:r>
      <w:r w:rsidR="00F70B8A" w:rsidRPr="00506BB2">
        <w:rPr>
          <w:rFonts w:cs="Arial"/>
          <w:bCs/>
          <w:color w:val="000000"/>
          <w:lang w:val="pl-PL" w:eastAsia="pl-PL" w:bidi="ar-SA"/>
        </w:rPr>
        <w:br/>
      </w:r>
      <w:r w:rsidRPr="00506BB2">
        <w:rPr>
          <w:rFonts w:cs="Arial"/>
          <w:color w:val="000000"/>
          <w:lang w:val="pl-PL" w:eastAsia="pl-PL" w:bidi="ar-SA"/>
        </w:rPr>
        <w:t xml:space="preserve"> (z pustym pojemnikiem przeciwwagi)</w:t>
      </w:r>
      <w:r w:rsidRPr="00506BB2">
        <w:rPr>
          <w:rFonts w:cs="Arial"/>
          <w:color w:val="000000"/>
          <w:lang w:val="pl-PL" w:eastAsia="pl-PL" w:bidi="ar-SA"/>
        </w:rPr>
        <w:tab/>
      </w:r>
      <w:r w:rsidR="00F70B8A" w:rsidRPr="00506BB2">
        <w:rPr>
          <w:rFonts w:cs="Arial"/>
          <w:color w:val="000000"/>
          <w:lang w:val="pl-PL" w:eastAsia="pl-PL" w:bidi="ar-SA"/>
        </w:rPr>
        <w:tab/>
      </w:r>
      <w:smartTag w:uri="urn:schemas-microsoft-com:office:smarttags" w:element="metricconverter">
        <w:smartTagPr>
          <w:attr w:name="ProductID" w:val="1690 kg"/>
        </w:smartTagPr>
        <w:r w:rsidRPr="00506BB2">
          <w:rPr>
            <w:rFonts w:cs="Arial"/>
            <w:color w:val="000000"/>
            <w:lang w:val="pl-PL" w:eastAsia="pl-PL" w:bidi="ar-SA"/>
          </w:rPr>
          <w:t>1690 kg</w:t>
        </w:r>
      </w:smartTag>
    </w:p>
    <w:p w:rsidR="007E2978" w:rsidRPr="00506BB2" w:rsidRDefault="007E2978" w:rsidP="007E2978">
      <w:pPr>
        <w:numPr>
          <w:ilvl w:val="0"/>
          <w:numId w:val="71"/>
        </w:numPr>
        <w:jc w:val="both"/>
        <w:rPr>
          <w:rFonts w:cs="Arial"/>
          <w:lang w:val="pl-PL"/>
        </w:rPr>
      </w:pPr>
      <w:r w:rsidRPr="00506BB2">
        <w:rPr>
          <w:rFonts w:cs="Arial"/>
          <w:bCs/>
          <w:color w:val="000000"/>
          <w:lang w:val="pl-PL" w:eastAsia="pl-PL" w:bidi="ar-SA"/>
        </w:rPr>
        <w:t>masa przeciwwagi</w:t>
      </w:r>
      <w:r w:rsidRPr="00506BB2">
        <w:rPr>
          <w:rFonts w:cs="Arial"/>
          <w:bCs/>
          <w:color w:val="000000"/>
          <w:lang w:val="pl-PL" w:eastAsia="pl-PL" w:bidi="ar-SA"/>
        </w:rPr>
        <w:tab/>
      </w:r>
      <w:r w:rsidRPr="00506BB2">
        <w:rPr>
          <w:rFonts w:cs="Arial"/>
          <w:bCs/>
          <w:color w:val="000000"/>
          <w:lang w:val="pl-PL" w:eastAsia="pl-PL" w:bidi="ar-SA"/>
        </w:rPr>
        <w:tab/>
      </w:r>
      <w:r w:rsidRPr="00506BB2">
        <w:rPr>
          <w:rFonts w:cs="Arial"/>
          <w:bCs/>
          <w:color w:val="000000"/>
          <w:lang w:val="pl-PL" w:eastAsia="pl-PL" w:bidi="ar-SA"/>
        </w:rPr>
        <w:tab/>
      </w:r>
      <w:r w:rsidR="00F70B8A" w:rsidRPr="00506BB2">
        <w:rPr>
          <w:rFonts w:cs="Arial"/>
          <w:bCs/>
          <w:color w:val="000000"/>
          <w:lang w:val="pl-PL" w:eastAsia="pl-PL" w:bidi="ar-SA"/>
        </w:rPr>
        <w:tab/>
      </w:r>
      <w:r w:rsidRPr="00506BB2">
        <w:rPr>
          <w:rFonts w:cs="Arial"/>
          <w:bCs/>
          <w:color w:val="000000"/>
          <w:lang w:val="pl-PL" w:eastAsia="pl-PL" w:bidi="ar-SA"/>
        </w:rPr>
        <w:tab/>
      </w:r>
      <w:smartTag w:uri="urn:schemas-microsoft-com:office:smarttags" w:element="metricconverter">
        <w:smartTagPr>
          <w:attr w:name="ProductID" w:val="750 kg"/>
        </w:smartTagPr>
        <w:r w:rsidRPr="00506BB2">
          <w:rPr>
            <w:rFonts w:cs="Arial"/>
            <w:color w:val="000000"/>
            <w:lang w:val="pl-PL" w:eastAsia="pl-PL" w:bidi="ar-SA"/>
          </w:rPr>
          <w:t>750 kg</w:t>
        </w:r>
      </w:smartTag>
    </w:p>
    <w:p w:rsidR="007E2978" w:rsidRPr="00506BB2" w:rsidRDefault="00F70B8A" w:rsidP="007E2978">
      <w:pPr>
        <w:numPr>
          <w:ilvl w:val="0"/>
          <w:numId w:val="71"/>
        </w:numPr>
        <w:jc w:val="both"/>
        <w:rPr>
          <w:rFonts w:cs="Arial"/>
          <w:lang w:val="pl-PL"/>
        </w:rPr>
      </w:pPr>
      <w:r w:rsidRPr="00506BB2">
        <w:rPr>
          <w:rFonts w:cs="Arial"/>
          <w:bCs/>
          <w:color w:val="000000"/>
          <w:lang w:val="pl-PL" w:eastAsia="pl-PL" w:bidi="ar-SA"/>
        </w:rPr>
        <w:t>p</w:t>
      </w:r>
      <w:r w:rsidR="007E2978" w:rsidRPr="00506BB2">
        <w:rPr>
          <w:rFonts w:cs="Arial"/>
          <w:bCs/>
          <w:color w:val="000000"/>
          <w:lang w:val="pl-PL" w:eastAsia="pl-PL" w:bidi="ar-SA"/>
        </w:rPr>
        <w:t>ojemno</w:t>
      </w:r>
      <w:r w:rsidRPr="00506BB2">
        <w:rPr>
          <w:rFonts w:cs="Arial"/>
          <w:bCs/>
          <w:color w:val="000000"/>
          <w:lang w:val="pl-PL" w:eastAsia="pl-PL" w:bidi="ar-SA"/>
        </w:rPr>
        <w:t>ść</w:t>
      </w:r>
      <w:r w:rsidR="007E2978" w:rsidRPr="00506BB2">
        <w:rPr>
          <w:rFonts w:cs="Arial"/>
          <w:bCs/>
          <w:color w:val="000000"/>
          <w:lang w:val="pl-PL" w:eastAsia="pl-PL" w:bidi="ar-SA"/>
        </w:rPr>
        <w:t xml:space="preserve"> chwytaków:</w:t>
      </w:r>
    </w:p>
    <w:p w:rsidR="007E2978" w:rsidRPr="00506BB2" w:rsidRDefault="007E2978" w:rsidP="00F70B8A">
      <w:pPr>
        <w:numPr>
          <w:ilvl w:val="1"/>
          <w:numId w:val="71"/>
        </w:numPr>
        <w:jc w:val="both"/>
        <w:rPr>
          <w:rFonts w:cs="Arial"/>
          <w:lang w:val="pl-PL"/>
        </w:rPr>
      </w:pPr>
      <w:r w:rsidRPr="00506BB2">
        <w:rPr>
          <w:rFonts w:cs="Arial"/>
          <w:color w:val="000000"/>
          <w:lang w:val="pl-PL" w:eastAsia="pl-PL" w:bidi="ar-SA"/>
        </w:rPr>
        <w:t>do materiałów sypkich</w:t>
      </w:r>
      <w:r w:rsidRPr="00506BB2">
        <w:rPr>
          <w:rFonts w:cs="Arial"/>
          <w:color w:val="000000"/>
          <w:lang w:val="pl-PL" w:eastAsia="pl-PL" w:bidi="ar-SA"/>
        </w:rPr>
        <w:tab/>
      </w:r>
      <w:r w:rsidR="00F70B8A" w:rsidRPr="00506BB2">
        <w:rPr>
          <w:rFonts w:cs="Arial"/>
          <w:color w:val="000000"/>
          <w:lang w:val="pl-PL" w:eastAsia="pl-PL" w:bidi="ar-SA"/>
        </w:rPr>
        <w:tab/>
      </w:r>
      <w:r w:rsidRPr="00506BB2">
        <w:rPr>
          <w:rFonts w:cs="Arial"/>
          <w:color w:val="000000"/>
          <w:lang w:val="pl-PL" w:eastAsia="pl-PL" w:bidi="ar-SA"/>
        </w:rPr>
        <w:tab/>
        <w:t>240 dm</w:t>
      </w:r>
      <w:r w:rsidRPr="00506BB2">
        <w:rPr>
          <w:rFonts w:cs="Arial"/>
          <w:color w:val="000000"/>
          <w:vertAlign w:val="superscript"/>
          <w:lang w:val="pl-PL" w:eastAsia="pl-PL" w:bidi="ar-SA"/>
        </w:rPr>
        <w:t>3</w:t>
      </w:r>
    </w:p>
    <w:p w:rsidR="007E2978" w:rsidRPr="00506BB2" w:rsidRDefault="007E2978" w:rsidP="00F70B8A">
      <w:pPr>
        <w:numPr>
          <w:ilvl w:val="1"/>
          <w:numId w:val="71"/>
        </w:numPr>
        <w:jc w:val="both"/>
        <w:rPr>
          <w:rFonts w:cs="Arial"/>
          <w:lang w:val="pl-PL"/>
        </w:rPr>
      </w:pPr>
      <w:r w:rsidRPr="00506BB2">
        <w:rPr>
          <w:rFonts w:cs="Arial"/>
          <w:color w:val="000000"/>
          <w:lang w:val="pl-PL" w:eastAsia="pl-PL" w:bidi="ar-SA"/>
        </w:rPr>
        <w:t>do obornika</w:t>
      </w:r>
      <w:r w:rsidRPr="00506BB2">
        <w:rPr>
          <w:rFonts w:cs="Arial"/>
          <w:color w:val="000000"/>
          <w:lang w:val="pl-PL" w:eastAsia="pl-PL" w:bidi="ar-SA"/>
        </w:rPr>
        <w:tab/>
      </w:r>
      <w:r w:rsidRPr="00506BB2">
        <w:rPr>
          <w:rFonts w:cs="Arial"/>
          <w:color w:val="000000"/>
          <w:lang w:val="pl-PL" w:eastAsia="pl-PL" w:bidi="ar-SA"/>
        </w:rPr>
        <w:tab/>
      </w:r>
      <w:r w:rsidR="00F70B8A" w:rsidRPr="00506BB2">
        <w:rPr>
          <w:rFonts w:cs="Arial"/>
          <w:color w:val="000000"/>
          <w:lang w:val="pl-PL" w:eastAsia="pl-PL" w:bidi="ar-SA"/>
        </w:rPr>
        <w:tab/>
      </w:r>
      <w:r w:rsidR="00F70B8A" w:rsidRPr="00506BB2">
        <w:rPr>
          <w:rFonts w:cs="Arial"/>
          <w:color w:val="000000"/>
          <w:lang w:val="pl-PL" w:eastAsia="pl-PL" w:bidi="ar-SA"/>
        </w:rPr>
        <w:tab/>
      </w:r>
      <w:r w:rsidRPr="00506BB2">
        <w:rPr>
          <w:rFonts w:cs="Arial"/>
          <w:color w:val="000000"/>
          <w:lang w:val="pl-PL" w:eastAsia="pl-PL" w:bidi="ar-SA"/>
        </w:rPr>
        <w:tab/>
        <w:t>370 dm</w:t>
      </w:r>
      <w:r w:rsidRPr="00506BB2">
        <w:rPr>
          <w:rFonts w:cs="Arial"/>
          <w:color w:val="000000"/>
          <w:vertAlign w:val="superscript"/>
          <w:lang w:val="pl-PL" w:eastAsia="pl-PL" w:bidi="ar-SA"/>
        </w:rPr>
        <w:t>3</w:t>
      </w:r>
    </w:p>
    <w:p w:rsidR="007E2978" w:rsidRPr="00506BB2" w:rsidRDefault="007E2978" w:rsidP="00F70B8A">
      <w:pPr>
        <w:numPr>
          <w:ilvl w:val="1"/>
          <w:numId w:val="71"/>
        </w:numPr>
        <w:jc w:val="both"/>
        <w:rPr>
          <w:rFonts w:cs="Arial"/>
          <w:lang w:val="pl-PL"/>
        </w:rPr>
      </w:pPr>
      <w:r w:rsidRPr="00506BB2">
        <w:rPr>
          <w:rFonts w:cs="Arial"/>
          <w:color w:val="000000"/>
          <w:lang w:val="pl-PL" w:eastAsia="pl-PL" w:bidi="ar-SA"/>
        </w:rPr>
        <w:t>do materiałów sypkich lekkich</w:t>
      </w:r>
      <w:r w:rsidR="00F70B8A" w:rsidRPr="00506BB2">
        <w:rPr>
          <w:rFonts w:cs="Arial"/>
          <w:color w:val="000000"/>
          <w:lang w:val="pl-PL" w:eastAsia="pl-PL" w:bidi="ar-SA"/>
        </w:rPr>
        <w:tab/>
      </w:r>
      <w:r w:rsidRPr="00506BB2">
        <w:rPr>
          <w:rFonts w:cs="Arial"/>
          <w:color w:val="000000"/>
          <w:lang w:val="pl-PL" w:eastAsia="pl-PL" w:bidi="ar-SA"/>
        </w:rPr>
        <w:tab/>
        <w:t>320 dm</w:t>
      </w:r>
      <w:r w:rsidRPr="00506BB2">
        <w:rPr>
          <w:rFonts w:cs="Arial"/>
          <w:color w:val="000000"/>
          <w:vertAlign w:val="superscript"/>
          <w:lang w:val="pl-PL" w:eastAsia="pl-PL" w:bidi="ar-SA"/>
        </w:rPr>
        <w:t>3</w:t>
      </w:r>
    </w:p>
    <w:p w:rsidR="007E2978" w:rsidRPr="00506BB2" w:rsidRDefault="007E2978" w:rsidP="00F70B8A">
      <w:pPr>
        <w:numPr>
          <w:ilvl w:val="1"/>
          <w:numId w:val="71"/>
        </w:numPr>
        <w:jc w:val="both"/>
        <w:rPr>
          <w:rFonts w:cs="Arial"/>
          <w:lang w:val="pl-PL"/>
        </w:rPr>
      </w:pPr>
      <w:r w:rsidRPr="00506BB2">
        <w:rPr>
          <w:rFonts w:cs="Arial"/>
          <w:color w:val="000000"/>
          <w:lang w:val="pl-PL" w:eastAsia="pl-PL" w:bidi="ar-SA"/>
        </w:rPr>
        <w:t>do materiałów okopowych</w:t>
      </w:r>
      <w:r w:rsidRPr="00506BB2">
        <w:rPr>
          <w:rFonts w:cs="Arial"/>
          <w:color w:val="000000"/>
          <w:lang w:val="pl-PL" w:eastAsia="pl-PL" w:bidi="ar-SA"/>
        </w:rPr>
        <w:tab/>
      </w:r>
      <w:r w:rsidR="00F70B8A" w:rsidRPr="00506BB2">
        <w:rPr>
          <w:rFonts w:cs="Arial"/>
          <w:color w:val="000000"/>
          <w:lang w:val="pl-PL" w:eastAsia="pl-PL" w:bidi="ar-SA"/>
        </w:rPr>
        <w:tab/>
      </w:r>
      <w:r w:rsidRPr="00506BB2">
        <w:rPr>
          <w:rFonts w:cs="Arial"/>
          <w:color w:val="000000"/>
          <w:lang w:val="pl-PL" w:eastAsia="pl-PL" w:bidi="ar-SA"/>
        </w:rPr>
        <w:tab/>
        <w:t>430 dm</w:t>
      </w:r>
      <w:r w:rsidRPr="00506BB2">
        <w:rPr>
          <w:rFonts w:cs="Arial"/>
          <w:color w:val="000000"/>
          <w:vertAlign w:val="superscript"/>
          <w:lang w:val="pl-PL" w:eastAsia="pl-PL" w:bidi="ar-SA"/>
        </w:rPr>
        <w:t>3</w:t>
      </w:r>
    </w:p>
    <w:p w:rsidR="00FB2859" w:rsidRPr="00506BB2" w:rsidRDefault="00FB2859" w:rsidP="003E5BC6">
      <w:pPr>
        <w:jc w:val="both"/>
        <w:rPr>
          <w:rFonts w:cs="Arial"/>
          <w:lang w:val="pl-PL"/>
        </w:rPr>
      </w:pPr>
    </w:p>
    <w:p w:rsidR="00FB2859" w:rsidRPr="00506BB2" w:rsidRDefault="00FB2859" w:rsidP="003E5BC6">
      <w:pPr>
        <w:jc w:val="both"/>
        <w:rPr>
          <w:rFonts w:cs="Arial"/>
          <w:lang w:val="pl-PL"/>
        </w:rPr>
      </w:pPr>
    </w:p>
    <w:p w:rsidR="00BE35CF" w:rsidRPr="00506BB2" w:rsidRDefault="001E119F" w:rsidP="003E5BC6">
      <w:pPr>
        <w:jc w:val="both"/>
        <w:rPr>
          <w:rFonts w:cs="Arial"/>
          <w:lang w:val="pl-PL"/>
        </w:rPr>
      </w:pPr>
      <w:r w:rsidRPr="00506BB2">
        <w:rPr>
          <w:rFonts w:cs="Arial"/>
          <w:lang w:val="pl-PL"/>
        </w:rPr>
        <w:t>Przykładowy przenośnik taśmowy do zastosowania w stacji będzie miał następujące dane techniczne:</w:t>
      </w:r>
    </w:p>
    <w:p w:rsidR="001E119F" w:rsidRPr="00506BB2" w:rsidRDefault="001E119F" w:rsidP="003E5BC6">
      <w:pPr>
        <w:jc w:val="both"/>
        <w:rPr>
          <w:rFonts w:cs="Arial"/>
          <w:lang w:val="pl-PL"/>
        </w:rPr>
      </w:pPr>
    </w:p>
    <w:p w:rsidR="00373916" w:rsidRPr="00506BB2" w:rsidRDefault="00373916" w:rsidP="00373916">
      <w:pPr>
        <w:numPr>
          <w:ilvl w:val="0"/>
          <w:numId w:val="73"/>
        </w:numPr>
        <w:jc w:val="both"/>
        <w:rPr>
          <w:rFonts w:cs="Arial"/>
          <w:lang w:val="pl-PL"/>
        </w:rPr>
      </w:pPr>
      <w:bookmarkStart w:id="46" w:name="_Toc304693752"/>
      <w:r w:rsidRPr="00506BB2">
        <w:rPr>
          <w:rFonts w:cs="Arial"/>
          <w:lang w:val="pl-PL"/>
        </w:rPr>
        <w:t>producent</w:t>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t>Eko-Celkon</w:t>
      </w:r>
    </w:p>
    <w:p w:rsidR="00373916" w:rsidRPr="00506BB2" w:rsidRDefault="00373916" w:rsidP="00373916">
      <w:pPr>
        <w:numPr>
          <w:ilvl w:val="0"/>
          <w:numId w:val="72"/>
        </w:numPr>
        <w:jc w:val="both"/>
        <w:rPr>
          <w:rFonts w:cs="Arial"/>
          <w:lang w:val="pl-PL"/>
        </w:rPr>
      </w:pPr>
      <w:r w:rsidRPr="00506BB2">
        <w:rPr>
          <w:rFonts w:cs="Arial"/>
          <w:lang w:val="pl-PL"/>
        </w:rPr>
        <w:t>rodzaj</w:t>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t xml:space="preserve">przenośnik taśmowy nieckowy </w:t>
      </w:r>
    </w:p>
    <w:p w:rsidR="00373916" w:rsidRPr="00506BB2" w:rsidRDefault="00373916" w:rsidP="00373916">
      <w:pPr>
        <w:numPr>
          <w:ilvl w:val="0"/>
          <w:numId w:val="72"/>
        </w:numPr>
        <w:jc w:val="both"/>
        <w:rPr>
          <w:rFonts w:cs="Arial"/>
          <w:lang w:val="pl-PL"/>
        </w:rPr>
      </w:pPr>
      <w:r w:rsidRPr="00506BB2">
        <w:rPr>
          <w:rFonts w:cs="Arial"/>
          <w:lang w:val="pl-PL"/>
        </w:rPr>
        <w:t>typ</w:t>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t xml:space="preserve">PTNk-800/8 </w:t>
      </w:r>
    </w:p>
    <w:p w:rsidR="00373916" w:rsidRPr="00506BB2" w:rsidRDefault="00373916" w:rsidP="00373916">
      <w:pPr>
        <w:numPr>
          <w:ilvl w:val="0"/>
          <w:numId w:val="72"/>
        </w:numPr>
        <w:jc w:val="both"/>
        <w:rPr>
          <w:rFonts w:cs="Arial"/>
          <w:lang w:val="pl-PL"/>
        </w:rPr>
      </w:pPr>
      <w:r w:rsidRPr="00506BB2">
        <w:rPr>
          <w:rFonts w:cs="Arial"/>
          <w:lang w:val="pl-PL"/>
        </w:rPr>
        <w:t>długość przenośnika</w:t>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r>
      <w:smartTag w:uri="urn:schemas-microsoft-com:office:smarttags" w:element="metricconverter">
        <w:smartTagPr>
          <w:attr w:name="ProductID" w:val="8000 mm"/>
        </w:smartTagPr>
        <w:r w:rsidRPr="00506BB2">
          <w:rPr>
            <w:rFonts w:cs="Arial"/>
            <w:lang w:val="pl-PL"/>
          </w:rPr>
          <w:t>8000 mm</w:t>
        </w:r>
      </w:smartTag>
      <w:r w:rsidRPr="00506BB2">
        <w:rPr>
          <w:rFonts w:cs="Arial"/>
          <w:lang w:val="pl-PL"/>
        </w:rPr>
        <w:t xml:space="preserve"> w osiach bębnów, </w:t>
      </w:r>
    </w:p>
    <w:p w:rsidR="00373916" w:rsidRPr="00506BB2" w:rsidRDefault="00373916" w:rsidP="00373916">
      <w:pPr>
        <w:numPr>
          <w:ilvl w:val="0"/>
          <w:numId w:val="72"/>
        </w:numPr>
        <w:jc w:val="both"/>
        <w:rPr>
          <w:rFonts w:cs="Arial"/>
          <w:lang w:val="pl-PL"/>
        </w:rPr>
      </w:pPr>
      <w:r w:rsidRPr="00506BB2">
        <w:rPr>
          <w:rFonts w:cs="Arial"/>
          <w:lang w:val="pl-PL"/>
        </w:rPr>
        <w:t>szerokość taśmy</w:t>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r>
      <w:smartTag w:uri="urn:schemas-microsoft-com:office:smarttags" w:element="metricconverter">
        <w:smartTagPr>
          <w:attr w:name="ProductID" w:val="800 mm"/>
        </w:smartTagPr>
        <w:r w:rsidRPr="00506BB2">
          <w:rPr>
            <w:rFonts w:cs="Arial"/>
            <w:lang w:val="pl-PL"/>
          </w:rPr>
          <w:t>800 mm</w:t>
        </w:r>
      </w:smartTag>
    </w:p>
    <w:p w:rsidR="00373916" w:rsidRPr="00506BB2" w:rsidRDefault="00373916" w:rsidP="00373916">
      <w:pPr>
        <w:numPr>
          <w:ilvl w:val="0"/>
          <w:numId w:val="72"/>
        </w:numPr>
        <w:jc w:val="both"/>
        <w:rPr>
          <w:rFonts w:cs="Arial"/>
          <w:lang w:val="pl-PL"/>
        </w:rPr>
      </w:pPr>
      <w:r w:rsidRPr="00506BB2">
        <w:rPr>
          <w:rFonts w:cs="Arial"/>
          <w:lang w:val="pl-PL"/>
        </w:rPr>
        <w:t>kąt pracy</w:t>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t>20</w:t>
      </w:r>
      <w:r w:rsidRPr="00506BB2">
        <w:rPr>
          <w:rFonts w:cs="Arial"/>
          <w:vertAlign w:val="superscript"/>
          <w:lang w:val="pl-PL"/>
        </w:rPr>
        <w:t>o</w:t>
      </w:r>
    </w:p>
    <w:p w:rsidR="00373916" w:rsidRPr="00506BB2" w:rsidRDefault="00373916" w:rsidP="00373916">
      <w:pPr>
        <w:numPr>
          <w:ilvl w:val="0"/>
          <w:numId w:val="72"/>
        </w:numPr>
        <w:jc w:val="both"/>
        <w:rPr>
          <w:rFonts w:cs="Arial"/>
          <w:lang w:val="pl-PL"/>
        </w:rPr>
      </w:pPr>
      <w:r w:rsidRPr="00506BB2">
        <w:rPr>
          <w:rFonts w:cs="Arial"/>
          <w:lang w:val="pl-PL"/>
        </w:rPr>
        <w:t>napęd</w:t>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t>motoreduktor stożkowo-walcowy NORD, typ</w:t>
      </w:r>
      <w:r w:rsidRPr="00506BB2">
        <w:rPr>
          <w:rFonts w:cs="Arial"/>
          <w:lang w:val="pl-PL"/>
        </w:rPr>
        <w:br/>
        <w:t xml:space="preserve"> </w:t>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t>SK9022.1AX-100LA/4</w:t>
      </w:r>
    </w:p>
    <w:p w:rsidR="00373916" w:rsidRPr="00506BB2" w:rsidRDefault="00373916" w:rsidP="00373916">
      <w:pPr>
        <w:numPr>
          <w:ilvl w:val="0"/>
          <w:numId w:val="72"/>
        </w:numPr>
        <w:jc w:val="both"/>
        <w:rPr>
          <w:rFonts w:cs="Arial"/>
          <w:lang w:val="pl-PL"/>
        </w:rPr>
      </w:pPr>
      <w:r w:rsidRPr="00506BB2">
        <w:rPr>
          <w:rFonts w:cs="Arial"/>
          <w:lang w:val="pl-PL"/>
        </w:rPr>
        <w:t>moc silnika</w:t>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t>3 kW</w:t>
      </w:r>
    </w:p>
    <w:p w:rsidR="00373916" w:rsidRPr="00506BB2" w:rsidRDefault="00373916" w:rsidP="00373916">
      <w:pPr>
        <w:numPr>
          <w:ilvl w:val="0"/>
          <w:numId w:val="72"/>
        </w:numPr>
        <w:jc w:val="both"/>
        <w:rPr>
          <w:rFonts w:cs="Arial"/>
          <w:lang w:val="pl-PL"/>
        </w:rPr>
      </w:pPr>
      <w:r w:rsidRPr="00506BB2">
        <w:rPr>
          <w:rFonts w:cs="Arial"/>
          <w:lang w:val="pl-PL"/>
        </w:rPr>
        <w:t>prędkość wyjściowa</w:t>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t>1415/32 1/min</w:t>
      </w:r>
    </w:p>
    <w:p w:rsidR="00373916" w:rsidRPr="00506BB2" w:rsidRDefault="00373916" w:rsidP="00373916">
      <w:pPr>
        <w:numPr>
          <w:ilvl w:val="0"/>
          <w:numId w:val="72"/>
        </w:numPr>
        <w:jc w:val="both"/>
        <w:rPr>
          <w:rFonts w:cs="Arial"/>
          <w:lang w:val="pl-PL"/>
        </w:rPr>
      </w:pPr>
      <w:r w:rsidRPr="00506BB2">
        <w:rPr>
          <w:rFonts w:cs="Arial"/>
          <w:lang w:val="pl-PL"/>
        </w:rPr>
        <w:t>wyjściowy moment obrotowy</w:t>
      </w:r>
      <w:r w:rsidRPr="00506BB2">
        <w:rPr>
          <w:rFonts w:cs="Arial"/>
          <w:lang w:val="pl-PL"/>
        </w:rPr>
        <w:tab/>
      </w:r>
      <w:r w:rsidRPr="00506BB2">
        <w:rPr>
          <w:rFonts w:cs="Arial"/>
          <w:lang w:val="pl-PL"/>
        </w:rPr>
        <w:tab/>
      </w:r>
      <w:r w:rsidRPr="00506BB2">
        <w:rPr>
          <w:rFonts w:cs="Arial"/>
          <w:lang w:val="pl-PL"/>
        </w:rPr>
        <w:tab/>
        <w:t>895 Nm</w:t>
      </w:r>
    </w:p>
    <w:p w:rsidR="00373916" w:rsidRPr="00506BB2" w:rsidRDefault="00373916" w:rsidP="00373916">
      <w:pPr>
        <w:numPr>
          <w:ilvl w:val="0"/>
          <w:numId w:val="72"/>
        </w:numPr>
        <w:jc w:val="both"/>
        <w:rPr>
          <w:rFonts w:cs="Arial"/>
          <w:lang w:val="pl-PL"/>
        </w:rPr>
      </w:pPr>
      <w:r w:rsidRPr="00506BB2">
        <w:rPr>
          <w:rFonts w:cs="Arial"/>
          <w:lang w:val="pl-PL"/>
        </w:rPr>
        <w:t>stopień ochrony</w:t>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t>IP 55</w:t>
      </w:r>
    </w:p>
    <w:p w:rsidR="00373916" w:rsidRPr="00506BB2" w:rsidRDefault="00373916" w:rsidP="00373916">
      <w:pPr>
        <w:numPr>
          <w:ilvl w:val="0"/>
          <w:numId w:val="72"/>
        </w:numPr>
        <w:jc w:val="both"/>
        <w:rPr>
          <w:rFonts w:cs="Arial"/>
          <w:lang w:val="pl-PL"/>
        </w:rPr>
      </w:pPr>
      <w:r w:rsidRPr="00506BB2">
        <w:rPr>
          <w:rFonts w:cs="Arial"/>
          <w:lang w:val="pl-PL"/>
        </w:rPr>
        <w:t>napięcie zasilania</w:t>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t>400/690 V, 50 Hz</w:t>
      </w:r>
    </w:p>
    <w:p w:rsidR="00373916" w:rsidRPr="00506BB2" w:rsidRDefault="00373916" w:rsidP="00373916">
      <w:pPr>
        <w:numPr>
          <w:ilvl w:val="0"/>
          <w:numId w:val="72"/>
        </w:numPr>
        <w:jc w:val="both"/>
        <w:rPr>
          <w:rFonts w:cs="Arial"/>
          <w:lang w:val="pl-PL"/>
        </w:rPr>
      </w:pPr>
      <w:r w:rsidRPr="00506BB2">
        <w:rPr>
          <w:rFonts w:cs="Arial"/>
          <w:lang w:val="pl-PL"/>
        </w:rPr>
        <w:t>waga</w:t>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t>~59 kg bez akcesoriów</w:t>
      </w:r>
    </w:p>
    <w:p w:rsidR="00373916" w:rsidRPr="00506BB2" w:rsidRDefault="00373916" w:rsidP="00373916">
      <w:pPr>
        <w:numPr>
          <w:ilvl w:val="0"/>
          <w:numId w:val="72"/>
        </w:numPr>
        <w:jc w:val="both"/>
        <w:rPr>
          <w:lang w:val="pl-PL"/>
        </w:rPr>
      </w:pPr>
      <w:r w:rsidRPr="00506BB2">
        <w:rPr>
          <w:rFonts w:cs="Arial"/>
          <w:lang w:val="pl-PL"/>
        </w:rPr>
        <w:lastRenderedPageBreak/>
        <w:t>wykonanie materiałowe</w:t>
      </w:r>
      <w:r w:rsidRPr="00506BB2">
        <w:rPr>
          <w:rFonts w:cs="Arial"/>
          <w:lang w:val="pl-PL"/>
        </w:rPr>
        <w:tab/>
      </w:r>
      <w:r w:rsidRPr="00506BB2">
        <w:rPr>
          <w:rFonts w:cs="Arial"/>
          <w:lang w:val="pl-PL"/>
        </w:rPr>
        <w:tab/>
      </w:r>
      <w:r w:rsidRPr="00506BB2">
        <w:rPr>
          <w:rFonts w:cs="Arial"/>
          <w:lang w:val="pl-PL"/>
        </w:rPr>
        <w:tab/>
        <w:t>przenośnik taśmowy wykonany ze stali</w:t>
      </w:r>
      <w:r w:rsidRPr="00506BB2">
        <w:rPr>
          <w:rFonts w:cs="Arial"/>
          <w:lang w:val="pl-PL"/>
        </w:rPr>
        <w:br/>
        <w:t xml:space="preserve"> </w:t>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t>kwasoodpornej w gat. 1.4301, rolki</w:t>
      </w:r>
      <w:r w:rsidRPr="00506BB2">
        <w:rPr>
          <w:rFonts w:cs="Arial"/>
          <w:lang w:val="pl-PL"/>
        </w:rPr>
        <w:br/>
        <w:t xml:space="preserve"> </w:t>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t>przenośnika ze stali 1.4301, łożyskowane,</w:t>
      </w:r>
      <w:r w:rsidRPr="00506BB2">
        <w:rPr>
          <w:rFonts w:cs="Arial"/>
          <w:lang w:val="pl-PL"/>
        </w:rPr>
        <w:br/>
        <w:t xml:space="preserve"> </w:t>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t>w układzie nieckowym, taśma gumowa,</w:t>
      </w:r>
      <w:r w:rsidRPr="00506BB2">
        <w:rPr>
          <w:rFonts w:cs="Arial"/>
          <w:lang w:val="pl-PL"/>
        </w:rPr>
        <w:br/>
        <w:t xml:space="preserve"> </w:t>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t>pokrywa górna na całej długości ze stali</w:t>
      </w:r>
      <w:r w:rsidRPr="00506BB2">
        <w:rPr>
          <w:rFonts w:cs="Arial"/>
          <w:lang w:val="pl-PL"/>
        </w:rPr>
        <w:br/>
        <w:t xml:space="preserve"> </w:t>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r>
      <w:r w:rsidRPr="00506BB2">
        <w:rPr>
          <w:rFonts w:cs="Arial"/>
          <w:lang w:val="pl-PL"/>
        </w:rPr>
        <w:tab/>
        <w:t>1.4301,</w:t>
      </w:r>
    </w:p>
    <w:p w:rsidR="00373916" w:rsidRPr="00506BB2" w:rsidRDefault="00373916" w:rsidP="00373916">
      <w:pPr>
        <w:jc w:val="both"/>
        <w:rPr>
          <w:lang w:val="pl-PL"/>
        </w:rPr>
      </w:pPr>
    </w:p>
    <w:p w:rsidR="00373916" w:rsidRPr="00506BB2" w:rsidRDefault="00373916" w:rsidP="00373916">
      <w:pPr>
        <w:jc w:val="both"/>
        <w:rPr>
          <w:lang w:val="pl-PL"/>
        </w:rPr>
      </w:pPr>
    </w:p>
    <w:p w:rsidR="00373916" w:rsidRDefault="00373916" w:rsidP="00373916">
      <w:pPr>
        <w:jc w:val="both"/>
        <w:rPr>
          <w:lang w:val="pl-PL"/>
        </w:rPr>
      </w:pPr>
      <w:r w:rsidRPr="00506BB2">
        <w:rPr>
          <w:lang w:val="pl-PL"/>
        </w:rPr>
        <w:t>Kontenery mogą być w zasadzie dowolnie ustawiane na placu, jednak za najbardziej korzystne ze względu na zapewnienie odpowiedniej przestrzeni do ustawiania urządzeń i dla manewrowania pojazdami dowożącymi odpady</w:t>
      </w:r>
      <w:r w:rsidR="003A0771" w:rsidRPr="00506BB2">
        <w:rPr>
          <w:lang w:val="pl-PL"/>
        </w:rPr>
        <w:t>, przyjmuje się, że będą ustawiane dwa kontenery, po jednym z każdej skrajnej strony placu. Pomiędzy nimi będzie przestrzeń dla przemieszczania maszyn załadowczych oraz dla dowozu. Jeden z</w:t>
      </w:r>
      <w:r w:rsidR="0071205A" w:rsidRPr="00506BB2">
        <w:rPr>
          <w:lang w:val="pl-PL"/>
        </w:rPr>
        <w:t xml:space="preserve"> </w:t>
      </w:r>
      <w:r w:rsidR="003A0771" w:rsidRPr="00506BB2">
        <w:rPr>
          <w:lang w:val="pl-PL"/>
        </w:rPr>
        <w:t>tych dwu kontenerów będzie przewidziany dla gromadzenia skratek, zaś drugi dla zawartości piaskowników.</w:t>
      </w:r>
    </w:p>
    <w:p w:rsidR="00BE2B60" w:rsidRPr="00506BB2" w:rsidRDefault="00BE2B60" w:rsidP="00373916">
      <w:pPr>
        <w:jc w:val="both"/>
        <w:rPr>
          <w:lang w:val="pl-PL"/>
        </w:rPr>
      </w:pPr>
    </w:p>
    <w:p w:rsidR="009D71DD" w:rsidRPr="00506BB2" w:rsidRDefault="009D71DD" w:rsidP="0071205A">
      <w:pPr>
        <w:pStyle w:val="Nagwek2"/>
        <w:rPr>
          <w:lang w:val="pl-PL"/>
        </w:rPr>
      </w:pPr>
      <w:bookmarkStart w:id="47" w:name="_Toc424814562"/>
      <w:r w:rsidRPr="00506BB2">
        <w:rPr>
          <w:lang w:val="pl-PL"/>
        </w:rPr>
        <w:t>4.</w:t>
      </w:r>
      <w:r w:rsidR="0071205A" w:rsidRPr="00506BB2">
        <w:rPr>
          <w:lang w:val="pl-PL"/>
        </w:rPr>
        <w:t>10</w:t>
      </w:r>
      <w:r w:rsidRPr="00506BB2">
        <w:rPr>
          <w:lang w:val="pl-PL"/>
        </w:rPr>
        <w:t>. System wizualizacji oraz AKPiA w oczyszczalni</w:t>
      </w:r>
      <w:bookmarkEnd w:id="46"/>
      <w:bookmarkEnd w:id="47"/>
    </w:p>
    <w:p w:rsidR="00D14E25" w:rsidRPr="00506BB2" w:rsidRDefault="00D14E25" w:rsidP="00D14E25">
      <w:pPr>
        <w:jc w:val="both"/>
        <w:rPr>
          <w:lang w:val="pl-PL"/>
        </w:rPr>
      </w:pPr>
      <w:r w:rsidRPr="00506BB2">
        <w:rPr>
          <w:lang w:val="pl-PL"/>
        </w:rPr>
        <w:tab/>
      </w:r>
      <w:r w:rsidR="003E6EEC" w:rsidRPr="00506BB2">
        <w:rPr>
          <w:lang w:val="pl-PL"/>
        </w:rPr>
        <w:t>W oczyszczalni ścieków w Maniowach powinna zostać</w:t>
      </w:r>
      <w:r w:rsidR="0008616A" w:rsidRPr="00506BB2">
        <w:rPr>
          <w:lang w:val="pl-PL"/>
        </w:rPr>
        <w:t xml:space="preserve"> wykonana</w:t>
      </w:r>
      <w:r w:rsidRPr="00506BB2">
        <w:rPr>
          <w:lang w:val="pl-PL"/>
        </w:rPr>
        <w:t xml:space="preserve"> pełn</w:t>
      </w:r>
      <w:r w:rsidR="003E6EEC" w:rsidRPr="00506BB2">
        <w:rPr>
          <w:lang w:val="pl-PL"/>
        </w:rPr>
        <w:t>a</w:t>
      </w:r>
      <w:r w:rsidRPr="00506BB2">
        <w:rPr>
          <w:lang w:val="pl-PL"/>
        </w:rPr>
        <w:t xml:space="preserve"> automatyzacj</w:t>
      </w:r>
      <w:r w:rsidR="003E6EEC" w:rsidRPr="00506BB2">
        <w:rPr>
          <w:lang w:val="pl-PL"/>
        </w:rPr>
        <w:t>a</w:t>
      </w:r>
      <w:r w:rsidRPr="00506BB2">
        <w:rPr>
          <w:lang w:val="pl-PL"/>
        </w:rPr>
        <w:t xml:space="preserve"> pracy urządzeń </w:t>
      </w:r>
      <w:r w:rsidR="003E6EEC" w:rsidRPr="00506BB2">
        <w:rPr>
          <w:lang w:val="pl-PL"/>
        </w:rPr>
        <w:t>oraz</w:t>
      </w:r>
      <w:r w:rsidRPr="00506BB2">
        <w:rPr>
          <w:lang w:val="pl-PL"/>
        </w:rPr>
        <w:t xml:space="preserve"> przesył</w:t>
      </w:r>
      <w:r w:rsidR="003E6EEC" w:rsidRPr="00506BB2">
        <w:rPr>
          <w:lang w:val="pl-PL"/>
        </w:rPr>
        <w:t xml:space="preserve"> </w:t>
      </w:r>
      <w:r w:rsidRPr="00506BB2">
        <w:rPr>
          <w:lang w:val="pl-PL"/>
        </w:rPr>
        <w:t>sygnałów do lokalnego systemu wizualizacji</w:t>
      </w:r>
      <w:r w:rsidR="0008616A" w:rsidRPr="00506BB2">
        <w:rPr>
          <w:lang w:val="pl-PL"/>
        </w:rPr>
        <w:t>, pracującego na platformie PC</w:t>
      </w:r>
      <w:r w:rsidRPr="00506BB2">
        <w:rPr>
          <w:lang w:val="pl-PL"/>
        </w:rPr>
        <w:t xml:space="preserve">. W przypadku obiektów lub urządzeń, które posiadają indywidualne rozwiązania systemu zasilająco-sterowniczego, jak np. stacja odwadniania, </w:t>
      </w:r>
      <w:r w:rsidR="00DC73FB" w:rsidRPr="00506BB2">
        <w:rPr>
          <w:lang w:val="pl-PL"/>
        </w:rPr>
        <w:t>krata schodkowa</w:t>
      </w:r>
      <w:r w:rsidRPr="00506BB2">
        <w:rPr>
          <w:lang w:val="pl-PL"/>
        </w:rPr>
        <w:t>, należy zapewnić wyprowadzenie z tych systemów sygnałów odpowiadających stanom pracy lub awarii poszczególnych urządzeń.</w:t>
      </w:r>
    </w:p>
    <w:p w:rsidR="00D14E25" w:rsidRPr="00506BB2" w:rsidRDefault="00D14E25" w:rsidP="00D14E25">
      <w:pPr>
        <w:jc w:val="both"/>
        <w:rPr>
          <w:lang w:val="pl-PL"/>
        </w:rPr>
      </w:pPr>
      <w:r w:rsidRPr="00506BB2">
        <w:rPr>
          <w:lang w:val="pl-PL"/>
        </w:rPr>
        <w:t xml:space="preserve">Każdy węzeł lub urządzenie w oczyszczalni powinno mieć możliwość przełączania pomiędzy sterowaniem automatycznym, ręcznym zdalnym z dyspozytorni, oraz ręcznym z paneli lokalnych. </w:t>
      </w:r>
      <w:r w:rsidR="00843182" w:rsidRPr="00506BB2">
        <w:rPr>
          <w:lang w:val="pl-PL"/>
        </w:rPr>
        <w:t>Wszystkie pomiary określone na schematach technologicznych, oraz stany pracy/postoju/awarii dla wszystkich urządzeń muszą być przesyłane do lokalnej wizualizacji zainstalowanej w komputerze PC zlokalizowanym w dyspozytorni. Dodatkowo główny sterownik należy wyposażyć w panel operatorski umożliwiający sterowanie pracą oczyszczalni w przypadku awarii komputera.</w:t>
      </w:r>
    </w:p>
    <w:p w:rsidR="00D14E25" w:rsidRPr="00506BB2" w:rsidRDefault="00D14E25" w:rsidP="00D14E25">
      <w:pPr>
        <w:jc w:val="both"/>
        <w:rPr>
          <w:lang w:val="pl-PL"/>
        </w:rPr>
      </w:pPr>
      <w:r w:rsidRPr="00506BB2">
        <w:rPr>
          <w:lang w:val="pl-PL"/>
        </w:rPr>
        <w:t xml:space="preserve">W celu ujednolicenia systemów w oczyszczalniach ścieków użytkowanych przez Podhalańskie Przedsiębiorstwo Komunalne, realizowana budowa układu sterowania i wizualizacji procesu </w:t>
      </w:r>
      <w:r w:rsidR="00D06A9E">
        <w:rPr>
          <w:lang w:val="pl-PL"/>
        </w:rPr>
        <w:t>powinna</w:t>
      </w:r>
      <w:r w:rsidR="00D06A9E" w:rsidRPr="00506BB2">
        <w:rPr>
          <w:lang w:val="pl-PL"/>
        </w:rPr>
        <w:t xml:space="preserve"> </w:t>
      </w:r>
      <w:r w:rsidRPr="00506BB2">
        <w:rPr>
          <w:lang w:val="pl-PL"/>
        </w:rPr>
        <w:t>bazować na sterownikach</w:t>
      </w:r>
      <w:r w:rsidR="001F4B61">
        <w:rPr>
          <w:lang w:val="pl-PL"/>
        </w:rPr>
        <w:t xml:space="preserve"> PLC</w:t>
      </w:r>
      <w:r w:rsidR="00BE2B60">
        <w:rPr>
          <w:lang w:val="pl-PL"/>
        </w:rPr>
        <w:t>,</w:t>
      </w:r>
      <w:r w:rsidRPr="00506BB2">
        <w:rPr>
          <w:lang w:val="pl-PL"/>
        </w:rPr>
        <w:t xml:space="preserve"> oraz na systemie SCADA InTouch.</w:t>
      </w:r>
      <w:r w:rsidR="002B2BD1">
        <w:rPr>
          <w:lang w:val="pl-PL"/>
        </w:rPr>
        <w:t xml:space="preserve">  Należy przewidzieć </w:t>
      </w:r>
      <w:r w:rsidR="00D06A9E">
        <w:rPr>
          <w:lang w:val="pl-PL"/>
        </w:rPr>
        <w:t xml:space="preserve">możliwość </w:t>
      </w:r>
      <w:r w:rsidR="002B2BD1">
        <w:rPr>
          <w:lang w:val="pl-PL"/>
        </w:rPr>
        <w:t>przesył</w:t>
      </w:r>
      <w:r w:rsidR="00D06A9E">
        <w:rPr>
          <w:lang w:val="pl-PL"/>
        </w:rPr>
        <w:t>u wybranych</w:t>
      </w:r>
      <w:r w:rsidR="002B2BD1">
        <w:rPr>
          <w:lang w:val="pl-PL"/>
        </w:rPr>
        <w:t xml:space="preserve"> sygnałów dotyczących parametrów pracy oczyszczalni do nadrzędnej jednostki organizacyjnej.</w:t>
      </w:r>
    </w:p>
    <w:p w:rsidR="00D07F2F" w:rsidRPr="00506BB2" w:rsidRDefault="00135E62" w:rsidP="00135E62">
      <w:pPr>
        <w:autoSpaceDE w:val="0"/>
        <w:autoSpaceDN w:val="0"/>
        <w:adjustRightInd w:val="0"/>
        <w:contextualSpacing w:val="0"/>
        <w:jc w:val="both"/>
        <w:rPr>
          <w:lang w:val="pl-PL"/>
        </w:rPr>
      </w:pPr>
      <w:r w:rsidRPr="00506BB2">
        <w:rPr>
          <w:lang w:val="pl-PL"/>
        </w:rPr>
        <w:t>Dodatkowo należy przewidzieć modem</w:t>
      </w:r>
      <w:r w:rsidR="0071205A" w:rsidRPr="00506BB2">
        <w:rPr>
          <w:lang w:val="pl-PL"/>
        </w:rPr>
        <w:t>y</w:t>
      </w:r>
      <w:r w:rsidRPr="00506BB2">
        <w:rPr>
          <w:lang w:val="pl-PL"/>
        </w:rPr>
        <w:t xml:space="preserve"> GPRS</w:t>
      </w:r>
      <w:r w:rsidR="00D06A9E">
        <w:rPr>
          <w:lang w:val="pl-PL"/>
        </w:rPr>
        <w:t>/radiomodem</w:t>
      </w:r>
      <w:r w:rsidRPr="00506BB2">
        <w:rPr>
          <w:lang w:val="pl-PL"/>
        </w:rPr>
        <w:t xml:space="preserve"> do komunikacji z podległ</w:t>
      </w:r>
      <w:r w:rsidR="002B2BD1">
        <w:rPr>
          <w:lang w:val="pl-PL"/>
        </w:rPr>
        <w:t>ą</w:t>
      </w:r>
      <w:r w:rsidRPr="00506BB2">
        <w:rPr>
          <w:lang w:val="pl-PL"/>
        </w:rPr>
        <w:t xml:space="preserve"> przepompowni</w:t>
      </w:r>
      <w:r w:rsidR="002B2BD1">
        <w:rPr>
          <w:lang w:val="pl-PL"/>
        </w:rPr>
        <w:t>ą</w:t>
      </w:r>
      <w:r w:rsidRPr="00506BB2">
        <w:rPr>
          <w:lang w:val="pl-PL"/>
        </w:rPr>
        <w:t xml:space="preserve"> ścieków PS-</w:t>
      </w:r>
      <w:r w:rsidR="009400CA" w:rsidRPr="00506BB2">
        <w:rPr>
          <w:lang w:val="pl-PL"/>
        </w:rPr>
        <w:t>1 w Mizernej</w:t>
      </w:r>
      <w:r w:rsidRPr="00506BB2">
        <w:rPr>
          <w:lang w:val="pl-PL"/>
        </w:rPr>
        <w:t>,</w:t>
      </w:r>
      <w:r w:rsidR="0071205A" w:rsidRPr="00506BB2">
        <w:rPr>
          <w:lang w:val="pl-PL"/>
        </w:rPr>
        <w:t xml:space="preserve"> </w:t>
      </w:r>
      <w:r w:rsidRPr="00506BB2">
        <w:rPr>
          <w:lang w:val="pl-PL"/>
        </w:rPr>
        <w:t>któr</w:t>
      </w:r>
      <w:r w:rsidR="002B2BD1">
        <w:rPr>
          <w:lang w:val="pl-PL"/>
        </w:rPr>
        <w:t>a</w:t>
      </w:r>
      <w:r w:rsidRPr="00506BB2">
        <w:rPr>
          <w:lang w:val="pl-PL"/>
        </w:rPr>
        <w:t xml:space="preserve"> powinn</w:t>
      </w:r>
      <w:r w:rsidR="002B2BD1">
        <w:rPr>
          <w:lang w:val="pl-PL"/>
        </w:rPr>
        <w:t>a</w:t>
      </w:r>
      <w:r w:rsidRPr="00506BB2">
        <w:rPr>
          <w:lang w:val="pl-PL"/>
        </w:rPr>
        <w:t xml:space="preserve"> mieć w przyszłości przeprowadzoną modernizację</w:t>
      </w:r>
      <w:r w:rsidR="002B2BD1">
        <w:rPr>
          <w:lang w:val="pl-PL"/>
        </w:rPr>
        <w:t>,</w:t>
      </w:r>
      <w:r w:rsidRPr="00506BB2">
        <w:rPr>
          <w:lang w:val="pl-PL"/>
        </w:rPr>
        <w:t xml:space="preserve"> w celu </w:t>
      </w:r>
      <w:r w:rsidR="00D06A9E">
        <w:rPr>
          <w:lang w:val="pl-PL"/>
        </w:rPr>
        <w:t>umożliwienia</w:t>
      </w:r>
      <w:r w:rsidRPr="00506BB2">
        <w:rPr>
          <w:lang w:val="pl-PL"/>
        </w:rPr>
        <w:t xml:space="preserve"> </w:t>
      </w:r>
      <w:r w:rsidR="00D06A9E">
        <w:rPr>
          <w:lang w:val="pl-PL"/>
        </w:rPr>
        <w:t>zdalnego monitoringu</w:t>
      </w:r>
      <w:r w:rsidRPr="00506BB2">
        <w:rPr>
          <w:lang w:val="pl-PL"/>
        </w:rPr>
        <w:t>.</w:t>
      </w:r>
    </w:p>
    <w:p w:rsidR="00D07F2F" w:rsidRPr="00506BB2" w:rsidRDefault="00D07F2F" w:rsidP="00135E62">
      <w:pPr>
        <w:autoSpaceDE w:val="0"/>
        <w:autoSpaceDN w:val="0"/>
        <w:adjustRightInd w:val="0"/>
        <w:contextualSpacing w:val="0"/>
        <w:jc w:val="both"/>
        <w:rPr>
          <w:lang w:val="pl-PL"/>
        </w:rPr>
      </w:pPr>
    </w:p>
    <w:p w:rsidR="0071205A" w:rsidRPr="00506BB2" w:rsidRDefault="0071205A" w:rsidP="009D71DD">
      <w:pPr>
        <w:jc w:val="both"/>
        <w:rPr>
          <w:lang w:val="pl-PL"/>
        </w:rPr>
      </w:pPr>
    </w:p>
    <w:p w:rsidR="0071205A" w:rsidRPr="00506BB2" w:rsidRDefault="0071205A" w:rsidP="009D71DD">
      <w:pPr>
        <w:jc w:val="both"/>
        <w:rPr>
          <w:lang w:val="pl-PL"/>
        </w:rPr>
      </w:pPr>
    </w:p>
    <w:p w:rsidR="009D71DD" w:rsidRPr="00506BB2" w:rsidRDefault="009D71DD" w:rsidP="009D71DD">
      <w:pPr>
        <w:pStyle w:val="Nagwek2"/>
        <w:rPr>
          <w:lang w:val="pl-PL"/>
        </w:rPr>
      </w:pPr>
      <w:bookmarkStart w:id="48" w:name="_Toc304693753"/>
      <w:bookmarkStart w:id="49" w:name="_Toc424814563"/>
      <w:r w:rsidRPr="00506BB2">
        <w:rPr>
          <w:lang w:val="pl-PL"/>
        </w:rPr>
        <w:t>4.</w:t>
      </w:r>
      <w:r w:rsidR="00381AF7" w:rsidRPr="00506BB2">
        <w:rPr>
          <w:lang w:val="pl-PL"/>
        </w:rPr>
        <w:t>1</w:t>
      </w:r>
      <w:r w:rsidR="0071205A" w:rsidRPr="00506BB2">
        <w:rPr>
          <w:lang w:val="pl-PL"/>
        </w:rPr>
        <w:t>1</w:t>
      </w:r>
      <w:r w:rsidRPr="00506BB2">
        <w:rPr>
          <w:lang w:val="pl-PL"/>
        </w:rPr>
        <w:t>. Iloś</w:t>
      </w:r>
      <w:r w:rsidR="00671939" w:rsidRPr="00506BB2">
        <w:rPr>
          <w:lang w:val="pl-PL"/>
        </w:rPr>
        <w:t>ci</w:t>
      </w:r>
      <w:r w:rsidRPr="00506BB2">
        <w:rPr>
          <w:lang w:val="pl-PL"/>
        </w:rPr>
        <w:t xml:space="preserve"> </w:t>
      </w:r>
      <w:r w:rsidR="00671939" w:rsidRPr="00506BB2">
        <w:rPr>
          <w:lang w:val="pl-PL"/>
        </w:rPr>
        <w:t>powstających</w:t>
      </w:r>
      <w:r w:rsidRPr="00506BB2">
        <w:rPr>
          <w:lang w:val="pl-PL"/>
        </w:rPr>
        <w:t xml:space="preserve"> odpad</w:t>
      </w:r>
      <w:bookmarkEnd w:id="48"/>
      <w:r w:rsidR="00671939" w:rsidRPr="00506BB2">
        <w:rPr>
          <w:lang w:val="pl-PL"/>
        </w:rPr>
        <w:t>ów</w:t>
      </w:r>
      <w:bookmarkEnd w:id="49"/>
    </w:p>
    <w:p w:rsidR="00484291" w:rsidRPr="00506BB2" w:rsidRDefault="00484291" w:rsidP="00D14E25">
      <w:pPr>
        <w:jc w:val="both"/>
        <w:rPr>
          <w:rFonts w:cs="Arial"/>
          <w:szCs w:val="24"/>
          <w:u w:val="single"/>
          <w:lang w:val="pl-PL"/>
        </w:rPr>
      </w:pPr>
      <w:r w:rsidRPr="00506BB2">
        <w:rPr>
          <w:rFonts w:cs="Arial"/>
          <w:szCs w:val="24"/>
          <w:u w:val="single"/>
          <w:lang w:val="pl-PL"/>
        </w:rPr>
        <w:t>ILOŚĆ SKRATEK</w:t>
      </w:r>
    </w:p>
    <w:p w:rsidR="00D14E25" w:rsidRPr="00506BB2" w:rsidRDefault="00D14E25" w:rsidP="00D14E25">
      <w:pPr>
        <w:jc w:val="both"/>
        <w:rPr>
          <w:rFonts w:cs="Arial"/>
          <w:szCs w:val="24"/>
          <w:lang w:val="pl-PL"/>
        </w:rPr>
      </w:pPr>
      <w:r w:rsidRPr="00506BB2">
        <w:rPr>
          <w:rFonts w:cs="Arial"/>
          <w:szCs w:val="24"/>
          <w:lang w:val="pl-PL"/>
        </w:rPr>
        <w:t xml:space="preserve">Ilość skratek </w:t>
      </w:r>
      <w:r w:rsidR="00DF5357" w:rsidRPr="00506BB2">
        <w:rPr>
          <w:rFonts w:cs="Arial"/>
          <w:szCs w:val="24"/>
          <w:lang w:val="pl-PL"/>
        </w:rPr>
        <w:t>będzie taka sama w obydwu rozpatrywanych wariantach stopnia mechanicznego. D</w:t>
      </w:r>
      <w:r w:rsidRPr="00506BB2">
        <w:rPr>
          <w:rFonts w:cs="Arial"/>
          <w:szCs w:val="24"/>
          <w:lang w:val="pl-PL"/>
        </w:rPr>
        <w:t xml:space="preserve">la </w:t>
      </w:r>
      <w:r w:rsidR="00DF5357" w:rsidRPr="00506BB2">
        <w:rPr>
          <w:rFonts w:cs="Arial"/>
          <w:szCs w:val="24"/>
          <w:lang w:val="pl-PL"/>
        </w:rPr>
        <w:t xml:space="preserve">sita </w:t>
      </w:r>
      <w:r w:rsidRPr="00506BB2">
        <w:rPr>
          <w:rFonts w:cs="Arial"/>
          <w:szCs w:val="24"/>
          <w:lang w:val="pl-PL"/>
        </w:rPr>
        <w:t>gęste</w:t>
      </w:r>
      <w:r w:rsidR="00DF5357" w:rsidRPr="00506BB2">
        <w:rPr>
          <w:rFonts w:cs="Arial"/>
          <w:szCs w:val="24"/>
          <w:lang w:val="pl-PL"/>
        </w:rPr>
        <w:t>go ilość ta</w:t>
      </w:r>
      <w:r w:rsidRPr="00506BB2">
        <w:rPr>
          <w:rFonts w:cs="Arial"/>
          <w:szCs w:val="24"/>
          <w:lang w:val="pl-PL"/>
        </w:rPr>
        <w:t xml:space="preserve"> może dochodzić do 25dm</w:t>
      </w:r>
      <w:r w:rsidRPr="00506BB2">
        <w:rPr>
          <w:rFonts w:cs="Arial"/>
          <w:szCs w:val="24"/>
          <w:vertAlign w:val="superscript"/>
          <w:lang w:val="pl-PL"/>
        </w:rPr>
        <w:t>3</w:t>
      </w:r>
      <w:r w:rsidRPr="00506BB2">
        <w:rPr>
          <w:rFonts w:cs="Arial"/>
          <w:szCs w:val="24"/>
          <w:lang w:val="pl-PL"/>
        </w:rPr>
        <w:t>/(M x rok). Zakładając gęstość właściwą skratek 0,75 kg/dm</w:t>
      </w:r>
      <w:r w:rsidRPr="00506BB2">
        <w:rPr>
          <w:rFonts w:cs="Arial"/>
          <w:szCs w:val="24"/>
          <w:vertAlign w:val="superscript"/>
          <w:lang w:val="pl-PL"/>
        </w:rPr>
        <w:t>3</w:t>
      </w:r>
      <w:r w:rsidRPr="00506BB2">
        <w:rPr>
          <w:rFonts w:cs="Arial"/>
          <w:szCs w:val="24"/>
          <w:lang w:val="pl-PL"/>
        </w:rPr>
        <w:t xml:space="preserve"> do przeliczenia objętości na masę, roczna masa skratek dla liczby mieszkańców LM = </w:t>
      </w:r>
      <w:r w:rsidR="001343A6" w:rsidRPr="00506BB2">
        <w:rPr>
          <w:rFonts w:cs="Arial"/>
          <w:szCs w:val="24"/>
          <w:lang w:val="pl-PL"/>
        </w:rPr>
        <w:t>313</w:t>
      </w:r>
      <w:r w:rsidR="00D07F2F" w:rsidRPr="00506BB2">
        <w:rPr>
          <w:rFonts w:cs="Arial"/>
          <w:szCs w:val="24"/>
          <w:lang w:val="pl-PL"/>
        </w:rPr>
        <w:t>7</w:t>
      </w:r>
      <w:r w:rsidR="009E713E" w:rsidRPr="00506BB2">
        <w:rPr>
          <w:rFonts w:cs="Arial"/>
          <w:szCs w:val="24"/>
          <w:lang w:val="pl-PL"/>
        </w:rPr>
        <w:t xml:space="preserve"> </w:t>
      </w:r>
      <w:r w:rsidRPr="00506BB2">
        <w:rPr>
          <w:rFonts w:cs="Arial"/>
          <w:szCs w:val="24"/>
          <w:lang w:val="pl-PL"/>
        </w:rPr>
        <w:t>będzie wynosiła:</w:t>
      </w:r>
    </w:p>
    <w:p w:rsidR="00D14E25" w:rsidRPr="00506BB2" w:rsidRDefault="00D14E25" w:rsidP="00D14E25">
      <w:pPr>
        <w:jc w:val="both"/>
        <w:rPr>
          <w:rFonts w:cs="Arial"/>
          <w:szCs w:val="24"/>
          <w:lang w:val="pl-PL"/>
        </w:rPr>
      </w:pPr>
    </w:p>
    <w:p w:rsidR="00D14E25" w:rsidRPr="00506BB2" w:rsidRDefault="001343A6" w:rsidP="00D14E25">
      <w:pPr>
        <w:jc w:val="center"/>
        <w:rPr>
          <w:rFonts w:cs="Arial"/>
          <w:szCs w:val="24"/>
          <w:lang w:val="pl-PL"/>
        </w:rPr>
      </w:pPr>
      <w:r w:rsidRPr="00506BB2">
        <w:rPr>
          <w:rFonts w:cs="Arial"/>
          <w:position w:val="-24"/>
          <w:szCs w:val="24"/>
          <w:lang w:val="pl-PL"/>
        </w:rPr>
        <w:object w:dxaOrig="5080" w:dyaOrig="620">
          <v:shape id="_x0000_i1057" type="#_x0000_t75" style="width:254.25pt;height:30.75pt" o:ole="">
            <v:imagedata r:id="rId77" o:title=""/>
          </v:shape>
          <o:OLEObject Type="Embed" ProgID="Equation.3" ShapeID="_x0000_i1057" DrawAspect="Content" ObjectID="_1500272360" r:id="rId78"/>
        </w:object>
      </w:r>
    </w:p>
    <w:p w:rsidR="00D14E25" w:rsidRPr="00506BB2" w:rsidRDefault="00D14E25" w:rsidP="00D14E25">
      <w:pPr>
        <w:jc w:val="both"/>
        <w:rPr>
          <w:lang w:val="pl-PL"/>
        </w:rPr>
      </w:pPr>
    </w:p>
    <w:p w:rsidR="009E713E" w:rsidRPr="00506BB2" w:rsidRDefault="009E713E" w:rsidP="00D14E25">
      <w:pPr>
        <w:jc w:val="both"/>
        <w:rPr>
          <w:lang w:val="pl-PL"/>
        </w:rPr>
      </w:pPr>
    </w:p>
    <w:p w:rsidR="00484291" w:rsidRPr="00506BB2" w:rsidRDefault="00484291" w:rsidP="00D14E25">
      <w:pPr>
        <w:jc w:val="both"/>
        <w:rPr>
          <w:u w:val="single"/>
          <w:lang w:val="pl-PL"/>
        </w:rPr>
      </w:pPr>
      <w:r w:rsidRPr="00506BB2">
        <w:rPr>
          <w:u w:val="single"/>
          <w:lang w:val="pl-PL"/>
        </w:rPr>
        <w:t>ILOŚĆ PIASKU</w:t>
      </w:r>
    </w:p>
    <w:p w:rsidR="00D14E25" w:rsidRPr="00506BB2" w:rsidRDefault="001343A6" w:rsidP="00D14E25">
      <w:pPr>
        <w:jc w:val="both"/>
        <w:rPr>
          <w:lang w:val="pl-PL"/>
        </w:rPr>
      </w:pPr>
      <w:r w:rsidRPr="00506BB2">
        <w:rPr>
          <w:lang w:val="pl-PL"/>
        </w:rPr>
        <w:t xml:space="preserve">Zakłada się jednakową ilość </w:t>
      </w:r>
      <w:r w:rsidR="00D14E25" w:rsidRPr="00506BB2">
        <w:rPr>
          <w:lang w:val="pl-PL"/>
        </w:rPr>
        <w:t xml:space="preserve">piasku dla </w:t>
      </w:r>
      <w:r w:rsidRPr="00506BB2">
        <w:rPr>
          <w:lang w:val="pl-PL"/>
        </w:rPr>
        <w:t>obydwu wariantów, co będzie możliwe przy prawidłowej eksploatacji istniejącego piaskownika podłużnego. J</w:t>
      </w:r>
      <w:r w:rsidR="00D14E25" w:rsidRPr="00506BB2">
        <w:rPr>
          <w:lang w:val="pl-PL"/>
        </w:rPr>
        <w:t>ednostkow</w:t>
      </w:r>
      <w:r w:rsidRPr="00506BB2">
        <w:rPr>
          <w:lang w:val="pl-PL"/>
        </w:rPr>
        <w:t>a</w:t>
      </w:r>
      <w:r w:rsidR="00D14E25" w:rsidRPr="00506BB2">
        <w:rPr>
          <w:lang w:val="pl-PL"/>
        </w:rPr>
        <w:t xml:space="preserve"> iloś</w:t>
      </w:r>
      <w:r w:rsidRPr="00506BB2">
        <w:rPr>
          <w:lang w:val="pl-PL"/>
        </w:rPr>
        <w:t>ć piasku wynosi</w:t>
      </w:r>
      <w:r w:rsidRPr="00506BB2">
        <w:rPr>
          <w:lang w:val="pl-PL"/>
        </w:rPr>
        <w:br/>
      </w:r>
      <w:r w:rsidR="00D14E25" w:rsidRPr="00506BB2">
        <w:rPr>
          <w:lang w:val="pl-PL"/>
        </w:rPr>
        <w:t>20 dm</w:t>
      </w:r>
      <w:r w:rsidR="00D14E25" w:rsidRPr="00506BB2">
        <w:rPr>
          <w:vertAlign w:val="superscript"/>
          <w:lang w:val="pl-PL"/>
        </w:rPr>
        <w:t>3</w:t>
      </w:r>
      <w:r w:rsidR="00D14E25" w:rsidRPr="00506BB2">
        <w:rPr>
          <w:lang w:val="pl-PL"/>
        </w:rPr>
        <w:t>/1000m</w:t>
      </w:r>
      <w:r w:rsidR="00D14E25" w:rsidRPr="00506BB2">
        <w:rPr>
          <w:vertAlign w:val="superscript"/>
          <w:lang w:val="pl-PL"/>
        </w:rPr>
        <w:t>3</w:t>
      </w:r>
      <w:r w:rsidR="00D14E25" w:rsidRPr="00506BB2">
        <w:rPr>
          <w:lang w:val="pl-PL"/>
        </w:rPr>
        <w:t xml:space="preserve"> </w:t>
      </w:r>
      <w:r w:rsidRPr="00506BB2">
        <w:rPr>
          <w:lang w:val="pl-PL"/>
        </w:rPr>
        <w:t xml:space="preserve">ścieków </w:t>
      </w:r>
      <w:r w:rsidR="00D14E25" w:rsidRPr="00506BB2">
        <w:rPr>
          <w:lang w:val="pl-PL"/>
        </w:rPr>
        <w:t>i gęstości 1,5kg/dm</w:t>
      </w:r>
      <w:r w:rsidR="00D14E25" w:rsidRPr="00506BB2">
        <w:rPr>
          <w:vertAlign w:val="superscript"/>
          <w:lang w:val="pl-PL"/>
        </w:rPr>
        <w:t>3</w:t>
      </w:r>
      <w:r w:rsidRPr="00506BB2">
        <w:rPr>
          <w:lang w:val="pl-PL"/>
        </w:rPr>
        <w:t xml:space="preserve">. Powstająca ilość </w:t>
      </w:r>
      <w:r w:rsidR="00D14E25" w:rsidRPr="00506BB2">
        <w:rPr>
          <w:lang w:val="pl-PL"/>
        </w:rPr>
        <w:t>będzie wynosić:</w:t>
      </w:r>
    </w:p>
    <w:p w:rsidR="00D14E25" w:rsidRPr="00506BB2" w:rsidRDefault="00D14E25" w:rsidP="00D14E25">
      <w:pPr>
        <w:jc w:val="both"/>
        <w:rPr>
          <w:lang w:val="pl-PL"/>
        </w:rPr>
      </w:pPr>
    </w:p>
    <w:p w:rsidR="00D14E25" w:rsidRPr="00506BB2" w:rsidRDefault="001343A6" w:rsidP="00D14E25">
      <w:pPr>
        <w:jc w:val="center"/>
        <w:rPr>
          <w:rFonts w:cs="Arial"/>
          <w:szCs w:val="24"/>
          <w:lang w:val="pl-PL"/>
        </w:rPr>
      </w:pPr>
      <w:r w:rsidRPr="00506BB2">
        <w:rPr>
          <w:rFonts w:cs="Arial"/>
          <w:position w:val="-24"/>
          <w:szCs w:val="24"/>
          <w:lang w:val="pl-PL"/>
        </w:rPr>
        <w:object w:dxaOrig="4980" w:dyaOrig="620">
          <v:shape id="_x0000_i1058" type="#_x0000_t75" style="width:249pt;height:30.75pt" o:ole="">
            <v:imagedata r:id="rId79" o:title=""/>
          </v:shape>
          <o:OLEObject Type="Embed" ProgID="Equation.3" ShapeID="_x0000_i1058" DrawAspect="Content" ObjectID="_1500272361" r:id="rId80"/>
        </w:object>
      </w:r>
    </w:p>
    <w:p w:rsidR="00D14E25" w:rsidRPr="00506BB2" w:rsidRDefault="00D14E25" w:rsidP="00D14E25">
      <w:pPr>
        <w:jc w:val="both"/>
        <w:rPr>
          <w:lang w:val="pl-PL"/>
        </w:rPr>
      </w:pPr>
    </w:p>
    <w:p w:rsidR="00484291" w:rsidRPr="00506BB2" w:rsidRDefault="00484291" w:rsidP="00D14E25">
      <w:pPr>
        <w:jc w:val="both"/>
        <w:rPr>
          <w:u w:val="single"/>
          <w:lang w:val="pl-PL"/>
        </w:rPr>
      </w:pPr>
      <w:r w:rsidRPr="00506BB2">
        <w:rPr>
          <w:u w:val="single"/>
          <w:lang w:val="pl-PL"/>
        </w:rPr>
        <w:t>ILOŚĆ OSADU</w:t>
      </w:r>
    </w:p>
    <w:p w:rsidR="00946E59" w:rsidRDefault="00946E59" w:rsidP="00D14E25">
      <w:pPr>
        <w:jc w:val="both"/>
        <w:rPr>
          <w:u w:val="single"/>
          <w:lang w:val="pl-PL"/>
        </w:rPr>
      </w:pPr>
    </w:p>
    <w:p w:rsidR="00484291" w:rsidRPr="00506BB2" w:rsidRDefault="00525FB3" w:rsidP="00D14E25">
      <w:pPr>
        <w:jc w:val="both"/>
        <w:rPr>
          <w:u w:val="single"/>
          <w:lang w:val="pl-PL"/>
        </w:rPr>
      </w:pPr>
      <w:r>
        <w:rPr>
          <w:u w:val="single"/>
          <w:lang w:val="pl-PL"/>
        </w:rPr>
        <w:t>Porównanie przeprowadza się dla takiej samej ilości osadu</w:t>
      </w:r>
      <w:r w:rsidR="005D2D83">
        <w:rPr>
          <w:u w:val="single"/>
          <w:lang w:val="pl-PL"/>
        </w:rPr>
        <w:t xml:space="preserve"> gdyż warianty stacji odwadniania różnią się wyposażeniem, co nie ma wpływu na ilość suchej masy osadu. Przyjęto do obliczeń wększą z wartości z obliczonych w dwu wariantach stopnia biologicznego.</w:t>
      </w:r>
    </w:p>
    <w:p w:rsidR="00DD4AC9" w:rsidRPr="00506BB2" w:rsidRDefault="00DD4AC9" w:rsidP="00DD4AC9">
      <w:pPr>
        <w:jc w:val="both"/>
        <w:rPr>
          <w:lang w:val="pl-PL"/>
        </w:rPr>
      </w:pPr>
      <w:r w:rsidRPr="00506BB2">
        <w:rPr>
          <w:lang w:val="pl-PL"/>
        </w:rPr>
        <w:t xml:space="preserve">Ilość powstającego osadu </w:t>
      </w:r>
      <w:r w:rsidR="00D72905" w:rsidRPr="00506BB2">
        <w:rPr>
          <w:lang w:val="pl-PL"/>
        </w:rPr>
        <w:t xml:space="preserve">ustabilizowanego </w:t>
      </w:r>
      <w:r w:rsidRPr="00506BB2">
        <w:rPr>
          <w:lang w:val="pl-PL"/>
        </w:rPr>
        <w:t>po odwodnieniu</w:t>
      </w:r>
      <w:r w:rsidR="00D72905" w:rsidRPr="00506BB2">
        <w:rPr>
          <w:lang w:val="pl-PL"/>
        </w:rPr>
        <w:t>,</w:t>
      </w:r>
      <w:r w:rsidRPr="00506BB2">
        <w:rPr>
          <w:lang w:val="pl-PL"/>
        </w:rPr>
        <w:t xml:space="preserve"> przy założeniu uzyskania średnio </w:t>
      </w:r>
      <w:r w:rsidR="00525FB3">
        <w:rPr>
          <w:lang w:val="pl-PL"/>
        </w:rPr>
        <w:t xml:space="preserve">15% suchej masy w filtracyjnej prasie taśmowej, </w:t>
      </w:r>
      <w:r w:rsidRPr="00506BB2">
        <w:rPr>
          <w:lang w:val="pl-PL"/>
        </w:rPr>
        <w:t>18% suchej masy</w:t>
      </w:r>
      <w:r w:rsidR="00525FB3">
        <w:rPr>
          <w:lang w:val="pl-PL"/>
        </w:rPr>
        <w:t xml:space="preserve"> w wirówce</w:t>
      </w:r>
      <w:r w:rsidRPr="00506BB2">
        <w:rPr>
          <w:lang w:val="pl-PL"/>
        </w:rPr>
        <w:t>, oraz dozowania 25%sm wapna</w:t>
      </w:r>
      <w:r w:rsidR="00D72905" w:rsidRPr="00506BB2">
        <w:rPr>
          <w:lang w:val="pl-PL"/>
        </w:rPr>
        <w:t>,</w:t>
      </w:r>
      <w:r w:rsidRPr="00506BB2">
        <w:rPr>
          <w:lang w:val="pl-PL"/>
        </w:rPr>
        <w:t xml:space="preserve"> masa osadu do wywiezienia będzie wynosić:</w:t>
      </w:r>
    </w:p>
    <w:p w:rsidR="00DD4AC9" w:rsidRPr="00506BB2" w:rsidRDefault="00DD4AC9" w:rsidP="00DD4AC9">
      <w:pPr>
        <w:jc w:val="both"/>
        <w:rPr>
          <w:lang w:val="pl-PL"/>
        </w:rPr>
      </w:pPr>
    </w:p>
    <w:p w:rsidR="001343A6" w:rsidRPr="00506BB2" w:rsidRDefault="001343A6" w:rsidP="00DD4AC9">
      <w:pPr>
        <w:jc w:val="both"/>
        <w:rPr>
          <w:u w:val="single"/>
          <w:lang w:val="pl-PL"/>
        </w:rPr>
      </w:pPr>
      <w:r w:rsidRPr="00506BB2">
        <w:rPr>
          <w:u w:val="single"/>
          <w:lang w:val="pl-PL"/>
        </w:rPr>
        <w:t>1/. W wariancie 1</w:t>
      </w:r>
      <w:r w:rsidR="00F27499" w:rsidRPr="00506BB2">
        <w:rPr>
          <w:u w:val="single"/>
          <w:lang w:val="pl-PL"/>
        </w:rPr>
        <w:t xml:space="preserve"> będą to następujące ilości</w:t>
      </w:r>
      <w:r w:rsidR="002B4466" w:rsidRPr="00506BB2">
        <w:rPr>
          <w:u w:val="single"/>
          <w:lang w:val="pl-PL"/>
        </w:rPr>
        <w:t>:</w:t>
      </w:r>
    </w:p>
    <w:p w:rsidR="001343A6" w:rsidRPr="00506BB2" w:rsidRDefault="001343A6" w:rsidP="00DD4AC9">
      <w:pPr>
        <w:jc w:val="both"/>
        <w:rPr>
          <w:lang w:val="pl-PL"/>
        </w:rPr>
      </w:pPr>
    </w:p>
    <w:p w:rsidR="002B4466" w:rsidRPr="00506BB2" w:rsidRDefault="002B4466" w:rsidP="002B4466">
      <w:pPr>
        <w:jc w:val="both"/>
        <w:rPr>
          <w:lang w:val="pl-PL"/>
        </w:rPr>
      </w:pPr>
      <w:r w:rsidRPr="00506BB2">
        <w:rPr>
          <w:lang w:val="pl-PL"/>
        </w:rPr>
        <w:t xml:space="preserve">Po stabilizacji zostaje  SM = </w:t>
      </w:r>
      <w:r w:rsidR="00525FB3" w:rsidRPr="00506BB2">
        <w:rPr>
          <w:lang w:val="pl-PL"/>
        </w:rPr>
        <w:t xml:space="preserve">256,8 </w:t>
      </w:r>
      <w:r w:rsidRPr="00506BB2">
        <w:rPr>
          <w:lang w:val="pl-PL"/>
        </w:rPr>
        <w:t xml:space="preserve"> kgsm/d</w:t>
      </w:r>
    </w:p>
    <w:p w:rsidR="002B4466" w:rsidRPr="00506BB2" w:rsidRDefault="002B4466" w:rsidP="00DD4AC9">
      <w:pPr>
        <w:jc w:val="both"/>
        <w:rPr>
          <w:lang w:val="pl-PL"/>
        </w:rPr>
      </w:pPr>
    </w:p>
    <w:p w:rsidR="002B4466" w:rsidRPr="00506BB2" w:rsidRDefault="002B4466" w:rsidP="00DD4AC9">
      <w:pPr>
        <w:jc w:val="both"/>
        <w:rPr>
          <w:lang w:val="pl-PL"/>
        </w:rPr>
      </w:pPr>
      <w:r w:rsidRPr="00506BB2">
        <w:rPr>
          <w:lang w:val="pl-PL"/>
        </w:rPr>
        <w:t>Średnia dobowa objętość osadu wynosić będzie:</w:t>
      </w:r>
    </w:p>
    <w:p w:rsidR="002B4466" w:rsidRPr="00506BB2" w:rsidRDefault="002B4466" w:rsidP="00DD4AC9">
      <w:pPr>
        <w:jc w:val="both"/>
        <w:rPr>
          <w:lang w:val="pl-PL"/>
        </w:rPr>
      </w:pPr>
    </w:p>
    <w:p w:rsidR="00946E59" w:rsidRPr="00506BB2" w:rsidRDefault="00946E59" w:rsidP="00946E59">
      <w:pPr>
        <w:jc w:val="both"/>
        <w:rPr>
          <w:lang w:val="pl-PL"/>
        </w:rPr>
      </w:pPr>
      <w:r w:rsidRPr="00506BB2">
        <w:rPr>
          <w:lang w:val="pl-PL"/>
        </w:rPr>
        <w:tab/>
      </w:r>
      <w:r w:rsidRPr="00506BB2">
        <w:rPr>
          <w:lang w:val="pl-PL"/>
        </w:rPr>
        <w:tab/>
      </w:r>
      <w:r w:rsidRPr="00506BB2">
        <w:rPr>
          <w:rFonts w:cs="Arial"/>
          <w:position w:val="-28"/>
          <w:szCs w:val="24"/>
          <w:lang w:val="pl-PL"/>
        </w:rPr>
        <w:object w:dxaOrig="3120" w:dyaOrig="660">
          <v:shape id="_x0000_i1059" type="#_x0000_t75" style="width:156pt;height:33pt" o:ole="">
            <v:imagedata r:id="rId81" o:title=""/>
          </v:shape>
          <o:OLEObject Type="Embed" ProgID="Equation.3" ShapeID="_x0000_i1059" DrawAspect="Content" ObjectID="_1500272362" r:id="rId82"/>
        </w:object>
      </w:r>
    </w:p>
    <w:p w:rsidR="00946E59" w:rsidRPr="00506BB2" w:rsidRDefault="00946E59" w:rsidP="00946E59">
      <w:pPr>
        <w:jc w:val="both"/>
        <w:rPr>
          <w:lang w:val="pl-PL"/>
        </w:rPr>
      </w:pPr>
    </w:p>
    <w:p w:rsidR="00946E59" w:rsidRPr="00506BB2" w:rsidRDefault="00946E59" w:rsidP="00946E59">
      <w:pPr>
        <w:jc w:val="both"/>
        <w:rPr>
          <w:lang w:val="pl-PL"/>
        </w:rPr>
      </w:pPr>
      <w:r w:rsidRPr="00506BB2">
        <w:rPr>
          <w:lang w:val="pl-PL"/>
        </w:rPr>
        <w:t>Średnia dobowa masa osadu wynosić będzie:</w:t>
      </w:r>
    </w:p>
    <w:p w:rsidR="00946E59" w:rsidRPr="00506BB2" w:rsidRDefault="00946E59" w:rsidP="00946E59">
      <w:pPr>
        <w:jc w:val="both"/>
        <w:rPr>
          <w:lang w:val="pl-PL"/>
        </w:rPr>
      </w:pPr>
    </w:p>
    <w:p w:rsidR="00946E59" w:rsidRPr="00506BB2" w:rsidRDefault="00946E59" w:rsidP="00946E59">
      <w:pPr>
        <w:jc w:val="both"/>
        <w:rPr>
          <w:lang w:val="pl-PL"/>
        </w:rPr>
      </w:pPr>
      <w:r w:rsidRPr="00506BB2">
        <w:rPr>
          <w:lang w:val="pl-PL"/>
        </w:rPr>
        <w:tab/>
      </w:r>
      <w:r w:rsidRPr="00506BB2">
        <w:rPr>
          <w:lang w:val="pl-PL"/>
        </w:rPr>
        <w:tab/>
        <w:t>M</w:t>
      </w:r>
      <w:r w:rsidRPr="00506BB2">
        <w:rPr>
          <w:vertAlign w:val="subscript"/>
          <w:lang w:val="pl-PL"/>
        </w:rPr>
        <w:t>os</w:t>
      </w:r>
      <w:r w:rsidRPr="00506BB2">
        <w:rPr>
          <w:lang w:val="pl-PL"/>
        </w:rPr>
        <w:t xml:space="preserve"> = 1,43 x 1,05 = 1,5 Mg/d</w:t>
      </w:r>
    </w:p>
    <w:p w:rsidR="00946E59" w:rsidRPr="00506BB2" w:rsidRDefault="00946E59" w:rsidP="00946E59">
      <w:pPr>
        <w:jc w:val="both"/>
        <w:rPr>
          <w:lang w:val="pl-PL"/>
        </w:rPr>
      </w:pPr>
    </w:p>
    <w:p w:rsidR="00946E59" w:rsidRPr="00506BB2" w:rsidRDefault="00946E59" w:rsidP="00946E59">
      <w:pPr>
        <w:jc w:val="both"/>
        <w:rPr>
          <w:lang w:val="pl-PL"/>
        </w:rPr>
      </w:pPr>
      <w:r w:rsidRPr="00506BB2">
        <w:rPr>
          <w:lang w:val="pl-PL"/>
        </w:rPr>
        <w:t>Średnia dobowa masa osadu z wapnem wynosić będzie:</w:t>
      </w:r>
    </w:p>
    <w:p w:rsidR="00946E59" w:rsidRPr="00506BB2" w:rsidRDefault="00946E59" w:rsidP="00946E59">
      <w:pPr>
        <w:rPr>
          <w:lang w:val="pl-PL"/>
        </w:rPr>
      </w:pPr>
    </w:p>
    <w:p w:rsidR="00946E59" w:rsidRPr="00BE2B60" w:rsidRDefault="00946E59" w:rsidP="00946E59">
      <w:pPr>
        <w:jc w:val="both"/>
      </w:pPr>
      <w:r w:rsidRPr="00506BB2">
        <w:rPr>
          <w:lang w:val="pl-PL"/>
        </w:rPr>
        <w:tab/>
      </w:r>
      <w:r w:rsidRPr="00506BB2">
        <w:rPr>
          <w:lang w:val="pl-PL"/>
        </w:rPr>
        <w:tab/>
      </w:r>
      <w:r w:rsidRPr="00BE2B60">
        <w:t>M</w:t>
      </w:r>
      <w:r w:rsidRPr="00BE2B60">
        <w:rPr>
          <w:vertAlign w:val="subscript"/>
        </w:rPr>
        <w:t>os+CaO</w:t>
      </w:r>
      <w:r w:rsidRPr="00BE2B60">
        <w:t xml:space="preserve"> = 1,5 + 5/7 x 0,09 = 1,56 Mg/d</w:t>
      </w:r>
    </w:p>
    <w:p w:rsidR="00A248FE" w:rsidRDefault="00A248FE" w:rsidP="00DD4AC9">
      <w:pPr>
        <w:jc w:val="both"/>
      </w:pPr>
    </w:p>
    <w:p w:rsidR="00946E59" w:rsidRPr="005D2D83" w:rsidRDefault="00946E59" w:rsidP="00DD4AC9">
      <w:pPr>
        <w:jc w:val="both"/>
      </w:pPr>
    </w:p>
    <w:p w:rsidR="00DB152B" w:rsidRPr="00506BB2" w:rsidRDefault="00DB152B" w:rsidP="00DB152B">
      <w:pPr>
        <w:jc w:val="both"/>
        <w:rPr>
          <w:u w:val="single"/>
          <w:lang w:val="pl-PL"/>
        </w:rPr>
      </w:pPr>
      <w:r w:rsidRPr="00BE2B60">
        <w:rPr>
          <w:u w:val="single"/>
        </w:rPr>
        <w:t xml:space="preserve">2/. </w:t>
      </w:r>
      <w:r w:rsidRPr="00506BB2">
        <w:rPr>
          <w:u w:val="single"/>
          <w:lang w:val="pl-PL"/>
        </w:rPr>
        <w:t xml:space="preserve">W wariancie </w:t>
      </w:r>
      <w:r w:rsidR="005434F7" w:rsidRPr="00506BB2">
        <w:rPr>
          <w:u w:val="single"/>
          <w:lang w:val="pl-PL"/>
        </w:rPr>
        <w:t>2</w:t>
      </w:r>
      <w:r w:rsidRPr="00506BB2">
        <w:rPr>
          <w:u w:val="single"/>
          <w:lang w:val="pl-PL"/>
        </w:rPr>
        <w:t xml:space="preserve"> będą to następujące ilości:</w:t>
      </w:r>
    </w:p>
    <w:p w:rsidR="00DB152B" w:rsidRPr="00506BB2" w:rsidRDefault="00DB152B" w:rsidP="00DB152B">
      <w:pPr>
        <w:jc w:val="both"/>
        <w:rPr>
          <w:lang w:val="pl-PL"/>
        </w:rPr>
      </w:pPr>
    </w:p>
    <w:p w:rsidR="00DB152B" w:rsidRPr="00506BB2" w:rsidRDefault="00DB152B" w:rsidP="00DB152B">
      <w:pPr>
        <w:jc w:val="both"/>
        <w:rPr>
          <w:lang w:val="pl-PL"/>
        </w:rPr>
      </w:pPr>
      <w:r w:rsidRPr="00506BB2">
        <w:rPr>
          <w:lang w:val="pl-PL"/>
        </w:rPr>
        <w:t>Po stabilizacji zostaje  SM = 256,8 kgsm/d</w:t>
      </w:r>
    </w:p>
    <w:p w:rsidR="00DB152B" w:rsidRPr="00506BB2" w:rsidRDefault="00DB152B" w:rsidP="00DB152B">
      <w:pPr>
        <w:jc w:val="both"/>
        <w:rPr>
          <w:lang w:val="pl-PL"/>
        </w:rPr>
      </w:pPr>
    </w:p>
    <w:p w:rsidR="00DB152B" w:rsidRPr="00506BB2" w:rsidRDefault="00DB152B" w:rsidP="00DB152B">
      <w:pPr>
        <w:jc w:val="both"/>
        <w:rPr>
          <w:lang w:val="pl-PL"/>
        </w:rPr>
      </w:pPr>
      <w:r w:rsidRPr="00506BB2">
        <w:rPr>
          <w:lang w:val="pl-PL"/>
        </w:rPr>
        <w:t>Średnia dobowa objętość osadu wynosić będzie:</w:t>
      </w:r>
    </w:p>
    <w:p w:rsidR="00DB152B" w:rsidRPr="00506BB2" w:rsidRDefault="00DB152B" w:rsidP="00DB152B">
      <w:pPr>
        <w:jc w:val="both"/>
        <w:rPr>
          <w:lang w:val="pl-PL"/>
        </w:rPr>
      </w:pPr>
    </w:p>
    <w:p w:rsidR="00946E59" w:rsidRPr="00506BB2" w:rsidRDefault="00946E59" w:rsidP="00946E59">
      <w:pPr>
        <w:jc w:val="both"/>
        <w:rPr>
          <w:lang w:val="pl-PL"/>
        </w:rPr>
      </w:pPr>
      <w:r w:rsidRPr="00506BB2">
        <w:rPr>
          <w:lang w:val="pl-PL"/>
        </w:rPr>
        <w:tab/>
      </w:r>
      <w:r w:rsidRPr="00506BB2">
        <w:rPr>
          <w:lang w:val="pl-PL"/>
        </w:rPr>
        <w:tab/>
      </w:r>
      <w:r w:rsidRPr="00506BB2">
        <w:rPr>
          <w:rFonts w:cs="Arial"/>
          <w:position w:val="-28"/>
          <w:szCs w:val="24"/>
          <w:lang w:val="pl-PL"/>
        </w:rPr>
        <w:object w:dxaOrig="3100" w:dyaOrig="660">
          <v:shape id="_x0000_i1060" type="#_x0000_t75" style="width:155.25pt;height:33pt" o:ole="">
            <v:imagedata r:id="rId83" o:title=""/>
          </v:shape>
          <o:OLEObject Type="Embed" ProgID="Equation.3" ShapeID="_x0000_i1060" DrawAspect="Content" ObjectID="_1500272363" r:id="rId84"/>
        </w:object>
      </w:r>
    </w:p>
    <w:p w:rsidR="00946E59" w:rsidRPr="00506BB2" w:rsidRDefault="00946E59" w:rsidP="00946E59">
      <w:pPr>
        <w:jc w:val="both"/>
        <w:rPr>
          <w:lang w:val="pl-PL"/>
        </w:rPr>
      </w:pPr>
    </w:p>
    <w:p w:rsidR="00946E59" w:rsidRPr="00506BB2" w:rsidRDefault="00946E59" w:rsidP="00946E59">
      <w:pPr>
        <w:jc w:val="both"/>
        <w:rPr>
          <w:lang w:val="pl-PL"/>
        </w:rPr>
      </w:pPr>
      <w:r w:rsidRPr="00506BB2">
        <w:rPr>
          <w:lang w:val="pl-PL"/>
        </w:rPr>
        <w:lastRenderedPageBreak/>
        <w:t>Średnia dobowa masa osadu wynosić będzie:</w:t>
      </w:r>
    </w:p>
    <w:p w:rsidR="00946E59" w:rsidRPr="00506BB2" w:rsidRDefault="00946E59" w:rsidP="00946E59">
      <w:pPr>
        <w:jc w:val="both"/>
        <w:rPr>
          <w:lang w:val="pl-PL"/>
        </w:rPr>
      </w:pPr>
    </w:p>
    <w:p w:rsidR="00946E59" w:rsidRPr="00506BB2" w:rsidRDefault="00946E59" w:rsidP="00946E59">
      <w:pPr>
        <w:jc w:val="both"/>
        <w:rPr>
          <w:lang w:val="pl-PL"/>
        </w:rPr>
      </w:pPr>
      <w:r w:rsidRPr="00506BB2">
        <w:rPr>
          <w:lang w:val="pl-PL"/>
        </w:rPr>
        <w:tab/>
      </w:r>
      <w:r w:rsidRPr="00506BB2">
        <w:rPr>
          <w:lang w:val="pl-PL"/>
        </w:rPr>
        <w:tab/>
        <w:t>M</w:t>
      </w:r>
      <w:r w:rsidRPr="00506BB2">
        <w:rPr>
          <w:vertAlign w:val="subscript"/>
          <w:lang w:val="pl-PL"/>
        </w:rPr>
        <w:t>os</w:t>
      </w:r>
      <w:r w:rsidRPr="00506BB2">
        <w:rPr>
          <w:lang w:val="pl-PL"/>
        </w:rPr>
        <w:t xml:space="preserve"> = 1,</w:t>
      </w:r>
      <w:r>
        <w:rPr>
          <w:lang w:val="pl-PL"/>
        </w:rPr>
        <w:t>71</w:t>
      </w:r>
      <w:r w:rsidRPr="00506BB2">
        <w:rPr>
          <w:lang w:val="pl-PL"/>
        </w:rPr>
        <w:t xml:space="preserve"> x 1,05 = 1,</w:t>
      </w:r>
      <w:r>
        <w:rPr>
          <w:lang w:val="pl-PL"/>
        </w:rPr>
        <w:t>80</w:t>
      </w:r>
      <w:r w:rsidRPr="00506BB2">
        <w:rPr>
          <w:lang w:val="pl-PL"/>
        </w:rPr>
        <w:t xml:space="preserve"> Mg/d</w:t>
      </w:r>
    </w:p>
    <w:p w:rsidR="00946E59" w:rsidRPr="00506BB2" w:rsidRDefault="00946E59" w:rsidP="00946E59">
      <w:pPr>
        <w:jc w:val="both"/>
        <w:rPr>
          <w:lang w:val="pl-PL"/>
        </w:rPr>
      </w:pPr>
    </w:p>
    <w:p w:rsidR="00946E59" w:rsidRPr="00506BB2" w:rsidRDefault="00946E59" w:rsidP="00946E59">
      <w:pPr>
        <w:jc w:val="both"/>
        <w:rPr>
          <w:lang w:val="pl-PL"/>
        </w:rPr>
      </w:pPr>
      <w:r w:rsidRPr="00506BB2">
        <w:rPr>
          <w:lang w:val="pl-PL"/>
        </w:rPr>
        <w:t>Średnia dobowa masa osadu z wapnem wynosić będzie:</w:t>
      </w:r>
    </w:p>
    <w:p w:rsidR="00946E59" w:rsidRPr="00506BB2" w:rsidRDefault="00946E59" w:rsidP="00946E59">
      <w:pPr>
        <w:rPr>
          <w:lang w:val="pl-PL"/>
        </w:rPr>
      </w:pPr>
    </w:p>
    <w:p w:rsidR="00946E59" w:rsidRPr="005D2D83" w:rsidRDefault="00946E59" w:rsidP="00946E59">
      <w:pPr>
        <w:jc w:val="both"/>
      </w:pPr>
      <w:r w:rsidRPr="00506BB2">
        <w:rPr>
          <w:lang w:val="pl-PL"/>
        </w:rPr>
        <w:tab/>
      </w:r>
      <w:r w:rsidRPr="00506BB2">
        <w:rPr>
          <w:lang w:val="pl-PL"/>
        </w:rPr>
        <w:tab/>
      </w:r>
      <w:r w:rsidRPr="005D2D83">
        <w:t>M</w:t>
      </w:r>
      <w:r w:rsidRPr="005D2D83">
        <w:rPr>
          <w:vertAlign w:val="subscript"/>
        </w:rPr>
        <w:t>os+CaO</w:t>
      </w:r>
      <w:r w:rsidRPr="005D2D83">
        <w:t xml:space="preserve"> = 1,80 + 5/7 x 0,09 = 1,86 Mg/d</w:t>
      </w:r>
    </w:p>
    <w:p w:rsidR="00A248FE" w:rsidRPr="00BE2B60" w:rsidRDefault="00A248FE" w:rsidP="00DD4AC9">
      <w:pPr>
        <w:jc w:val="both"/>
      </w:pPr>
    </w:p>
    <w:p w:rsidR="00CA71DA" w:rsidRPr="00BE2B60" w:rsidRDefault="00CA71DA" w:rsidP="009D71DD">
      <w:pPr>
        <w:jc w:val="both"/>
      </w:pPr>
    </w:p>
    <w:p w:rsidR="009D71DD" w:rsidRPr="00506BB2" w:rsidRDefault="009D71DD" w:rsidP="009D71DD">
      <w:pPr>
        <w:pStyle w:val="Nagwek2"/>
        <w:rPr>
          <w:lang w:val="pl-PL"/>
        </w:rPr>
      </w:pPr>
      <w:bookmarkStart w:id="50" w:name="_Toc304693754"/>
      <w:bookmarkStart w:id="51" w:name="_Toc424814564"/>
      <w:r w:rsidRPr="00BE2B60">
        <w:t>4.1</w:t>
      </w:r>
      <w:r w:rsidR="0071205A" w:rsidRPr="00BE2B60">
        <w:t>2</w:t>
      </w:r>
      <w:r w:rsidRPr="00BE2B60">
        <w:t xml:space="preserve">. </w:t>
      </w:r>
      <w:r w:rsidRPr="00506BB2">
        <w:rPr>
          <w:lang w:val="pl-PL"/>
        </w:rPr>
        <w:t>Zużycie energii elektrycznej</w:t>
      </w:r>
      <w:bookmarkEnd w:id="50"/>
      <w:bookmarkEnd w:id="51"/>
    </w:p>
    <w:p w:rsidR="008835F1" w:rsidRPr="00506BB2" w:rsidRDefault="008835F1" w:rsidP="008835F1">
      <w:pPr>
        <w:jc w:val="both"/>
        <w:rPr>
          <w:lang w:val="pl-PL"/>
        </w:rPr>
      </w:pPr>
      <w:r w:rsidRPr="00506BB2">
        <w:rPr>
          <w:lang w:val="pl-PL"/>
        </w:rPr>
        <w:t>Tabela nr. 4.</w:t>
      </w:r>
      <w:r w:rsidR="00524035" w:rsidRPr="00506BB2">
        <w:rPr>
          <w:lang w:val="pl-PL"/>
        </w:rPr>
        <w:t>7</w:t>
      </w:r>
      <w:r w:rsidRPr="00506BB2">
        <w:rPr>
          <w:lang w:val="pl-PL"/>
        </w:rPr>
        <w:t>. Zestawienie przewidywanych mocy urządzeń i zużycia energii elektrycznej dla</w:t>
      </w:r>
      <w:r w:rsidRPr="00506BB2">
        <w:rPr>
          <w:lang w:val="pl-PL"/>
        </w:rPr>
        <w:br/>
        <w:t xml:space="preserve"> </w:t>
      </w:r>
      <w:r w:rsidRPr="00506BB2">
        <w:rPr>
          <w:lang w:val="pl-PL"/>
        </w:rPr>
        <w:tab/>
      </w:r>
      <w:r w:rsidRPr="00506BB2">
        <w:rPr>
          <w:lang w:val="pl-PL"/>
        </w:rPr>
        <w:tab/>
      </w:r>
      <w:r w:rsidR="00524035" w:rsidRPr="00506BB2">
        <w:rPr>
          <w:lang w:val="pl-PL"/>
        </w:rPr>
        <w:t xml:space="preserve"> </w:t>
      </w:r>
      <w:r w:rsidR="0028726A" w:rsidRPr="00506BB2">
        <w:rPr>
          <w:lang w:val="pl-PL"/>
        </w:rPr>
        <w:t>wariantu 1 stopnia mechanicznego</w:t>
      </w:r>
      <w:r w:rsidRPr="00506BB2">
        <w:rPr>
          <w:lang w:val="pl-PL"/>
        </w:rPr>
        <w:t>.</w:t>
      </w:r>
    </w:p>
    <w:tbl>
      <w:tblPr>
        <w:tblW w:w="5036" w:type="pct"/>
        <w:tblCellMar>
          <w:left w:w="70" w:type="dxa"/>
          <w:right w:w="70" w:type="dxa"/>
        </w:tblCellMar>
        <w:tblLook w:val="04A0"/>
      </w:tblPr>
      <w:tblGrid>
        <w:gridCol w:w="412"/>
        <w:gridCol w:w="2373"/>
        <w:gridCol w:w="1008"/>
        <w:gridCol w:w="859"/>
        <w:gridCol w:w="794"/>
        <w:gridCol w:w="700"/>
        <w:gridCol w:w="846"/>
        <w:gridCol w:w="746"/>
        <w:gridCol w:w="890"/>
        <w:gridCol w:w="940"/>
      </w:tblGrid>
      <w:tr w:rsidR="00163629" w:rsidRPr="00506BB2">
        <w:trPr>
          <w:cantSplit/>
          <w:trHeight w:val="1697"/>
        </w:trPr>
        <w:tc>
          <w:tcPr>
            <w:tcW w:w="215" w:type="pct"/>
            <w:tcBorders>
              <w:top w:val="single" w:sz="4" w:space="0" w:color="auto"/>
              <w:left w:val="single" w:sz="4" w:space="0" w:color="auto"/>
              <w:bottom w:val="single" w:sz="4" w:space="0" w:color="auto"/>
              <w:right w:val="single" w:sz="4" w:space="0" w:color="auto"/>
            </w:tcBorders>
            <w:shd w:val="clear" w:color="auto" w:fill="auto"/>
            <w:vAlign w:val="center"/>
          </w:tcPr>
          <w:p w:rsidR="00163629" w:rsidRPr="00506BB2" w:rsidRDefault="00163629" w:rsidP="00163629">
            <w:pPr>
              <w:contextualSpacing w:val="0"/>
              <w:jc w:val="center"/>
              <w:rPr>
                <w:sz w:val="16"/>
                <w:szCs w:val="16"/>
                <w:lang w:val="pl-PL" w:eastAsia="pl-PL" w:bidi="ar-SA"/>
              </w:rPr>
            </w:pPr>
            <w:r w:rsidRPr="00506BB2">
              <w:rPr>
                <w:sz w:val="16"/>
                <w:szCs w:val="16"/>
                <w:lang w:val="pl-PL" w:eastAsia="pl-PL" w:bidi="ar-SA"/>
              </w:rPr>
              <w:t>LP</w:t>
            </w:r>
          </w:p>
        </w:tc>
        <w:tc>
          <w:tcPr>
            <w:tcW w:w="1240" w:type="pct"/>
            <w:tcBorders>
              <w:top w:val="single" w:sz="4" w:space="0" w:color="auto"/>
              <w:left w:val="nil"/>
              <w:bottom w:val="single" w:sz="4" w:space="0" w:color="auto"/>
              <w:right w:val="single" w:sz="4" w:space="0" w:color="auto"/>
            </w:tcBorders>
            <w:shd w:val="clear" w:color="auto" w:fill="auto"/>
            <w:textDirection w:val="btLr"/>
            <w:vAlign w:val="center"/>
          </w:tcPr>
          <w:p w:rsidR="00163629" w:rsidRPr="00506BB2" w:rsidRDefault="00163629" w:rsidP="00163629">
            <w:pPr>
              <w:ind w:left="113" w:right="113"/>
              <w:contextualSpacing w:val="0"/>
              <w:jc w:val="center"/>
              <w:rPr>
                <w:sz w:val="16"/>
                <w:szCs w:val="16"/>
                <w:lang w:val="pl-PL" w:eastAsia="pl-PL" w:bidi="ar-SA"/>
              </w:rPr>
            </w:pPr>
            <w:r w:rsidRPr="00506BB2">
              <w:rPr>
                <w:sz w:val="16"/>
                <w:szCs w:val="16"/>
                <w:lang w:val="pl-PL" w:eastAsia="pl-PL" w:bidi="ar-SA"/>
              </w:rPr>
              <w:t>URZĄDZENIE</w:t>
            </w:r>
          </w:p>
        </w:tc>
        <w:tc>
          <w:tcPr>
            <w:tcW w:w="527" w:type="pct"/>
            <w:tcBorders>
              <w:top w:val="single" w:sz="4" w:space="0" w:color="auto"/>
              <w:left w:val="nil"/>
              <w:bottom w:val="single" w:sz="4" w:space="0" w:color="auto"/>
              <w:right w:val="single" w:sz="4" w:space="0" w:color="auto"/>
            </w:tcBorders>
            <w:shd w:val="clear" w:color="auto" w:fill="auto"/>
            <w:textDirection w:val="btLr"/>
            <w:vAlign w:val="center"/>
          </w:tcPr>
          <w:p w:rsidR="004D29F7" w:rsidRPr="00506BB2" w:rsidRDefault="00163629" w:rsidP="004D29F7">
            <w:pPr>
              <w:ind w:left="113" w:right="113"/>
              <w:contextualSpacing w:val="0"/>
              <w:jc w:val="center"/>
              <w:rPr>
                <w:sz w:val="16"/>
                <w:szCs w:val="16"/>
                <w:lang w:val="pl-PL" w:eastAsia="pl-PL" w:bidi="ar-SA"/>
              </w:rPr>
            </w:pPr>
            <w:r w:rsidRPr="00506BB2">
              <w:rPr>
                <w:sz w:val="16"/>
                <w:szCs w:val="16"/>
                <w:lang w:val="pl-PL" w:eastAsia="pl-PL" w:bidi="ar-SA"/>
              </w:rPr>
              <w:t>MOC URZĄDZENIA</w:t>
            </w:r>
            <w:r w:rsidR="004D29F7" w:rsidRPr="00506BB2">
              <w:rPr>
                <w:sz w:val="16"/>
                <w:szCs w:val="16"/>
                <w:lang w:val="pl-PL" w:eastAsia="pl-PL" w:bidi="ar-SA"/>
              </w:rPr>
              <w:br/>
              <w:t>[kW]</w:t>
            </w:r>
          </w:p>
        </w:tc>
        <w:tc>
          <w:tcPr>
            <w:tcW w:w="449" w:type="pct"/>
            <w:tcBorders>
              <w:top w:val="single" w:sz="4" w:space="0" w:color="auto"/>
              <w:left w:val="nil"/>
              <w:bottom w:val="single" w:sz="4" w:space="0" w:color="auto"/>
              <w:right w:val="single" w:sz="4" w:space="0" w:color="auto"/>
            </w:tcBorders>
            <w:shd w:val="clear" w:color="auto" w:fill="auto"/>
            <w:textDirection w:val="btLr"/>
            <w:vAlign w:val="center"/>
          </w:tcPr>
          <w:p w:rsidR="00163629" w:rsidRPr="00506BB2" w:rsidRDefault="00163629" w:rsidP="00163629">
            <w:pPr>
              <w:ind w:left="113" w:right="113"/>
              <w:contextualSpacing w:val="0"/>
              <w:jc w:val="center"/>
              <w:rPr>
                <w:sz w:val="16"/>
                <w:szCs w:val="16"/>
                <w:lang w:val="pl-PL" w:eastAsia="pl-PL" w:bidi="ar-SA"/>
              </w:rPr>
            </w:pPr>
            <w:r w:rsidRPr="00506BB2">
              <w:rPr>
                <w:sz w:val="16"/>
                <w:szCs w:val="16"/>
                <w:lang w:val="pl-PL" w:eastAsia="pl-PL" w:bidi="ar-SA"/>
              </w:rPr>
              <w:t>LICZBA URZĄDZEŃ</w:t>
            </w:r>
          </w:p>
        </w:tc>
        <w:tc>
          <w:tcPr>
            <w:tcW w:w="415" w:type="pct"/>
            <w:tcBorders>
              <w:top w:val="single" w:sz="4" w:space="0" w:color="auto"/>
              <w:left w:val="nil"/>
              <w:bottom w:val="single" w:sz="4" w:space="0" w:color="auto"/>
              <w:right w:val="single" w:sz="4" w:space="0" w:color="auto"/>
            </w:tcBorders>
            <w:shd w:val="clear" w:color="auto" w:fill="auto"/>
            <w:textDirection w:val="btLr"/>
            <w:vAlign w:val="center"/>
          </w:tcPr>
          <w:p w:rsidR="00163629" w:rsidRPr="00506BB2" w:rsidRDefault="00163629" w:rsidP="00163629">
            <w:pPr>
              <w:ind w:left="113" w:right="113"/>
              <w:contextualSpacing w:val="0"/>
              <w:jc w:val="center"/>
              <w:rPr>
                <w:sz w:val="16"/>
                <w:szCs w:val="16"/>
                <w:lang w:val="pl-PL" w:eastAsia="pl-PL" w:bidi="ar-SA"/>
              </w:rPr>
            </w:pPr>
            <w:r w:rsidRPr="00506BB2">
              <w:rPr>
                <w:sz w:val="16"/>
                <w:szCs w:val="16"/>
                <w:lang w:val="pl-PL" w:eastAsia="pl-PL" w:bidi="ar-SA"/>
              </w:rPr>
              <w:t>MOC ZAINSTALOWANA</w:t>
            </w:r>
          </w:p>
          <w:p w:rsidR="004D29F7" w:rsidRPr="00506BB2" w:rsidRDefault="004D29F7" w:rsidP="00163629">
            <w:pPr>
              <w:ind w:left="113" w:right="113"/>
              <w:contextualSpacing w:val="0"/>
              <w:jc w:val="center"/>
              <w:rPr>
                <w:sz w:val="16"/>
                <w:szCs w:val="16"/>
                <w:lang w:val="pl-PL" w:eastAsia="pl-PL" w:bidi="ar-SA"/>
              </w:rPr>
            </w:pPr>
            <w:r w:rsidRPr="00506BB2">
              <w:rPr>
                <w:sz w:val="16"/>
                <w:szCs w:val="16"/>
                <w:lang w:val="pl-PL" w:eastAsia="pl-PL" w:bidi="ar-SA"/>
              </w:rPr>
              <w:t>[kW]</w:t>
            </w:r>
          </w:p>
        </w:tc>
        <w:tc>
          <w:tcPr>
            <w:tcW w:w="366" w:type="pct"/>
            <w:tcBorders>
              <w:top w:val="single" w:sz="4" w:space="0" w:color="auto"/>
              <w:left w:val="nil"/>
              <w:bottom w:val="single" w:sz="4" w:space="0" w:color="auto"/>
              <w:right w:val="single" w:sz="4" w:space="0" w:color="auto"/>
            </w:tcBorders>
            <w:shd w:val="clear" w:color="auto" w:fill="auto"/>
            <w:textDirection w:val="btLr"/>
            <w:vAlign w:val="center"/>
          </w:tcPr>
          <w:p w:rsidR="00163629" w:rsidRPr="00506BB2" w:rsidRDefault="00163629" w:rsidP="00163629">
            <w:pPr>
              <w:ind w:left="113" w:right="113"/>
              <w:contextualSpacing w:val="0"/>
              <w:jc w:val="center"/>
              <w:rPr>
                <w:sz w:val="16"/>
                <w:szCs w:val="16"/>
                <w:lang w:val="pl-PL" w:eastAsia="pl-PL" w:bidi="ar-SA"/>
              </w:rPr>
            </w:pPr>
            <w:r w:rsidRPr="00506BB2">
              <w:rPr>
                <w:sz w:val="16"/>
                <w:szCs w:val="16"/>
                <w:lang w:val="pl-PL" w:eastAsia="pl-PL" w:bidi="ar-SA"/>
              </w:rPr>
              <w:t>WSPÓŁCZYNNIK POBORU MOCY</w:t>
            </w:r>
          </w:p>
        </w:tc>
        <w:tc>
          <w:tcPr>
            <w:tcW w:w="442" w:type="pct"/>
            <w:tcBorders>
              <w:top w:val="single" w:sz="4" w:space="0" w:color="auto"/>
              <w:left w:val="nil"/>
              <w:bottom w:val="single" w:sz="4" w:space="0" w:color="auto"/>
              <w:right w:val="single" w:sz="4" w:space="0" w:color="auto"/>
            </w:tcBorders>
            <w:shd w:val="clear" w:color="auto" w:fill="auto"/>
            <w:textDirection w:val="btLr"/>
            <w:vAlign w:val="center"/>
          </w:tcPr>
          <w:p w:rsidR="00163629" w:rsidRPr="00506BB2" w:rsidRDefault="00163629" w:rsidP="00163629">
            <w:pPr>
              <w:ind w:left="113" w:right="113"/>
              <w:contextualSpacing w:val="0"/>
              <w:jc w:val="center"/>
              <w:rPr>
                <w:sz w:val="16"/>
                <w:szCs w:val="16"/>
                <w:lang w:val="pl-PL" w:eastAsia="pl-PL" w:bidi="ar-SA"/>
              </w:rPr>
            </w:pPr>
            <w:r w:rsidRPr="00506BB2">
              <w:rPr>
                <w:sz w:val="16"/>
                <w:szCs w:val="16"/>
                <w:lang w:val="pl-PL" w:eastAsia="pl-PL" w:bidi="ar-SA"/>
              </w:rPr>
              <w:t>LICZBA URZĄDZEŃ PRACUJĄCYCH</w:t>
            </w:r>
          </w:p>
        </w:tc>
        <w:tc>
          <w:tcPr>
            <w:tcW w:w="390" w:type="pct"/>
            <w:tcBorders>
              <w:top w:val="single" w:sz="4" w:space="0" w:color="auto"/>
              <w:left w:val="nil"/>
              <w:bottom w:val="single" w:sz="4" w:space="0" w:color="auto"/>
              <w:right w:val="single" w:sz="4" w:space="0" w:color="auto"/>
            </w:tcBorders>
            <w:shd w:val="clear" w:color="auto" w:fill="auto"/>
            <w:textDirection w:val="btLr"/>
            <w:vAlign w:val="center"/>
          </w:tcPr>
          <w:p w:rsidR="00163629" w:rsidRPr="00506BB2" w:rsidRDefault="00163629" w:rsidP="00163629">
            <w:pPr>
              <w:ind w:left="113" w:right="113"/>
              <w:contextualSpacing w:val="0"/>
              <w:jc w:val="center"/>
              <w:rPr>
                <w:sz w:val="16"/>
                <w:szCs w:val="16"/>
                <w:lang w:val="pl-PL" w:eastAsia="pl-PL" w:bidi="ar-SA"/>
              </w:rPr>
            </w:pPr>
            <w:r w:rsidRPr="00506BB2">
              <w:rPr>
                <w:sz w:val="16"/>
                <w:szCs w:val="16"/>
                <w:lang w:val="pl-PL" w:eastAsia="pl-PL" w:bidi="ar-SA"/>
              </w:rPr>
              <w:t>MOC ROBOCZA</w:t>
            </w:r>
          </w:p>
          <w:p w:rsidR="004D29F7" w:rsidRPr="00506BB2" w:rsidRDefault="004D29F7" w:rsidP="00163629">
            <w:pPr>
              <w:ind w:left="113" w:right="113"/>
              <w:contextualSpacing w:val="0"/>
              <w:jc w:val="center"/>
              <w:rPr>
                <w:sz w:val="16"/>
                <w:szCs w:val="16"/>
                <w:lang w:val="pl-PL" w:eastAsia="pl-PL" w:bidi="ar-SA"/>
              </w:rPr>
            </w:pPr>
            <w:r w:rsidRPr="00506BB2">
              <w:rPr>
                <w:sz w:val="16"/>
                <w:szCs w:val="16"/>
                <w:lang w:val="pl-PL" w:eastAsia="pl-PL" w:bidi="ar-SA"/>
              </w:rPr>
              <w:t>[kW]</w:t>
            </w:r>
          </w:p>
        </w:tc>
        <w:tc>
          <w:tcPr>
            <w:tcW w:w="465" w:type="pct"/>
            <w:tcBorders>
              <w:top w:val="single" w:sz="4" w:space="0" w:color="auto"/>
              <w:left w:val="nil"/>
              <w:bottom w:val="single" w:sz="4" w:space="0" w:color="auto"/>
              <w:right w:val="single" w:sz="4" w:space="0" w:color="auto"/>
            </w:tcBorders>
            <w:shd w:val="clear" w:color="auto" w:fill="auto"/>
            <w:textDirection w:val="btLr"/>
            <w:vAlign w:val="center"/>
          </w:tcPr>
          <w:p w:rsidR="00163629" w:rsidRPr="00506BB2" w:rsidRDefault="00163629" w:rsidP="00163629">
            <w:pPr>
              <w:ind w:left="113" w:right="113"/>
              <w:contextualSpacing w:val="0"/>
              <w:jc w:val="center"/>
              <w:rPr>
                <w:sz w:val="16"/>
                <w:szCs w:val="16"/>
                <w:lang w:val="pl-PL" w:eastAsia="pl-PL" w:bidi="ar-SA"/>
              </w:rPr>
            </w:pPr>
            <w:r w:rsidRPr="00506BB2">
              <w:rPr>
                <w:sz w:val="16"/>
                <w:szCs w:val="16"/>
                <w:lang w:val="pl-PL" w:eastAsia="pl-PL" w:bidi="ar-SA"/>
              </w:rPr>
              <w:t>DOBOWY CZAS PRACY</w:t>
            </w:r>
          </w:p>
          <w:p w:rsidR="004D29F7" w:rsidRPr="00506BB2" w:rsidRDefault="004D29F7" w:rsidP="002A113F">
            <w:pPr>
              <w:ind w:left="113" w:right="113"/>
              <w:contextualSpacing w:val="0"/>
              <w:jc w:val="center"/>
              <w:rPr>
                <w:sz w:val="16"/>
                <w:szCs w:val="16"/>
                <w:lang w:val="pl-PL" w:eastAsia="pl-PL" w:bidi="ar-SA"/>
              </w:rPr>
            </w:pPr>
            <w:r w:rsidRPr="00506BB2">
              <w:rPr>
                <w:sz w:val="16"/>
                <w:szCs w:val="16"/>
                <w:lang w:val="pl-PL" w:eastAsia="pl-PL" w:bidi="ar-SA"/>
              </w:rPr>
              <w:t>[h</w:t>
            </w:r>
            <w:r w:rsidR="002A113F" w:rsidRPr="00506BB2">
              <w:rPr>
                <w:sz w:val="16"/>
                <w:szCs w:val="16"/>
                <w:lang w:val="pl-PL" w:eastAsia="pl-PL" w:bidi="ar-SA"/>
              </w:rPr>
              <w:t>/d</w:t>
            </w:r>
            <w:r w:rsidRPr="00506BB2">
              <w:rPr>
                <w:sz w:val="16"/>
                <w:szCs w:val="16"/>
                <w:lang w:val="pl-PL" w:eastAsia="pl-PL" w:bidi="ar-SA"/>
              </w:rPr>
              <w:t>]</w:t>
            </w:r>
          </w:p>
        </w:tc>
        <w:tc>
          <w:tcPr>
            <w:tcW w:w="491" w:type="pct"/>
            <w:tcBorders>
              <w:top w:val="single" w:sz="4" w:space="0" w:color="auto"/>
              <w:left w:val="nil"/>
              <w:bottom w:val="single" w:sz="4" w:space="0" w:color="auto"/>
              <w:right w:val="single" w:sz="4" w:space="0" w:color="auto"/>
            </w:tcBorders>
            <w:shd w:val="clear" w:color="auto" w:fill="auto"/>
            <w:textDirection w:val="btLr"/>
            <w:vAlign w:val="center"/>
          </w:tcPr>
          <w:p w:rsidR="00163629" w:rsidRPr="00506BB2" w:rsidRDefault="00163629" w:rsidP="00163629">
            <w:pPr>
              <w:ind w:left="113" w:right="113"/>
              <w:contextualSpacing w:val="0"/>
              <w:jc w:val="center"/>
              <w:rPr>
                <w:sz w:val="16"/>
                <w:szCs w:val="16"/>
                <w:lang w:val="pl-PL" w:eastAsia="pl-PL" w:bidi="ar-SA"/>
              </w:rPr>
            </w:pPr>
            <w:r w:rsidRPr="00506BB2">
              <w:rPr>
                <w:sz w:val="16"/>
                <w:szCs w:val="16"/>
                <w:lang w:val="pl-PL" w:eastAsia="pl-PL" w:bidi="ar-SA"/>
              </w:rPr>
              <w:t>ZUŻYCIE ENERGII</w:t>
            </w:r>
          </w:p>
          <w:p w:rsidR="004D29F7" w:rsidRPr="00506BB2" w:rsidRDefault="004D29F7" w:rsidP="00163629">
            <w:pPr>
              <w:ind w:left="113" w:right="113"/>
              <w:contextualSpacing w:val="0"/>
              <w:jc w:val="center"/>
              <w:rPr>
                <w:sz w:val="16"/>
                <w:szCs w:val="16"/>
                <w:lang w:val="pl-PL" w:eastAsia="pl-PL" w:bidi="ar-SA"/>
              </w:rPr>
            </w:pPr>
            <w:r w:rsidRPr="00506BB2">
              <w:rPr>
                <w:sz w:val="16"/>
                <w:szCs w:val="16"/>
                <w:lang w:val="pl-PL" w:eastAsia="pl-PL" w:bidi="ar-SA"/>
              </w:rPr>
              <w:t>[kWk/d]</w:t>
            </w:r>
          </w:p>
        </w:tc>
      </w:tr>
      <w:tr w:rsidR="00617BCD" w:rsidRPr="00506BB2">
        <w:trPr>
          <w:trHeight w:val="255"/>
        </w:trPr>
        <w:tc>
          <w:tcPr>
            <w:tcW w:w="215" w:type="pct"/>
            <w:tcBorders>
              <w:top w:val="nil"/>
              <w:left w:val="single" w:sz="4" w:space="0" w:color="auto"/>
              <w:bottom w:val="single" w:sz="4" w:space="0" w:color="auto"/>
              <w:right w:val="single" w:sz="4" w:space="0" w:color="auto"/>
            </w:tcBorders>
            <w:shd w:val="clear" w:color="auto" w:fill="auto"/>
            <w:noWrap/>
            <w:vAlign w:val="bottom"/>
          </w:tcPr>
          <w:p w:rsidR="00617BCD" w:rsidRPr="00506BB2" w:rsidRDefault="00617BCD" w:rsidP="00163629">
            <w:pPr>
              <w:contextualSpacing w:val="0"/>
              <w:jc w:val="center"/>
              <w:rPr>
                <w:sz w:val="20"/>
                <w:szCs w:val="20"/>
                <w:lang w:val="pl-PL" w:eastAsia="pl-PL" w:bidi="ar-SA"/>
              </w:rPr>
            </w:pPr>
            <w:r w:rsidRPr="00506BB2">
              <w:rPr>
                <w:sz w:val="20"/>
                <w:szCs w:val="20"/>
                <w:lang w:val="pl-PL" w:eastAsia="pl-PL" w:bidi="ar-SA"/>
              </w:rPr>
              <w:t>1</w:t>
            </w:r>
          </w:p>
        </w:tc>
        <w:tc>
          <w:tcPr>
            <w:tcW w:w="1240" w:type="pct"/>
            <w:tcBorders>
              <w:top w:val="nil"/>
              <w:left w:val="nil"/>
              <w:bottom w:val="single" w:sz="4" w:space="0" w:color="auto"/>
              <w:right w:val="single" w:sz="4" w:space="0" w:color="auto"/>
            </w:tcBorders>
            <w:shd w:val="clear" w:color="auto" w:fill="auto"/>
            <w:vAlign w:val="center"/>
          </w:tcPr>
          <w:p w:rsidR="00617BCD" w:rsidRPr="00506BB2" w:rsidRDefault="00617BCD">
            <w:pPr>
              <w:rPr>
                <w:sz w:val="16"/>
                <w:szCs w:val="16"/>
                <w:lang w:val="pl-PL"/>
              </w:rPr>
            </w:pPr>
            <w:r w:rsidRPr="00506BB2">
              <w:rPr>
                <w:sz w:val="16"/>
                <w:szCs w:val="16"/>
                <w:lang w:val="pl-PL"/>
              </w:rPr>
              <w:t>Krata mechaniczna rzadka</w:t>
            </w:r>
          </w:p>
        </w:tc>
        <w:tc>
          <w:tcPr>
            <w:tcW w:w="527" w:type="pct"/>
            <w:tcBorders>
              <w:top w:val="nil"/>
              <w:left w:val="nil"/>
              <w:bottom w:val="single" w:sz="4" w:space="0" w:color="auto"/>
              <w:right w:val="single" w:sz="4" w:space="0" w:color="auto"/>
            </w:tcBorders>
            <w:shd w:val="clear" w:color="auto" w:fill="auto"/>
            <w:noWrap/>
            <w:vAlign w:val="bottom"/>
          </w:tcPr>
          <w:p w:rsidR="00617BCD" w:rsidRPr="00506BB2" w:rsidRDefault="00617BCD">
            <w:pPr>
              <w:jc w:val="right"/>
              <w:rPr>
                <w:sz w:val="20"/>
                <w:szCs w:val="20"/>
                <w:lang w:val="pl-PL"/>
              </w:rPr>
            </w:pPr>
            <w:r w:rsidRPr="00506BB2">
              <w:rPr>
                <w:sz w:val="20"/>
                <w:szCs w:val="20"/>
                <w:lang w:val="pl-PL"/>
              </w:rPr>
              <w:t>0,75</w:t>
            </w:r>
          </w:p>
        </w:tc>
        <w:tc>
          <w:tcPr>
            <w:tcW w:w="449" w:type="pct"/>
            <w:tcBorders>
              <w:top w:val="nil"/>
              <w:left w:val="nil"/>
              <w:bottom w:val="single" w:sz="4" w:space="0" w:color="auto"/>
              <w:right w:val="single" w:sz="4" w:space="0" w:color="auto"/>
            </w:tcBorders>
            <w:shd w:val="clear" w:color="auto" w:fill="auto"/>
            <w:noWrap/>
            <w:vAlign w:val="bottom"/>
          </w:tcPr>
          <w:p w:rsidR="00617BCD" w:rsidRPr="00506BB2" w:rsidRDefault="00617BCD">
            <w:pPr>
              <w:jc w:val="right"/>
              <w:rPr>
                <w:sz w:val="20"/>
                <w:szCs w:val="20"/>
                <w:lang w:val="pl-PL"/>
              </w:rPr>
            </w:pPr>
            <w:r w:rsidRPr="00506BB2">
              <w:rPr>
                <w:sz w:val="20"/>
                <w:szCs w:val="20"/>
                <w:lang w:val="pl-PL"/>
              </w:rPr>
              <w:t>1</w:t>
            </w:r>
          </w:p>
        </w:tc>
        <w:tc>
          <w:tcPr>
            <w:tcW w:w="415" w:type="pct"/>
            <w:tcBorders>
              <w:top w:val="nil"/>
              <w:left w:val="nil"/>
              <w:bottom w:val="single" w:sz="4" w:space="0" w:color="auto"/>
              <w:right w:val="single" w:sz="4" w:space="0" w:color="auto"/>
            </w:tcBorders>
            <w:shd w:val="clear" w:color="auto" w:fill="auto"/>
            <w:noWrap/>
            <w:vAlign w:val="bottom"/>
          </w:tcPr>
          <w:p w:rsidR="00617BCD" w:rsidRPr="00506BB2" w:rsidRDefault="00617BCD">
            <w:pPr>
              <w:jc w:val="right"/>
              <w:rPr>
                <w:sz w:val="20"/>
                <w:szCs w:val="20"/>
                <w:lang w:val="pl-PL"/>
              </w:rPr>
            </w:pPr>
            <w:r w:rsidRPr="00506BB2">
              <w:rPr>
                <w:sz w:val="20"/>
                <w:szCs w:val="20"/>
                <w:lang w:val="pl-PL"/>
              </w:rPr>
              <w:t>0,75</w:t>
            </w:r>
          </w:p>
        </w:tc>
        <w:tc>
          <w:tcPr>
            <w:tcW w:w="366" w:type="pct"/>
            <w:tcBorders>
              <w:top w:val="nil"/>
              <w:left w:val="nil"/>
              <w:bottom w:val="single" w:sz="4" w:space="0" w:color="auto"/>
              <w:right w:val="single" w:sz="4" w:space="0" w:color="auto"/>
            </w:tcBorders>
            <w:shd w:val="clear" w:color="auto" w:fill="auto"/>
            <w:noWrap/>
            <w:vAlign w:val="bottom"/>
          </w:tcPr>
          <w:p w:rsidR="00617BCD" w:rsidRPr="00506BB2" w:rsidRDefault="00617BCD">
            <w:pPr>
              <w:jc w:val="right"/>
              <w:rPr>
                <w:sz w:val="20"/>
                <w:szCs w:val="20"/>
                <w:lang w:val="pl-PL"/>
              </w:rPr>
            </w:pPr>
            <w:r w:rsidRPr="00506BB2">
              <w:rPr>
                <w:sz w:val="20"/>
                <w:szCs w:val="20"/>
                <w:lang w:val="pl-PL"/>
              </w:rPr>
              <w:t>0,9</w:t>
            </w:r>
          </w:p>
        </w:tc>
        <w:tc>
          <w:tcPr>
            <w:tcW w:w="442" w:type="pct"/>
            <w:tcBorders>
              <w:top w:val="nil"/>
              <w:left w:val="nil"/>
              <w:bottom w:val="single" w:sz="4" w:space="0" w:color="auto"/>
              <w:right w:val="single" w:sz="4" w:space="0" w:color="auto"/>
            </w:tcBorders>
            <w:shd w:val="clear" w:color="auto" w:fill="auto"/>
            <w:noWrap/>
            <w:vAlign w:val="bottom"/>
          </w:tcPr>
          <w:p w:rsidR="00617BCD" w:rsidRPr="00506BB2" w:rsidRDefault="00617BCD">
            <w:pPr>
              <w:jc w:val="right"/>
              <w:rPr>
                <w:sz w:val="20"/>
                <w:szCs w:val="20"/>
                <w:lang w:val="pl-PL"/>
              </w:rPr>
            </w:pPr>
            <w:r w:rsidRPr="00506BB2">
              <w:rPr>
                <w:sz w:val="20"/>
                <w:szCs w:val="20"/>
                <w:lang w:val="pl-PL"/>
              </w:rPr>
              <w:t>1</w:t>
            </w:r>
          </w:p>
        </w:tc>
        <w:tc>
          <w:tcPr>
            <w:tcW w:w="390" w:type="pct"/>
            <w:tcBorders>
              <w:top w:val="nil"/>
              <w:left w:val="nil"/>
              <w:bottom w:val="single" w:sz="4" w:space="0" w:color="auto"/>
              <w:right w:val="single" w:sz="4" w:space="0" w:color="auto"/>
            </w:tcBorders>
            <w:shd w:val="clear" w:color="auto" w:fill="auto"/>
            <w:noWrap/>
            <w:vAlign w:val="bottom"/>
          </w:tcPr>
          <w:p w:rsidR="00617BCD" w:rsidRPr="00506BB2" w:rsidRDefault="00617BCD">
            <w:pPr>
              <w:jc w:val="right"/>
              <w:rPr>
                <w:sz w:val="20"/>
                <w:szCs w:val="20"/>
                <w:lang w:val="pl-PL"/>
              </w:rPr>
            </w:pPr>
            <w:r w:rsidRPr="00506BB2">
              <w:rPr>
                <w:sz w:val="20"/>
                <w:szCs w:val="20"/>
                <w:lang w:val="pl-PL"/>
              </w:rPr>
              <w:t>0,68</w:t>
            </w:r>
          </w:p>
        </w:tc>
        <w:tc>
          <w:tcPr>
            <w:tcW w:w="465" w:type="pct"/>
            <w:tcBorders>
              <w:top w:val="nil"/>
              <w:left w:val="nil"/>
              <w:bottom w:val="single" w:sz="4" w:space="0" w:color="auto"/>
              <w:right w:val="single" w:sz="4" w:space="0" w:color="auto"/>
            </w:tcBorders>
            <w:shd w:val="clear" w:color="auto" w:fill="auto"/>
            <w:noWrap/>
            <w:vAlign w:val="bottom"/>
          </w:tcPr>
          <w:p w:rsidR="00617BCD" w:rsidRPr="00506BB2" w:rsidRDefault="00617BCD">
            <w:pPr>
              <w:jc w:val="right"/>
              <w:rPr>
                <w:sz w:val="20"/>
                <w:szCs w:val="20"/>
                <w:lang w:val="pl-PL"/>
              </w:rPr>
            </w:pPr>
            <w:r w:rsidRPr="00506BB2">
              <w:rPr>
                <w:sz w:val="20"/>
                <w:szCs w:val="20"/>
                <w:lang w:val="pl-PL"/>
              </w:rPr>
              <w:t>2,0</w:t>
            </w:r>
          </w:p>
        </w:tc>
        <w:tc>
          <w:tcPr>
            <w:tcW w:w="491" w:type="pct"/>
            <w:tcBorders>
              <w:top w:val="nil"/>
              <w:left w:val="nil"/>
              <w:bottom w:val="single" w:sz="4" w:space="0" w:color="auto"/>
              <w:right w:val="single" w:sz="4" w:space="0" w:color="auto"/>
            </w:tcBorders>
            <w:shd w:val="clear" w:color="auto" w:fill="auto"/>
            <w:noWrap/>
            <w:vAlign w:val="bottom"/>
          </w:tcPr>
          <w:p w:rsidR="00617BCD" w:rsidRPr="00506BB2" w:rsidRDefault="00617BCD">
            <w:pPr>
              <w:jc w:val="right"/>
              <w:rPr>
                <w:sz w:val="20"/>
                <w:szCs w:val="20"/>
                <w:lang w:val="pl-PL"/>
              </w:rPr>
            </w:pPr>
            <w:r w:rsidRPr="00506BB2">
              <w:rPr>
                <w:sz w:val="20"/>
                <w:szCs w:val="20"/>
                <w:lang w:val="pl-PL"/>
              </w:rPr>
              <w:t>1,4</w:t>
            </w:r>
          </w:p>
        </w:tc>
      </w:tr>
      <w:tr w:rsidR="00617BCD" w:rsidRPr="00506BB2">
        <w:trPr>
          <w:trHeight w:val="255"/>
        </w:trPr>
        <w:tc>
          <w:tcPr>
            <w:tcW w:w="215" w:type="pct"/>
            <w:tcBorders>
              <w:top w:val="nil"/>
              <w:left w:val="single" w:sz="4" w:space="0" w:color="auto"/>
              <w:bottom w:val="single" w:sz="4" w:space="0" w:color="auto"/>
              <w:right w:val="single" w:sz="4" w:space="0" w:color="auto"/>
            </w:tcBorders>
            <w:shd w:val="clear" w:color="auto" w:fill="auto"/>
            <w:noWrap/>
            <w:vAlign w:val="bottom"/>
          </w:tcPr>
          <w:p w:rsidR="00617BCD" w:rsidRPr="00506BB2" w:rsidRDefault="00617BCD" w:rsidP="00163629">
            <w:pPr>
              <w:contextualSpacing w:val="0"/>
              <w:jc w:val="center"/>
              <w:rPr>
                <w:sz w:val="20"/>
                <w:szCs w:val="20"/>
                <w:lang w:val="pl-PL" w:eastAsia="pl-PL" w:bidi="ar-SA"/>
              </w:rPr>
            </w:pPr>
            <w:r w:rsidRPr="00506BB2">
              <w:rPr>
                <w:sz w:val="20"/>
                <w:szCs w:val="20"/>
                <w:lang w:val="pl-PL" w:eastAsia="pl-PL" w:bidi="ar-SA"/>
              </w:rPr>
              <w:t>2</w:t>
            </w:r>
          </w:p>
        </w:tc>
        <w:tc>
          <w:tcPr>
            <w:tcW w:w="1240" w:type="pct"/>
            <w:tcBorders>
              <w:top w:val="nil"/>
              <w:left w:val="nil"/>
              <w:bottom w:val="single" w:sz="4" w:space="0" w:color="auto"/>
              <w:right w:val="single" w:sz="4" w:space="0" w:color="auto"/>
            </w:tcBorders>
            <w:shd w:val="clear" w:color="auto" w:fill="auto"/>
            <w:vAlign w:val="center"/>
          </w:tcPr>
          <w:p w:rsidR="00617BCD" w:rsidRPr="00506BB2" w:rsidRDefault="00617BCD">
            <w:pPr>
              <w:rPr>
                <w:sz w:val="16"/>
                <w:szCs w:val="16"/>
                <w:lang w:val="pl-PL"/>
              </w:rPr>
            </w:pPr>
            <w:r w:rsidRPr="00506BB2">
              <w:rPr>
                <w:sz w:val="16"/>
                <w:szCs w:val="16"/>
                <w:lang w:val="pl-PL"/>
              </w:rPr>
              <w:t>Sito-piaskownik</w:t>
            </w:r>
          </w:p>
        </w:tc>
        <w:tc>
          <w:tcPr>
            <w:tcW w:w="527" w:type="pct"/>
            <w:tcBorders>
              <w:top w:val="nil"/>
              <w:left w:val="nil"/>
              <w:bottom w:val="single" w:sz="4" w:space="0" w:color="auto"/>
              <w:right w:val="single" w:sz="4" w:space="0" w:color="auto"/>
            </w:tcBorders>
            <w:shd w:val="clear" w:color="auto" w:fill="auto"/>
            <w:noWrap/>
            <w:vAlign w:val="bottom"/>
          </w:tcPr>
          <w:p w:rsidR="00617BCD" w:rsidRPr="00506BB2" w:rsidRDefault="00617BCD">
            <w:pPr>
              <w:jc w:val="right"/>
              <w:rPr>
                <w:sz w:val="20"/>
                <w:szCs w:val="20"/>
                <w:lang w:val="pl-PL"/>
              </w:rPr>
            </w:pPr>
            <w:r w:rsidRPr="00506BB2">
              <w:rPr>
                <w:sz w:val="20"/>
                <w:szCs w:val="20"/>
                <w:lang w:val="pl-PL"/>
              </w:rPr>
              <w:t>3,55</w:t>
            </w:r>
          </w:p>
        </w:tc>
        <w:tc>
          <w:tcPr>
            <w:tcW w:w="449" w:type="pct"/>
            <w:tcBorders>
              <w:top w:val="nil"/>
              <w:left w:val="nil"/>
              <w:bottom w:val="single" w:sz="4" w:space="0" w:color="auto"/>
              <w:right w:val="single" w:sz="4" w:space="0" w:color="auto"/>
            </w:tcBorders>
            <w:shd w:val="clear" w:color="auto" w:fill="auto"/>
            <w:noWrap/>
            <w:vAlign w:val="bottom"/>
          </w:tcPr>
          <w:p w:rsidR="00617BCD" w:rsidRPr="00506BB2" w:rsidRDefault="00617BCD">
            <w:pPr>
              <w:jc w:val="right"/>
              <w:rPr>
                <w:sz w:val="20"/>
                <w:szCs w:val="20"/>
                <w:lang w:val="pl-PL"/>
              </w:rPr>
            </w:pPr>
            <w:r w:rsidRPr="00506BB2">
              <w:rPr>
                <w:sz w:val="20"/>
                <w:szCs w:val="20"/>
                <w:lang w:val="pl-PL"/>
              </w:rPr>
              <w:t>1</w:t>
            </w:r>
          </w:p>
        </w:tc>
        <w:tc>
          <w:tcPr>
            <w:tcW w:w="415" w:type="pct"/>
            <w:tcBorders>
              <w:top w:val="nil"/>
              <w:left w:val="nil"/>
              <w:bottom w:val="single" w:sz="4" w:space="0" w:color="auto"/>
              <w:right w:val="single" w:sz="4" w:space="0" w:color="auto"/>
            </w:tcBorders>
            <w:shd w:val="clear" w:color="auto" w:fill="auto"/>
            <w:noWrap/>
            <w:vAlign w:val="bottom"/>
          </w:tcPr>
          <w:p w:rsidR="00617BCD" w:rsidRPr="00506BB2" w:rsidRDefault="00617BCD">
            <w:pPr>
              <w:jc w:val="right"/>
              <w:rPr>
                <w:sz w:val="20"/>
                <w:szCs w:val="20"/>
                <w:lang w:val="pl-PL"/>
              </w:rPr>
            </w:pPr>
            <w:r w:rsidRPr="00506BB2">
              <w:rPr>
                <w:sz w:val="20"/>
                <w:szCs w:val="20"/>
                <w:lang w:val="pl-PL"/>
              </w:rPr>
              <w:t>3,55</w:t>
            </w:r>
          </w:p>
        </w:tc>
        <w:tc>
          <w:tcPr>
            <w:tcW w:w="366" w:type="pct"/>
            <w:tcBorders>
              <w:top w:val="nil"/>
              <w:left w:val="nil"/>
              <w:bottom w:val="single" w:sz="4" w:space="0" w:color="auto"/>
              <w:right w:val="single" w:sz="4" w:space="0" w:color="auto"/>
            </w:tcBorders>
            <w:shd w:val="clear" w:color="auto" w:fill="auto"/>
            <w:noWrap/>
            <w:vAlign w:val="bottom"/>
          </w:tcPr>
          <w:p w:rsidR="00617BCD" w:rsidRPr="00506BB2" w:rsidRDefault="00617BCD">
            <w:pPr>
              <w:jc w:val="right"/>
              <w:rPr>
                <w:sz w:val="20"/>
                <w:szCs w:val="20"/>
                <w:lang w:val="pl-PL"/>
              </w:rPr>
            </w:pPr>
            <w:r w:rsidRPr="00506BB2">
              <w:rPr>
                <w:sz w:val="20"/>
                <w:szCs w:val="20"/>
                <w:lang w:val="pl-PL"/>
              </w:rPr>
              <w:t>0,9</w:t>
            </w:r>
          </w:p>
        </w:tc>
        <w:tc>
          <w:tcPr>
            <w:tcW w:w="442" w:type="pct"/>
            <w:tcBorders>
              <w:top w:val="nil"/>
              <w:left w:val="nil"/>
              <w:bottom w:val="single" w:sz="4" w:space="0" w:color="auto"/>
              <w:right w:val="single" w:sz="4" w:space="0" w:color="auto"/>
            </w:tcBorders>
            <w:shd w:val="clear" w:color="auto" w:fill="auto"/>
            <w:noWrap/>
            <w:vAlign w:val="bottom"/>
          </w:tcPr>
          <w:p w:rsidR="00617BCD" w:rsidRPr="00506BB2" w:rsidRDefault="00617BCD">
            <w:pPr>
              <w:jc w:val="right"/>
              <w:rPr>
                <w:sz w:val="20"/>
                <w:szCs w:val="20"/>
                <w:lang w:val="pl-PL"/>
              </w:rPr>
            </w:pPr>
            <w:r w:rsidRPr="00506BB2">
              <w:rPr>
                <w:sz w:val="20"/>
                <w:szCs w:val="20"/>
                <w:lang w:val="pl-PL"/>
              </w:rPr>
              <w:t>1</w:t>
            </w:r>
          </w:p>
        </w:tc>
        <w:tc>
          <w:tcPr>
            <w:tcW w:w="390" w:type="pct"/>
            <w:tcBorders>
              <w:top w:val="nil"/>
              <w:left w:val="nil"/>
              <w:bottom w:val="single" w:sz="4" w:space="0" w:color="auto"/>
              <w:right w:val="single" w:sz="4" w:space="0" w:color="auto"/>
            </w:tcBorders>
            <w:shd w:val="clear" w:color="auto" w:fill="auto"/>
            <w:noWrap/>
            <w:vAlign w:val="bottom"/>
          </w:tcPr>
          <w:p w:rsidR="00617BCD" w:rsidRPr="00506BB2" w:rsidRDefault="00617BCD">
            <w:pPr>
              <w:jc w:val="right"/>
              <w:rPr>
                <w:sz w:val="20"/>
                <w:szCs w:val="20"/>
                <w:lang w:val="pl-PL"/>
              </w:rPr>
            </w:pPr>
            <w:r w:rsidRPr="00506BB2">
              <w:rPr>
                <w:sz w:val="20"/>
                <w:szCs w:val="20"/>
                <w:lang w:val="pl-PL"/>
              </w:rPr>
              <w:t>3,20</w:t>
            </w:r>
          </w:p>
        </w:tc>
        <w:tc>
          <w:tcPr>
            <w:tcW w:w="465" w:type="pct"/>
            <w:tcBorders>
              <w:top w:val="nil"/>
              <w:left w:val="nil"/>
              <w:bottom w:val="single" w:sz="4" w:space="0" w:color="auto"/>
              <w:right w:val="single" w:sz="4" w:space="0" w:color="auto"/>
            </w:tcBorders>
            <w:shd w:val="clear" w:color="auto" w:fill="auto"/>
            <w:noWrap/>
            <w:vAlign w:val="bottom"/>
          </w:tcPr>
          <w:p w:rsidR="00617BCD" w:rsidRPr="00506BB2" w:rsidRDefault="00617BCD">
            <w:pPr>
              <w:jc w:val="right"/>
              <w:rPr>
                <w:sz w:val="20"/>
                <w:szCs w:val="20"/>
                <w:lang w:val="pl-PL"/>
              </w:rPr>
            </w:pPr>
            <w:r w:rsidRPr="00506BB2">
              <w:rPr>
                <w:sz w:val="20"/>
                <w:szCs w:val="20"/>
                <w:lang w:val="pl-PL"/>
              </w:rPr>
              <w:t>8,0</w:t>
            </w:r>
          </w:p>
        </w:tc>
        <w:tc>
          <w:tcPr>
            <w:tcW w:w="491" w:type="pct"/>
            <w:tcBorders>
              <w:top w:val="nil"/>
              <w:left w:val="nil"/>
              <w:bottom w:val="single" w:sz="4" w:space="0" w:color="auto"/>
              <w:right w:val="single" w:sz="4" w:space="0" w:color="auto"/>
            </w:tcBorders>
            <w:shd w:val="clear" w:color="auto" w:fill="auto"/>
            <w:noWrap/>
            <w:vAlign w:val="bottom"/>
          </w:tcPr>
          <w:p w:rsidR="00617BCD" w:rsidRPr="00506BB2" w:rsidRDefault="00617BCD">
            <w:pPr>
              <w:jc w:val="right"/>
              <w:rPr>
                <w:sz w:val="20"/>
                <w:szCs w:val="20"/>
                <w:lang w:val="pl-PL"/>
              </w:rPr>
            </w:pPr>
            <w:r w:rsidRPr="00506BB2">
              <w:rPr>
                <w:sz w:val="20"/>
                <w:szCs w:val="20"/>
                <w:lang w:val="pl-PL"/>
              </w:rPr>
              <w:t>25,6</w:t>
            </w:r>
          </w:p>
        </w:tc>
      </w:tr>
      <w:tr w:rsidR="00617BCD" w:rsidRPr="00506BB2">
        <w:trPr>
          <w:trHeight w:val="255"/>
        </w:trPr>
        <w:tc>
          <w:tcPr>
            <w:tcW w:w="215" w:type="pct"/>
            <w:tcBorders>
              <w:top w:val="nil"/>
              <w:left w:val="single" w:sz="4" w:space="0" w:color="auto"/>
              <w:bottom w:val="single" w:sz="4" w:space="0" w:color="auto"/>
              <w:right w:val="single" w:sz="4" w:space="0" w:color="auto"/>
            </w:tcBorders>
            <w:shd w:val="clear" w:color="auto" w:fill="auto"/>
            <w:noWrap/>
            <w:vAlign w:val="bottom"/>
          </w:tcPr>
          <w:p w:rsidR="00617BCD" w:rsidRPr="00506BB2" w:rsidRDefault="00617BCD" w:rsidP="00163629">
            <w:pPr>
              <w:contextualSpacing w:val="0"/>
              <w:jc w:val="center"/>
              <w:rPr>
                <w:sz w:val="20"/>
                <w:szCs w:val="20"/>
                <w:lang w:val="pl-PL" w:eastAsia="pl-PL" w:bidi="ar-SA"/>
              </w:rPr>
            </w:pPr>
            <w:r w:rsidRPr="00506BB2">
              <w:rPr>
                <w:sz w:val="20"/>
                <w:szCs w:val="20"/>
                <w:lang w:val="pl-PL" w:eastAsia="pl-PL" w:bidi="ar-SA"/>
              </w:rPr>
              <w:t>3</w:t>
            </w:r>
          </w:p>
        </w:tc>
        <w:tc>
          <w:tcPr>
            <w:tcW w:w="1240" w:type="pct"/>
            <w:tcBorders>
              <w:top w:val="nil"/>
              <w:left w:val="nil"/>
              <w:bottom w:val="single" w:sz="4" w:space="0" w:color="auto"/>
              <w:right w:val="single" w:sz="4" w:space="0" w:color="auto"/>
            </w:tcBorders>
            <w:shd w:val="clear" w:color="auto" w:fill="auto"/>
            <w:noWrap/>
            <w:vAlign w:val="center"/>
          </w:tcPr>
          <w:p w:rsidR="00617BCD" w:rsidRPr="00506BB2" w:rsidRDefault="00617BCD">
            <w:pPr>
              <w:rPr>
                <w:sz w:val="16"/>
                <w:szCs w:val="16"/>
                <w:lang w:val="pl-PL"/>
              </w:rPr>
            </w:pPr>
            <w:r w:rsidRPr="00506BB2">
              <w:rPr>
                <w:sz w:val="16"/>
                <w:szCs w:val="16"/>
                <w:lang w:val="pl-PL"/>
              </w:rPr>
              <w:t>Kompresor piaskownika</w:t>
            </w:r>
          </w:p>
        </w:tc>
        <w:tc>
          <w:tcPr>
            <w:tcW w:w="527" w:type="pct"/>
            <w:tcBorders>
              <w:top w:val="nil"/>
              <w:left w:val="nil"/>
              <w:bottom w:val="single" w:sz="4" w:space="0" w:color="auto"/>
              <w:right w:val="single" w:sz="4" w:space="0" w:color="auto"/>
            </w:tcBorders>
            <w:shd w:val="clear" w:color="auto" w:fill="auto"/>
            <w:noWrap/>
            <w:vAlign w:val="bottom"/>
          </w:tcPr>
          <w:p w:rsidR="00617BCD" w:rsidRPr="00506BB2" w:rsidRDefault="00617BCD">
            <w:pPr>
              <w:jc w:val="right"/>
              <w:rPr>
                <w:sz w:val="20"/>
                <w:szCs w:val="20"/>
                <w:lang w:val="pl-PL"/>
              </w:rPr>
            </w:pPr>
            <w:r w:rsidRPr="00506BB2">
              <w:rPr>
                <w:sz w:val="20"/>
                <w:szCs w:val="20"/>
                <w:lang w:val="pl-PL"/>
              </w:rPr>
              <w:t>0,55</w:t>
            </w:r>
          </w:p>
        </w:tc>
        <w:tc>
          <w:tcPr>
            <w:tcW w:w="449" w:type="pct"/>
            <w:tcBorders>
              <w:top w:val="nil"/>
              <w:left w:val="nil"/>
              <w:bottom w:val="single" w:sz="4" w:space="0" w:color="auto"/>
              <w:right w:val="single" w:sz="4" w:space="0" w:color="auto"/>
            </w:tcBorders>
            <w:shd w:val="clear" w:color="auto" w:fill="auto"/>
            <w:noWrap/>
            <w:vAlign w:val="bottom"/>
          </w:tcPr>
          <w:p w:rsidR="00617BCD" w:rsidRPr="00506BB2" w:rsidRDefault="00617BCD">
            <w:pPr>
              <w:jc w:val="right"/>
              <w:rPr>
                <w:sz w:val="20"/>
                <w:szCs w:val="20"/>
                <w:lang w:val="pl-PL"/>
              </w:rPr>
            </w:pPr>
            <w:r w:rsidRPr="00506BB2">
              <w:rPr>
                <w:sz w:val="20"/>
                <w:szCs w:val="20"/>
                <w:lang w:val="pl-PL"/>
              </w:rPr>
              <w:t>1</w:t>
            </w:r>
          </w:p>
        </w:tc>
        <w:tc>
          <w:tcPr>
            <w:tcW w:w="415" w:type="pct"/>
            <w:tcBorders>
              <w:top w:val="nil"/>
              <w:left w:val="nil"/>
              <w:bottom w:val="single" w:sz="4" w:space="0" w:color="auto"/>
              <w:right w:val="single" w:sz="4" w:space="0" w:color="auto"/>
            </w:tcBorders>
            <w:shd w:val="clear" w:color="auto" w:fill="auto"/>
            <w:noWrap/>
            <w:vAlign w:val="bottom"/>
          </w:tcPr>
          <w:p w:rsidR="00617BCD" w:rsidRPr="00506BB2" w:rsidRDefault="00617BCD">
            <w:pPr>
              <w:jc w:val="right"/>
              <w:rPr>
                <w:sz w:val="20"/>
                <w:szCs w:val="20"/>
                <w:lang w:val="pl-PL"/>
              </w:rPr>
            </w:pPr>
            <w:r w:rsidRPr="00506BB2">
              <w:rPr>
                <w:sz w:val="20"/>
                <w:szCs w:val="20"/>
                <w:lang w:val="pl-PL"/>
              </w:rPr>
              <w:t>0,55</w:t>
            </w:r>
          </w:p>
        </w:tc>
        <w:tc>
          <w:tcPr>
            <w:tcW w:w="366" w:type="pct"/>
            <w:tcBorders>
              <w:top w:val="nil"/>
              <w:left w:val="nil"/>
              <w:bottom w:val="single" w:sz="4" w:space="0" w:color="auto"/>
              <w:right w:val="single" w:sz="4" w:space="0" w:color="auto"/>
            </w:tcBorders>
            <w:shd w:val="clear" w:color="auto" w:fill="auto"/>
            <w:noWrap/>
            <w:vAlign w:val="bottom"/>
          </w:tcPr>
          <w:p w:rsidR="00617BCD" w:rsidRPr="00506BB2" w:rsidRDefault="00617BCD">
            <w:pPr>
              <w:jc w:val="right"/>
              <w:rPr>
                <w:sz w:val="20"/>
                <w:szCs w:val="20"/>
                <w:lang w:val="pl-PL"/>
              </w:rPr>
            </w:pPr>
            <w:r w:rsidRPr="00506BB2">
              <w:rPr>
                <w:sz w:val="20"/>
                <w:szCs w:val="20"/>
                <w:lang w:val="pl-PL"/>
              </w:rPr>
              <w:t>0,9</w:t>
            </w:r>
          </w:p>
        </w:tc>
        <w:tc>
          <w:tcPr>
            <w:tcW w:w="442" w:type="pct"/>
            <w:tcBorders>
              <w:top w:val="nil"/>
              <w:left w:val="nil"/>
              <w:bottom w:val="single" w:sz="4" w:space="0" w:color="auto"/>
              <w:right w:val="single" w:sz="4" w:space="0" w:color="auto"/>
            </w:tcBorders>
            <w:shd w:val="clear" w:color="auto" w:fill="auto"/>
            <w:noWrap/>
            <w:vAlign w:val="bottom"/>
          </w:tcPr>
          <w:p w:rsidR="00617BCD" w:rsidRPr="00506BB2" w:rsidRDefault="00617BCD">
            <w:pPr>
              <w:jc w:val="right"/>
              <w:rPr>
                <w:sz w:val="20"/>
                <w:szCs w:val="20"/>
                <w:lang w:val="pl-PL"/>
              </w:rPr>
            </w:pPr>
            <w:r w:rsidRPr="00506BB2">
              <w:rPr>
                <w:sz w:val="20"/>
                <w:szCs w:val="20"/>
                <w:lang w:val="pl-PL"/>
              </w:rPr>
              <w:t>1</w:t>
            </w:r>
          </w:p>
        </w:tc>
        <w:tc>
          <w:tcPr>
            <w:tcW w:w="390" w:type="pct"/>
            <w:tcBorders>
              <w:top w:val="nil"/>
              <w:left w:val="nil"/>
              <w:bottom w:val="single" w:sz="4" w:space="0" w:color="auto"/>
              <w:right w:val="single" w:sz="4" w:space="0" w:color="auto"/>
            </w:tcBorders>
            <w:shd w:val="clear" w:color="auto" w:fill="auto"/>
            <w:noWrap/>
            <w:vAlign w:val="bottom"/>
          </w:tcPr>
          <w:p w:rsidR="00617BCD" w:rsidRPr="00506BB2" w:rsidRDefault="00617BCD">
            <w:pPr>
              <w:jc w:val="right"/>
              <w:rPr>
                <w:sz w:val="20"/>
                <w:szCs w:val="20"/>
                <w:lang w:val="pl-PL"/>
              </w:rPr>
            </w:pPr>
            <w:r w:rsidRPr="00506BB2">
              <w:rPr>
                <w:sz w:val="20"/>
                <w:szCs w:val="20"/>
                <w:lang w:val="pl-PL"/>
              </w:rPr>
              <w:t>0,50</w:t>
            </w:r>
          </w:p>
        </w:tc>
        <w:tc>
          <w:tcPr>
            <w:tcW w:w="465" w:type="pct"/>
            <w:tcBorders>
              <w:top w:val="nil"/>
              <w:left w:val="nil"/>
              <w:bottom w:val="single" w:sz="4" w:space="0" w:color="auto"/>
              <w:right w:val="single" w:sz="4" w:space="0" w:color="auto"/>
            </w:tcBorders>
            <w:shd w:val="clear" w:color="auto" w:fill="auto"/>
            <w:noWrap/>
            <w:vAlign w:val="bottom"/>
          </w:tcPr>
          <w:p w:rsidR="00617BCD" w:rsidRPr="00506BB2" w:rsidRDefault="00617BCD">
            <w:pPr>
              <w:jc w:val="right"/>
              <w:rPr>
                <w:sz w:val="20"/>
                <w:szCs w:val="20"/>
                <w:lang w:val="pl-PL"/>
              </w:rPr>
            </w:pPr>
            <w:r w:rsidRPr="00506BB2">
              <w:rPr>
                <w:sz w:val="20"/>
                <w:szCs w:val="20"/>
                <w:lang w:val="pl-PL"/>
              </w:rPr>
              <w:t>24,0</w:t>
            </w:r>
          </w:p>
        </w:tc>
        <w:tc>
          <w:tcPr>
            <w:tcW w:w="491" w:type="pct"/>
            <w:tcBorders>
              <w:top w:val="nil"/>
              <w:left w:val="nil"/>
              <w:bottom w:val="single" w:sz="4" w:space="0" w:color="auto"/>
              <w:right w:val="single" w:sz="4" w:space="0" w:color="auto"/>
            </w:tcBorders>
            <w:shd w:val="clear" w:color="auto" w:fill="auto"/>
            <w:noWrap/>
            <w:vAlign w:val="bottom"/>
          </w:tcPr>
          <w:p w:rsidR="00617BCD" w:rsidRPr="00506BB2" w:rsidRDefault="00617BCD">
            <w:pPr>
              <w:jc w:val="right"/>
              <w:rPr>
                <w:sz w:val="20"/>
                <w:szCs w:val="20"/>
                <w:lang w:val="pl-PL"/>
              </w:rPr>
            </w:pPr>
            <w:r w:rsidRPr="00506BB2">
              <w:rPr>
                <w:sz w:val="20"/>
                <w:szCs w:val="20"/>
                <w:lang w:val="pl-PL"/>
              </w:rPr>
              <w:t>11,9</w:t>
            </w:r>
          </w:p>
        </w:tc>
      </w:tr>
      <w:tr w:rsidR="00617BCD" w:rsidRPr="00506BB2">
        <w:trPr>
          <w:trHeight w:val="255"/>
        </w:trPr>
        <w:tc>
          <w:tcPr>
            <w:tcW w:w="215" w:type="pct"/>
            <w:tcBorders>
              <w:top w:val="nil"/>
              <w:left w:val="single" w:sz="4" w:space="0" w:color="auto"/>
              <w:bottom w:val="single" w:sz="4" w:space="0" w:color="auto"/>
              <w:right w:val="single" w:sz="4" w:space="0" w:color="auto"/>
            </w:tcBorders>
            <w:shd w:val="clear" w:color="auto" w:fill="auto"/>
            <w:noWrap/>
            <w:vAlign w:val="bottom"/>
          </w:tcPr>
          <w:p w:rsidR="00617BCD" w:rsidRPr="00506BB2" w:rsidRDefault="00617BCD" w:rsidP="00163629">
            <w:pPr>
              <w:contextualSpacing w:val="0"/>
              <w:jc w:val="center"/>
              <w:rPr>
                <w:sz w:val="20"/>
                <w:szCs w:val="20"/>
                <w:lang w:val="pl-PL" w:eastAsia="pl-PL" w:bidi="ar-SA"/>
              </w:rPr>
            </w:pPr>
            <w:r w:rsidRPr="00506BB2">
              <w:rPr>
                <w:sz w:val="20"/>
                <w:szCs w:val="20"/>
                <w:lang w:val="pl-PL" w:eastAsia="pl-PL" w:bidi="ar-SA"/>
              </w:rPr>
              <w:t>4</w:t>
            </w:r>
          </w:p>
        </w:tc>
        <w:tc>
          <w:tcPr>
            <w:tcW w:w="1240" w:type="pct"/>
            <w:tcBorders>
              <w:top w:val="nil"/>
              <w:left w:val="nil"/>
              <w:bottom w:val="single" w:sz="4" w:space="0" w:color="auto"/>
              <w:right w:val="single" w:sz="4" w:space="0" w:color="auto"/>
            </w:tcBorders>
            <w:shd w:val="clear" w:color="auto" w:fill="auto"/>
            <w:noWrap/>
            <w:vAlign w:val="center"/>
          </w:tcPr>
          <w:p w:rsidR="00617BCD" w:rsidRPr="00506BB2" w:rsidRDefault="00617BCD">
            <w:pPr>
              <w:rPr>
                <w:sz w:val="16"/>
                <w:szCs w:val="16"/>
                <w:lang w:val="pl-PL"/>
              </w:rPr>
            </w:pPr>
            <w:r w:rsidRPr="00506BB2">
              <w:rPr>
                <w:sz w:val="16"/>
                <w:szCs w:val="16"/>
                <w:lang w:val="pl-PL"/>
              </w:rPr>
              <w:t>Zgarniacz tłuszczy piaskownika</w:t>
            </w:r>
          </w:p>
        </w:tc>
        <w:tc>
          <w:tcPr>
            <w:tcW w:w="527" w:type="pct"/>
            <w:tcBorders>
              <w:top w:val="nil"/>
              <w:left w:val="nil"/>
              <w:bottom w:val="single" w:sz="4" w:space="0" w:color="auto"/>
              <w:right w:val="single" w:sz="4" w:space="0" w:color="auto"/>
            </w:tcBorders>
            <w:shd w:val="clear" w:color="auto" w:fill="auto"/>
            <w:noWrap/>
            <w:vAlign w:val="bottom"/>
          </w:tcPr>
          <w:p w:rsidR="00617BCD" w:rsidRPr="00506BB2" w:rsidRDefault="00617BCD">
            <w:pPr>
              <w:jc w:val="right"/>
              <w:rPr>
                <w:sz w:val="20"/>
                <w:szCs w:val="20"/>
                <w:lang w:val="pl-PL"/>
              </w:rPr>
            </w:pPr>
            <w:r w:rsidRPr="00506BB2">
              <w:rPr>
                <w:sz w:val="20"/>
                <w:szCs w:val="20"/>
                <w:lang w:val="pl-PL"/>
              </w:rPr>
              <w:t>0,12</w:t>
            </w:r>
          </w:p>
        </w:tc>
        <w:tc>
          <w:tcPr>
            <w:tcW w:w="449" w:type="pct"/>
            <w:tcBorders>
              <w:top w:val="nil"/>
              <w:left w:val="nil"/>
              <w:bottom w:val="single" w:sz="4" w:space="0" w:color="auto"/>
              <w:right w:val="single" w:sz="4" w:space="0" w:color="auto"/>
            </w:tcBorders>
            <w:shd w:val="clear" w:color="auto" w:fill="auto"/>
            <w:noWrap/>
            <w:vAlign w:val="bottom"/>
          </w:tcPr>
          <w:p w:rsidR="00617BCD" w:rsidRPr="00506BB2" w:rsidRDefault="00617BCD">
            <w:pPr>
              <w:jc w:val="right"/>
              <w:rPr>
                <w:sz w:val="20"/>
                <w:szCs w:val="20"/>
                <w:lang w:val="pl-PL"/>
              </w:rPr>
            </w:pPr>
            <w:r w:rsidRPr="00506BB2">
              <w:rPr>
                <w:sz w:val="20"/>
                <w:szCs w:val="20"/>
                <w:lang w:val="pl-PL"/>
              </w:rPr>
              <w:t>1</w:t>
            </w:r>
          </w:p>
        </w:tc>
        <w:tc>
          <w:tcPr>
            <w:tcW w:w="415" w:type="pct"/>
            <w:tcBorders>
              <w:top w:val="nil"/>
              <w:left w:val="nil"/>
              <w:bottom w:val="single" w:sz="4" w:space="0" w:color="auto"/>
              <w:right w:val="single" w:sz="4" w:space="0" w:color="auto"/>
            </w:tcBorders>
            <w:shd w:val="clear" w:color="auto" w:fill="auto"/>
            <w:noWrap/>
            <w:vAlign w:val="bottom"/>
          </w:tcPr>
          <w:p w:rsidR="00617BCD" w:rsidRPr="00506BB2" w:rsidRDefault="00617BCD">
            <w:pPr>
              <w:jc w:val="right"/>
              <w:rPr>
                <w:sz w:val="20"/>
                <w:szCs w:val="20"/>
                <w:lang w:val="pl-PL"/>
              </w:rPr>
            </w:pPr>
            <w:r w:rsidRPr="00506BB2">
              <w:rPr>
                <w:sz w:val="20"/>
                <w:szCs w:val="20"/>
                <w:lang w:val="pl-PL"/>
              </w:rPr>
              <w:t>0,12</w:t>
            </w:r>
          </w:p>
        </w:tc>
        <w:tc>
          <w:tcPr>
            <w:tcW w:w="366" w:type="pct"/>
            <w:tcBorders>
              <w:top w:val="nil"/>
              <w:left w:val="nil"/>
              <w:bottom w:val="single" w:sz="4" w:space="0" w:color="auto"/>
              <w:right w:val="single" w:sz="4" w:space="0" w:color="auto"/>
            </w:tcBorders>
            <w:shd w:val="clear" w:color="auto" w:fill="auto"/>
            <w:noWrap/>
            <w:vAlign w:val="bottom"/>
          </w:tcPr>
          <w:p w:rsidR="00617BCD" w:rsidRPr="00506BB2" w:rsidRDefault="00617BCD">
            <w:pPr>
              <w:jc w:val="right"/>
              <w:rPr>
                <w:sz w:val="20"/>
                <w:szCs w:val="20"/>
                <w:lang w:val="pl-PL"/>
              </w:rPr>
            </w:pPr>
            <w:r w:rsidRPr="00506BB2">
              <w:rPr>
                <w:sz w:val="20"/>
                <w:szCs w:val="20"/>
                <w:lang w:val="pl-PL"/>
              </w:rPr>
              <w:t>0,9</w:t>
            </w:r>
          </w:p>
        </w:tc>
        <w:tc>
          <w:tcPr>
            <w:tcW w:w="442" w:type="pct"/>
            <w:tcBorders>
              <w:top w:val="nil"/>
              <w:left w:val="nil"/>
              <w:bottom w:val="single" w:sz="4" w:space="0" w:color="auto"/>
              <w:right w:val="single" w:sz="4" w:space="0" w:color="auto"/>
            </w:tcBorders>
            <w:shd w:val="clear" w:color="auto" w:fill="auto"/>
            <w:noWrap/>
            <w:vAlign w:val="bottom"/>
          </w:tcPr>
          <w:p w:rsidR="00617BCD" w:rsidRPr="00506BB2" w:rsidRDefault="00617BCD">
            <w:pPr>
              <w:jc w:val="right"/>
              <w:rPr>
                <w:sz w:val="20"/>
                <w:szCs w:val="20"/>
                <w:lang w:val="pl-PL"/>
              </w:rPr>
            </w:pPr>
            <w:r w:rsidRPr="00506BB2">
              <w:rPr>
                <w:sz w:val="20"/>
                <w:szCs w:val="20"/>
                <w:lang w:val="pl-PL"/>
              </w:rPr>
              <w:t>1</w:t>
            </w:r>
          </w:p>
        </w:tc>
        <w:tc>
          <w:tcPr>
            <w:tcW w:w="390" w:type="pct"/>
            <w:tcBorders>
              <w:top w:val="nil"/>
              <w:left w:val="nil"/>
              <w:bottom w:val="single" w:sz="4" w:space="0" w:color="auto"/>
              <w:right w:val="single" w:sz="4" w:space="0" w:color="auto"/>
            </w:tcBorders>
            <w:shd w:val="clear" w:color="auto" w:fill="auto"/>
            <w:noWrap/>
            <w:vAlign w:val="bottom"/>
          </w:tcPr>
          <w:p w:rsidR="00617BCD" w:rsidRPr="00506BB2" w:rsidRDefault="00617BCD">
            <w:pPr>
              <w:jc w:val="right"/>
              <w:rPr>
                <w:sz w:val="20"/>
                <w:szCs w:val="20"/>
                <w:lang w:val="pl-PL"/>
              </w:rPr>
            </w:pPr>
            <w:r w:rsidRPr="00506BB2">
              <w:rPr>
                <w:sz w:val="20"/>
                <w:szCs w:val="20"/>
                <w:lang w:val="pl-PL"/>
              </w:rPr>
              <w:t>0,11</w:t>
            </w:r>
          </w:p>
        </w:tc>
        <w:tc>
          <w:tcPr>
            <w:tcW w:w="465" w:type="pct"/>
            <w:tcBorders>
              <w:top w:val="nil"/>
              <w:left w:val="nil"/>
              <w:bottom w:val="single" w:sz="4" w:space="0" w:color="auto"/>
              <w:right w:val="single" w:sz="4" w:space="0" w:color="auto"/>
            </w:tcBorders>
            <w:shd w:val="clear" w:color="auto" w:fill="auto"/>
            <w:noWrap/>
            <w:vAlign w:val="bottom"/>
          </w:tcPr>
          <w:p w:rsidR="00617BCD" w:rsidRPr="00506BB2" w:rsidRDefault="00617BCD">
            <w:pPr>
              <w:jc w:val="right"/>
              <w:rPr>
                <w:sz w:val="20"/>
                <w:szCs w:val="20"/>
                <w:lang w:val="pl-PL"/>
              </w:rPr>
            </w:pPr>
            <w:r w:rsidRPr="00506BB2">
              <w:rPr>
                <w:sz w:val="20"/>
                <w:szCs w:val="20"/>
                <w:lang w:val="pl-PL"/>
              </w:rPr>
              <w:t>24,0</w:t>
            </w:r>
          </w:p>
        </w:tc>
        <w:tc>
          <w:tcPr>
            <w:tcW w:w="491" w:type="pct"/>
            <w:tcBorders>
              <w:top w:val="nil"/>
              <w:left w:val="nil"/>
              <w:bottom w:val="single" w:sz="4" w:space="0" w:color="auto"/>
              <w:right w:val="single" w:sz="4" w:space="0" w:color="auto"/>
            </w:tcBorders>
            <w:shd w:val="clear" w:color="auto" w:fill="auto"/>
            <w:noWrap/>
            <w:vAlign w:val="bottom"/>
          </w:tcPr>
          <w:p w:rsidR="00617BCD" w:rsidRPr="00506BB2" w:rsidRDefault="00617BCD">
            <w:pPr>
              <w:jc w:val="right"/>
              <w:rPr>
                <w:sz w:val="20"/>
                <w:szCs w:val="20"/>
                <w:lang w:val="pl-PL"/>
              </w:rPr>
            </w:pPr>
            <w:r w:rsidRPr="00506BB2">
              <w:rPr>
                <w:sz w:val="20"/>
                <w:szCs w:val="20"/>
                <w:lang w:val="pl-PL"/>
              </w:rPr>
              <w:t>2,6</w:t>
            </w:r>
          </w:p>
        </w:tc>
      </w:tr>
      <w:tr w:rsidR="0011292E" w:rsidRPr="00506BB2">
        <w:trPr>
          <w:trHeight w:val="255"/>
        </w:trPr>
        <w:tc>
          <w:tcPr>
            <w:tcW w:w="215" w:type="pct"/>
            <w:tcBorders>
              <w:top w:val="nil"/>
              <w:left w:val="single" w:sz="4" w:space="0" w:color="auto"/>
              <w:bottom w:val="single" w:sz="4" w:space="0" w:color="auto"/>
              <w:right w:val="single" w:sz="4" w:space="0" w:color="auto"/>
            </w:tcBorders>
            <w:shd w:val="clear" w:color="auto" w:fill="auto"/>
            <w:noWrap/>
            <w:vAlign w:val="bottom"/>
          </w:tcPr>
          <w:p w:rsidR="0011292E" w:rsidRPr="00506BB2" w:rsidRDefault="0011292E" w:rsidP="00163629">
            <w:pPr>
              <w:contextualSpacing w:val="0"/>
              <w:jc w:val="center"/>
              <w:rPr>
                <w:sz w:val="20"/>
                <w:szCs w:val="20"/>
                <w:lang w:val="pl-PL" w:eastAsia="pl-PL" w:bidi="ar-SA"/>
              </w:rPr>
            </w:pPr>
            <w:r>
              <w:rPr>
                <w:sz w:val="20"/>
                <w:szCs w:val="20"/>
              </w:rPr>
              <w:t>5</w:t>
            </w:r>
          </w:p>
        </w:tc>
        <w:tc>
          <w:tcPr>
            <w:tcW w:w="1240" w:type="pct"/>
            <w:tcBorders>
              <w:top w:val="nil"/>
              <w:left w:val="nil"/>
              <w:bottom w:val="single" w:sz="4" w:space="0" w:color="auto"/>
              <w:right w:val="single" w:sz="4" w:space="0" w:color="auto"/>
            </w:tcBorders>
            <w:shd w:val="clear" w:color="auto" w:fill="auto"/>
            <w:vAlign w:val="center"/>
          </w:tcPr>
          <w:p w:rsidR="0011292E" w:rsidRPr="00506BB2" w:rsidRDefault="0011292E">
            <w:pPr>
              <w:rPr>
                <w:sz w:val="16"/>
                <w:szCs w:val="16"/>
                <w:lang w:val="pl-PL"/>
              </w:rPr>
            </w:pPr>
            <w:r>
              <w:rPr>
                <w:sz w:val="16"/>
                <w:szCs w:val="16"/>
              </w:rPr>
              <w:t>Płuczka piasku</w:t>
            </w:r>
          </w:p>
        </w:tc>
        <w:tc>
          <w:tcPr>
            <w:tcW w:w="527" w:type="pct"/>
            <w:tcBorders>
              <w:top w:val="nil"/>
              <w:left w:val="nil"/>
              <w:bottom w:val="single" w:sz="4" w:space="0" w:color="auto"/>
              <w:right w:val="single" w:sz="4" w:space="0" w:color="auto"/>
            </w:tcBorders>
            <w:shd w:val="clear" w:color="auto" w:fill="auto"/>
            <w:noWrap/>
            <w:vAlign w:val="bottom"/>
          </w:tcPr>
          <w:p w:rsidR="0011292E" w:rsidRPr="00506BB2" w:rsidRDefault="0011292E">
            <w:pPr>
              <w:jc w:val="right"/>
              <w:rPr>
                <w:sz w:val="20"/>
                <w:szCs w:val="20"/>
                <w:lang w:val="pl-PL"/>
              </w:rPr>
            </w:pPr>
            <w:r>
              <w:rPr>
                <w:sz w:val="20"/>
                <w:szCs w:val="20"/>
              </w:rPr>
              <w:t>1,00</w:t>
            </w:r>
          </w:p>
        </w:tc>
        <w:tc>
          <w:tcPr>
            <w:tcW w:w="449" w:type="pct"/>
            <w:tcBorders>
              <w:top w:val="nil"/>
              <w:left w:val="nil"/>
              <w:bottom w:val="single" w:sz="4" w:space="0" w:color="auto"/>
              <w:right w:val="single" w:sz="4" w:space="0" w:color="auto"/>
            </w:tcBorders>
            <w:shd w:val="clear" w:color="auto" w:fill="auto"/>
            <w:noWrap/>
            <w:vAlign w:val="bottom"/>
          </w:tcPr>
          <w:p w:rsidR="0011292E" w:rsidRPr="00506BB2" w:rsidRDefault="0011292E">
            <w:pPr>
              <w:jc w:val="right"/>
              <w:rPr>
                <w:sz w:val="20"/>
                <w:szCs w:val="20"/>
                <w:lang w:val="pl-PL"/>
              </w:rPr>
            </w:pPr>
            <w:r>
              <w:rPr>
                <w:sz w:val="20"/>
                <w:szCs w:val="20"/>
              </w:rPr>
              <w:t>1</w:t>
            </w:r>
          </w:p>
        </w:tc>
        <w:tc>
          <w:tcPr>
            <w:tcW w:w="415" w:type="pct"/>
            <w:tcBorders>
              <w:top w:val="nil"/>
              <w:left w:val="nil"/>
              <w:bottom w:val="single" w:sz="4" w:space="0" w:color="auto"/>
              <w:right w:val="single" w:sz="4" w:space="0" w:color="auto"/>
            </w:tcBorders>
            <w:shd w:val="clear" w:color="auto" w:fill="auto"/>
            <w:noWrap/>
            <w:vAlign w:val="bottom"/>
          </w:tcPr>
          <w:p w:rsidR="0011292E" w:rsidRPr="00506BB2" w:rsidRDefault="0011292E">
            <w:pPr>
              <w:jc w:val="right"/>
              <w:rPr>
                <w:sz w:val="20"/>
                <w:szCs w:val="20"/>
                <w:lang w:val="pl-PL"/>
              </w:rPr>
            </w:pPr>
            <w:r>
              <w:rPr>
                <w:sz w:val="20"/>
                <w:szCs w:val="20"/>
              </w:rPr>
              <w:t>1,00</w:t>
            </w:r>
          </w:p>
        </w:tc>
        <w:tc>
          <w:tcPr>
            <w:tcW w:w="366" w:type="pct"/>
            <w:tcBorders>
              <w:top w:val="nil"/>
              <w:left w:val="nil"/>
              <w:bottom w:val="single" w:sz="4" w:space="0" w:color="auto"/>
              <w:right w:val="single" w:sz="4" w:space="0" w:color="auto"/>
            </w:tcBorders>
            <w:shd w:val="clear" w:color="auto" w:fill="auto"/>
            <w:noWrap/>
            <w:vAlign w:val="bottom"/>
          </w:tcPr>
          <w:p w:rsidR="0011292E" w:rsidRPr="00506BB2" w:rsidRDefault="0011292E">
            <w:pPr>
              <w:jc w:val="right"/>
              <w:rPr>
                <w:sz w:val="20"/>
                <w:szCs w:val="20"/>
                <w:lang w:val="pl-PL"/>
              </w:rPr>
            </w:pPr>
            <w:r>
              <w:rPr>
                <w:sz w:val="20"/>
                <w:szCs w:val="20"/>
              </w:rPr>
              <w:t>0,9</w:t>
            </w:r>
          </w:p>
        </w:tc>
        <w:tc>
          <w:tcPr>
            <w:tcW w:w="442" w:type="pct"/>
            <w:tcBorders>
              <w:top w:val="nil"/>
              <w:left w:val="nil"/>
              <w:bottom w:val="single" w:sz="4" w:space="0" w:color="auto"/>
              <w:right w:val="single" w:sz="4" w:space="0" w:color="auto"/>
            </w:tcBorders>
            <w:shd w:val="clear" w:color="auto" w:fill="auto"/>
            <w:noWrap/>
            <w:vAlign w:val="bottom"/>
          </w:tcPr>
          <w:p w:rsidR="0011292E" w:rsidRPr="00506BB2" w:rsidRDefault="0011292E">
            <w:pPr>
              <w:jc w:val="right"/>
              <w:rPr>
                <w:sz w:val="20"/>
                <w:szCs w:val="20"/>
                <w:lang w:val="pl-PL"/>
              </w:rPr>
            </w:pPr>
            <w:r>
              <w:rPr>
                <w:sz w:val="20"/>
                <w:szCs w:val="20"/>
              </w:rPr>
              <w:t>1</w:t>
            </w:r>
          </w:p>
        </w:tc>
        <w:tc>
          <w:tcPr>
            <w:tcW w:w="390" w:type="pct"/>
            <w:tcBorders>
              <w:top w:val="nil"/>
              <w:left w:val="nil"/>
              <w:bottom w:val="single" w:sz="4" w:space="0" w:color="auto"/>
              <w:right w:val="single" w:sz="4" w:space="0" w:color="auto"/>
            </w:tcBorders>
            <w:shd w:val="clear" w:color="auto" w:fill="auto"/>
            <w:noWrap/>
            <w:vAlign w:val="bottom"/>
          </w:tcPr>
          <w:p w:rsidR="0011292E" w:rsidRPr="00506BB2" w:rsidRDefault="0011292E">
            <w:pPr>
              <w:jc w:val="right"/>
              <w:rPr>
                <w:sz w:val="20"/>
                <w:szCs w:val="20"/>
                <w:lang w:val="pl-PL"/>
              </w:rPr>
            </w:pPr>
            <w:r>
              <w:rPr>
                <w:sz w:val="20"/>
                <w:szCs w:val="20"/>
              </w:rPr>
              <w:t>0,90</w:t>
            </w:r>
          </w:p>
        </w:tc>
        <w:tc>
          <w:tcPr>
            <w:tcW w:w="465" w:type="pct"/>
            <w:tcBorders>
              <w:top w:val="nil"/>
              <w:left w:val="nil"/>
              <w:bottom w:val="single" w:sz="4" w:space="0" w:color="auto"/>
              <w:right w:val="single" w:sz="4" w:space="0" w:color="auto"/>
            </w:tcBorders>
            <w:shd w:val="clear" w:color="auto" w:fill="auto"/>
            <w:noWrap/>
            <w:vAlign w:val="bottom"/>
          </w:tcPr>
          <w:p w:rsidR="0011292E" w:rsidRPr="00506BB2" w:rsidRDefault="0011292E">
            <w:pPr>
              <w:jc w:val="right"/>
              <w:rPr>
                <w:sz w:val="20"/>
                <w:szCs w:val="20"/>
                <w:lang w:val="pl-PL"/>
              </w:rPr>
            </w:pPr>
            <w:r>
              <w:rPr>
                <w:sz w:val="20"/>
                <w:szCs w:val="20"/>
              </w:rPr>
              <w:t>8,0</w:t>
            </w:r>
          </w:p>
        </w:tc>
        <w:tc>
          <w:tcPr>
            <w:tcW w:w="491" w:type="pct"/>
            <w:tcBorders>
              <w:top w:val="nil"/>
              <w:left w:val="nil"/>
              <w:bottom w:val="single" w:sz="4" w:space="0" w:color="auto"/>
              <w:right w:val="single" w:sz="4" w:space="0" w:color="auto"/>
            </w:tcBorders>
            <w:shd w:val="clear" w:color="auto" w:fill="auto"/>
            <w:noWrap/>
            <w:vAlign w:val="bottom"/>
          </w:tcPr>
          <w:p w:rsidR="0011292E" w:rsidRPr="00506BB2" w:rsidRDefault="0011292E">
            <w:pPr>
              <w:jc w:val="right"/>
              <w:rPr>
                <w:sz w:val="20"/>
                <w:szCs w:val="20"/>
                <w:lang w:val="pl-PL"/>
              </w:rPr>
            </w:pPr>
            <w:r>
              <w:rPr>
                <w:sz w:val="20"/>
                <w:szCs w:val="20"/>
              </w:rPr>
              <w:t>7,2</w:t>
            </w:r>
          </w:p>
        </w:tc>
      </w:tr>
      <w:tr w:rsidR="00617BCD" w:rsidRPr="00506BB2">
        <w:trPr>
          <w:trHeight w:val="255"/>
        </w:trPr>
        <w:tc>
          <w:tcPr>
            <w:tcW w:w="215" w:type="pct"/>
            <w:tcBorders>
              <w:top w:val="nil"/>
              <w:left w:val="single" w:sz="4" w:space="0" w:color="auto"/>
              <w:bottom w:val="single" w:sz="4" w:space="0" w:color="auto"/>
              <w:right w:val="single" w:sz="4" w:space="0" w:color="auto"/>
            </w:tcBorders>
            <w:shd w:val="clear" w:color="auto" w:fill="auto"/>
            <w:noWrap/>
            <w:vAlign w:val="bottom"/>
          </w:tcPr>
          <w:p w:rsidR="00617BCD" w:rsidRPr="00506BB2" w:rsidRDefault="0011292E" w:rsidP="00163629">
            <w:pPr>
              <w:contextualSpacing w:val="0"/>
              <w:jc w:val="center"/>
              <w:rPr>
                <w:sz w:val="20"/>
                <w:szCs w:val="20"/>
                <w:lang w:val="pl-PL" w:eastAsia="pl-PL" w:bidi="ar-SA"/>
              </w:rPr>
            </w:pPr>
            <w:r>
              <w:rPr>
                <w:sz w:val="20"/>
                <w:szCs w:val="20"/>
                <w:lang w:val="pl-PL" w:eastAsia="pl-PL" w:bidi="ar-SA"/>
              </w:rPr>
              <w:t>6</w:t>
            </w:r>
          </w:p>
        </w:tc>
        <w:tc>
          <w:tcPr>
            <w:tcW w:w="1240" w:type="pct"/>
            <w:tcBorders>
              <w:top w:val="nil"/>
              <w:left w:val="nil"/>
              <w:bottom w:val="single" w:sz="4" w:space="0" w:color="auto"/>
              <w:right w:val="single" w:sz="4" w:space="0" w:color="auto"/>
            </w:tcBorders>
            <w:shd w:val="clear" w:color="auto" w:fill="auto"/>
            <w:vAlign w:val="center"/>
          </w:tcPr>
          <w:p w:rsidR="00617BCD" w:rsidRPr="00506BB2" w:rsidRDefault="00617BCD">
            <w:pPr>
              <w:rPr>
                <w:sz w:val="16"/>
                <w:szCs w:val="16"/>
                <w:lang w:val="pl-PL"/>
              </w:rPr>
            </w:pPr>
            <w:r w:rsidRPr="00506BB2">
              <w:rPr>
                <w:sz w:val="16"/>
                <w:szCs w:val="16"/>
                <w:lang w:val="pl-PL"/>
              </w:rPr>
              <w:t>Mieszadło w zbiorniku ścieków dowożonych</w:t>
            </w:r>
          </w:p>
        </w:tc>
        <w:tc>
          <w:tcPr>
            <w:tcW w:w="527" w:type="pct"/>
            <w:tcBorders>
              <w:top w:val="nil"/>
              <w:left w:val="nil"/>
              <w:bottom w:val="single" w:sz="4" w:space="0" w:color="auto"/>
              <w:right w:val="single" w:sz="4" w:space="0" w:color="auto"/>
            </w:tcBorders>
            <w:shd w:val="clear" w:color="auto" w:fill="auto"/>
            <w:noWrap/>
            <w:vAlign w:val="bottom"/>
          </w:tcPr>
          <w:p w:rsidR="00617BCD" w:rsidRPr="00506BB2" w:rsidRDefault="00617BCD">
            <w:pPr>
              <w:jc w:val="right"/>
              <w:rPr>
                <w:sz w:val="20"/>
                <w:szCs w:val="20"/>
                <w:lang w:val="pl-PL"/>
              </w:rPr>
            </w:pPr>
            <w:r w:rsidRPr="00506BB2">
              <w:rPr>
                <w:sz w:val="20"/>
                <w:szCs w:val="20"/>
                <w:lang w:val="pl-PL"/>
              </w:rPr>
              <w:t>1,50</w:t>
            </w:r>
          </w:p>
        </w:tc>
        <w:tc>
          <w:tcPr>
            <w:tcW w:w="449" w:type="pct"/>
            <w:tcBorders>
              <w:top w:val="nil"/>
              <w:left w:val="nil"/>
              <w:bottom w:val="single" w:sz="4" w:space="0" w:color="auto"/>
              <w:right w:val="single" w:sz="4" w:space="0" w:color="auto"/>
            </w:tcBorders>
            <w:shd w:val="clear" w:color="auto" w:fill="auto"/>
            <w:noWrap/>
            <w:vAlign w:val="bottom"/>
          </w:tcPr>
          <w:p w:rsidR="00617BCD" w:rsidRPr="00506BB2" w:rsidRDefault="00617BCD">
            <w:pPr>
              <w:jc w:val="right"/>
              <w:rPr>
                <w:sz w:val="20"/>
                <w:szCs w:val="20"/>
                <w:lang w:val="pl-PL"/>
              </w:rPr>
            </w:pPr>
            <w:r w:rsidRPr="00506BB2">
              <w:rPr>
                <w:sz w:val="20"/>
                <w:szCs w:val="20"/>
                <w:lang w:val="pl-PL"/>
              </w:rPr>
              <w:t>1</w:t>
            </w:r>
          </w:p>
        </w:tc>
        <w:tc>
          <w:tcPr>
            <w:tcW w:w="415" w:type="pct"/>
            <w:tcBorders>
              <w:top w:val="nil"/>
              <w:left w:val="nil"/>
              <w:bottom w:val="single" w:sz="4" w:space="0" w:color="auto"/>
              <w:right w:val="single" w:sz="4" w:space="0" w:color="auto"/>
            </w:tcBorders>
            <w:shd w:val="clear" w:color="auto" w:fill="auto"/>
            <w:noWrap/>
            <w:vAlign w:val="bottom"/>
          </w:tcPr>
          <w:p w:rsidR="00617BCD" w:rsidRPr="00506BB2" w:rsidRDefault="00617BCD">
            <w:pPr>
              <w:jc w:val="right"/>
              <w:rPr>
                <w:sz w:val="20"/>
                <w:szCs w:val="20"/>
                <w:lang w:val="pl-PL"/>
              </w:rPr>
            </w:pPr>
            <w:r w:rsidRPr="00506BB2">
              <w:rPr>
                <w:sz w:val="20"/>
                <w:szCs w:val="20"/>
                <w:lang w:val="pl-PL"/>
              </w:rPr>
              <w:t>1,50</w:t>
            </w:r>
          </w:p>
        </w:tc>
        <w:tc>
          <w:tcPr>
            <w:tcW w:w="366" w:type="pct"/>
            <w:tcBorders>
              <w:top w:val="nil"/>
              <w:left w:val="nil"/>
              <w:bottom w:val="single" w:sz="4" w:space="0" w:color="auto"/>
              <w:right w:val="single" w:sz="4" w:space="0" w:color="auto"/>
            </w:tcBorders>
            <w:shd w:val="clear" w:color="auto" w:fill="auto"/>
            <w:noWrap/>
            <w:vAlign w:val="bottom"/>
          </w:tcPr>
          <w:p w:rsidR="00617BCD" w:rsidRPr="00506BB2" w:rsidRDefault="00617BCD">
            <w:pPr>
              <w:jc w:val="right"/>
              <w:rPr>
                <w:sz w:val="20"/>
                <w:szCs w:val="20"/>
                <w:lang w:val="pl-PL"/>
              </w:rPr>
            </w:pPr>
            <w:r w:rsidRPr="00506BB2">
              <w:rPr>
                <w:sz w:val="20"/>
                <w:szCs w:val="20"/>
                <w:lang w:val="pl-PL"/>
              </w:rPr>
              <w:t>0,9</w:t>
            </w:r>
          </w:p>
        </w:tc>
        <w:tc>
          <w:tcPr>
            <w:tcW w:w="442" w:type="pct"/>
            <w:tcBorders>
              <w:top w:val="nil"/>
              <w:left w:val="nil"/>
              <w:bottom w:val="single" w:sz="4" w:space="0" w:color="auto"/>
              <w:right w:val="single" w:sz="4" w:space="0" w:color="auto"/>
            </w:tcBorders>
            <w:shd w:val="clear" w:color="auto" w:fill="auto"/>
            <w:noWrap/>
            <w:vAlign w:val="bottom"/>
          </w:tcPr>
          <w:p w:rsidR="00617BCD" w:rsidRPr="00506BB2" w:rsidRDefault="00617BCD">
            <w:pPr>
              <w:jc w:val="right"/>
              <w:rPr>
                <w:sz w:val="20"/>
                <w:szCs w:val="20"/>
                <w:lang w:val="pl-PL"/>
              </w:rPr>
            </w:pPr>
            <w:r w:rsidRPr="00506BB2">
              <w:rPr>
                <w:sz w:val="20"/>
                <w:szCs w:val="20"/>
                <w:lang w:val="pl-PL"/>
              </w:rPr>
              <w:t>1</w:t>
            </w:r>
          </w:p>
        </w:tc>
        <w:tc>
          <w:tcPr>
            <w:tcW w:w="390" w:type="pct"/>
            <w:tcBorders>
              <w:top w:val="nil"/>
              <w:left w:val="nil"/>
              <w:bottom w:val="single" w:sz="4" w:space="0" w:color="auto"/>
              <w:right w:val="single" w:sz="4" w:space="0" w:color="auto"/>
            </w:tcBorders>
            <w:shd w:val="clear" w:color="auto" w:fill="auto"/>
            <w:noWrap/>
            <w:vAlign w:val="bottom"/>
          </w:tcPr>
          <w:p w:rsidR="00617BCD" w:rsidRPr="00506BB2" w:rsidRDefault="00617BCD">
            <w:pPr>
              <w:jc w:val="right"/>
              <w:rPr>
                <w:sz w:val="20"/>
                <w:szCs w:val="20"/>
                <w:lang w:val="pl-PL"/>
              </w:rPr>
            </w:pPr>
            <w:r w:rsidRPr="00506BB2">
              <w:rPr>
                <w:sz w:val="20"/>
                <w:szCs w:val="20"/>
                <w:lang w:val="pl-PL"/>
              </w:rPr>
              <w:t>1,35</w:t>
            </w:r>
          </w:p>
        </w:tc>
        <w:tc>
          <w:tcPr>
            <w:tcW w:w="465" w:type="pct"/>
            <w:tcBorders>
              <w:top w:val="nil"/>
              <w:left w:val="nil"/>
              <w:bottom w:val="single" w:sz="4" w:space="0" w:color="auto"/>
              <w:right w:val="single" w:sz="4" w:space="0" w:color="auto"/>
            </w:tcBorders>
            <w:shd w:val="clear" w:color="auto" w:fill="auto"/>
            <w:noWrap/>
            <w:vAlign w:val="bottom"/>
          </w:tcPr>
          <w:p w:rsidR="00617BCD" w:rsidRPr="00506BB2" w:rsidRDefault="00617BCD">
            <w:pPr>
              <w:jc w:val="right"/>
              <w:rPr>
                <w:sz w:val="20"/>
                <w:szCs w:val="20"/>
                <w:lang w:val="pl-PL"/>
              </w:rPr>
            </w:pPr>
            <w:r w:rsidRPr="00506BB2">
              <w:rPr>
                <w:sz w:val="20"/>
                <w:szCs w:val="20"/>
                <w:lang w:val="pl-PL"/>
              </w:rPr>
              <w:t>12,0</w:t>
            </w:r>
          </w:p>
        </w:tc>
        <w:tc>
          <w:tcPr>
            <w:tcW w:w="491" w:type="pct"/>
            <w:tcBorders>
              <w:top w:val="nil"/>
              <w:left w:val="nil"/>
              <w:bottom w:val="single" w:sz="4" w:space="0" w:color="auto"/>
              <w:right w:val="single" w:sz="4" w:space="0" w:color="auto"/>
            </w:tcBorders>
            <w:shd w:val="clear" w:color="auto" w:fill="auto"/>
            <w:noWrap/>
            <w:vAlign w:val="bottom"/>
          </w:tcPr>
          <w:p w:rsidR="00617BCD" w:rsidRPr="00506BB2" w:rsidRDefault="00617BCD">
            <w:pPr>
              <w:jc w:val="right"/>
              <w:rPr>
                <w:sz w:val="20"/>
                <w:szCs w:val="20"/>
                <w:lang w:val="pl-PL"/>
              </w:rPr>
            </w:pPr>
            <w:r w:rsidRPr="00506BB2">
              <w:rPr>
                <w:sz w:val="20"/>
                <w:szCs w:val="20"/>
                <w:lang w:val="pl-PL"/>
              </w:rPr>
              <w:t>16,2</w:t>
            </w:r>
          </w:p>
        </w:tc>
      </w:tr>
      <w:tr w:rsidR="00617BCD" w:rsidRPr="00506BB2">
        <w:trPr>
          <w:trHeight w:val="255"/>
        </w:trPr>
        <w:tc>
          <w:tcPr>
            <w:tcW w:w="215" w:type="pct"/>
            <w:tcBorders>
              <w:top w:val="nil"/>
              <w:left w:val="single" w:sz="4" w:space="0" w:color="auto"/>
              <w:bottom w:val="single" w:sz="4" w:space="0" w:color="auto"/>
              <w:right w:val="single" w:sz="4" w:space="0" w:color="auto"/>
            </w:tcBorders>
            <w:shd w:val="clear" w:color="auto" w:fill="auto"/>
            <w:noWrap/>
            <w:vAlign w:val="bottom"/>
          </w:tcPr>
          <w:p w:rsidR="00617BCD" w:rsidRPr="00506BB2" w:rsidRDefault="0011292E" w:rsidP="00163629">
            <w:pPr>
              <w:contextualSpacing w:val="0"/>
              <w:jc w:val="center"/>
              <w:rPr>
                <w:sz w:val="20"/>
                <w:szCs w:val="20"/>
                <w:lang w:val="pl-PL" w:eastAsia="pl-PL" w:bidi="ar-SA"/>
              </w:rPr>
            </w:pPr>
            <w:r>
              <w:rPr>
                <w:sz w:val="20"/>
                <w:szCs w:val="20"/>
                <w:lang w:val="pl-PL" w:eastAsia="pl-PL" w:bidi="ar-SA"/>
              </w:rPr>
              <w:t>7</w:t>
            </w:r>
          </w:p>
        </w:tc>
        <w:tc>
          <w:tcPr>
            <w:tcW w:w="1240" w:type="pct"/>
            <w:tcBorders>
              <w:top w:val="nil"/>
              <w:left w:val="nil"/>
              <w:bottom w:val="single" w:sz="4" w:space="0" w:color="auto"/>
              <w:right w:val="single" w:sz="4" w:space="0" w:color="auto"/>
            </w:tcBorders>
            <w:shd w:val="clear" w:color="auto" w:fill="auto"/>
            <w:vAlign w:val="center"/>
          </w:tcPr>
          <w:p w:rsidR="00617BCD" w:rsidRPr="00506BB2" w:rsidRDefault="00617BCD">
            <w:pPr>
              <w:rPr>
                <w:sz w:val="16"/>
                <w:szCs w:val="16"/>
                <w:lang w:val="pl-PL"/>
              </w:rPr>
            </w:pPr>
            <w:r w:rsidRPr="00506BB2">
              <w:rPr>
                <w:sz w:val="16"/>
                <w:szCs w:val="16"/>
                <w:lang w:val="pl-PL"/>
              </w:rPr>
              <w:t>Inne</w:t>
            </w:r>
          </w:p>
        </w:tc>
        <w:tc>
          <w:tcPr>
            <w:tcW w:w="527" w:type="pct"/>
            <w:tcBorders>
              <w:top w:val="nil"/>
              <w:left w:val="nil"/>
              <w:bottom w:val="single" w:sz="4" w:space="0" w:color="auto"/>
              <w:right w:val="single" w:sz="4" w:space="0" w:color="auto"/>
            </w:tcBorders>
            <w:shd w:val="clear" w:color="auto" w:fill="auto"/>
            <w:noWrap/>
            <w:vAlign w:val="bottom"/>
          </w:tcPr>
          <w:p w:rsidR="00617BCD" w:rsidRPr="00506BB2" w:rsidRDefault="00617BCD">
            <w:pPr>
              <w:jc w:val="right"/>
              <w:rPr>
                <w:sz w:val="20"/>
                <w:szCs w:val="20"/>
                <w:lang w:val="pl-PL"/>
              </w:rPr>
            </w:pPr>
            <w:r w:rsidRPr="00506BB2">
              <w:rPr>
                <w:sz w:val="20"/>
                <w:szCs w:val="20"/>
                <w:lang w:val="pl-PL"/>
              </w:rPr>
              <w:t>0,30</w:t>
            </w:r>
          </w:p>
        </w:tc>
        <w:tc>
          <w:tcPr>
            <w:tcW w:w="449" w:type="pct"/>
            <w:tcBorders>
              <w:top w:val="nil"/>
              <w:left w:val="nil"/>
              <w:bottom w:val="single" w:sz="4" w:space="0" w:color="auto"/>
              <w:right w:val="single" w:sz="4" w:space="0" w:color="auto"/>
            </w:tcBorders>
            <w:shd w:val="clear" w:color="auto" w:fill="auto"/>
            <w:noWrap/>
            <w:vAlign w:val="bottom"/>
          </w:tcPr>
          <w:p w:rsidR="00617BCD" w:rsidRPr="00506BB2" w:rsidRDefault="00617BCD">
            <w:pPr>
              <w:jc w:val="right"/>
              <w:rPr>
                <w:sz w:val="20"/>
                <w:szCs w:val="20"/>
                <w:lang w:val="pl-PL"/>
              </w:rPr>
            </w:pPr>
            <w:r w:rsidRPr="00506BB2">
              <w:rPr>
                <w:sz w:val="20"/>
                <w:szCs w:val="20"/>
                <w:lang w:val="pl-PL"/>
              </w:rPr>
              <w:t>1</w:t>
            </w:r>
          </w:p>
        </w:tc>
        <w:tc>
          <w:tcPr>
            <w:tcW w:w="415" w:type="pct"/>
            <w:tcBorders>
              <w:top w:val="nil"/>
              <w:left w:val="nil"/>
              <w:bottom w:val="single" w:sz="4" w:space="0" w:color="auto"/>
              <w:right w:val="single" w:sz="4" w:space="0" w:color="auto"/>
            </w:tcBorders>
            <w:shd w:val="clear" w:color="auto" w:fill="auto"/>
            <w:noWrap/>
            <w:vAlign w:val="bottom"/>
          </w:tcPr>
          <w:p w:rsidR="00617BCD" w:rsidRPr="00506BB2" w:rsidRDefault="00617BCD">
            <w:pPr>
              <w:jc w:val="right"/>
              <w:rPr>
                <w:sz w:val="20"/>
                <w:szCs w:val="20"/>
                <w:lang w:val="pl-PL"/>
              </w:rPr>
            </w:pPr>
            <w:r w:rsidRPr="00506BB2">
              <w:rPr>
                <w:sz w:val="20"/>
                <w:szCs w:val="20"/>
                <w:lang w:val="pl-PL"/>
              </w:rPr>
              <w:t>0,30</w:t>
            </w:r>
          </w:p>
        </w:tc>
        <w:tc>
          <w:tcPr>
            <w:tcW w:w="366" w:type="pct"/>
            <w:tcBorders>
              <w:top w:val="nil"/>
              <w:left w:val="nil"/>
              <w:bottom w:val="single" w:sz="4" w:space="0" w:color="auto"/>
              <w:right w:val="single" w:sz="4" w:space="0" w:color="auto"/>
            </w:tcBorders>
            <w:shd w:val="clear" w:color="auto" w:fill="auto"/>
            <w:noWrap/>
            <w:vAlign w:val="bottom"/>
          </w:tcPr>
          <w:p w:rsidR="00617BCD" w:rsidRPr="00506BB2" w:rsidRDefault="00617BCD">
            <w:pPr>
              <w:jc w:val="right"/>
              <w:rPr>
                <w:sz w:val="20"/>
                <w:szCs w:val="20"/>
                <w:lang w:val="pl-PL"/>
              </w:rPr>
            </w:pPr>
            <w:r w:rsidRPr="00506BB2">
              <w:rPr>
                <w:sz w:val="20"/>
                <w:szCs w:val="20"/>
                <w:lang w:val="pl-PL"/>
              </w:rPr>
              <w:t>0,9</w:t>
            </w:r>
          </w:p>
        </w:tc>
        <w:tc>
          <w:tcPr>
            <w:tcW w:w="442" w:type="pct"/>
            <w:tcBorders>
              <w:top w:val="nil"/>
              <w:left w:val="nil"/>
              <w:bottom w:val="single" w:sz="4" w:space="0" w:color="auto"/>
              <w:right w:val="single" w:sz="4" w:space="0" w:color="auto"/>
            </w:tcBorders>
            <w:shd w:val="clear" w:color="auto" w:fill="auto"/>
            <w:noWrap/>
            <w:vAlign w:val="bottom"/>
          </w:tcPr>
          <w:p w:rsidR="00617BCD" w:rsidRPr="00506BB2" w:rsidRDefault="00617BCD">
            <w:pPr>
              <w:jc w:val="right"/>
              <w:rPr>
                <w:sz w:val="20"/>
                <w:szCs w:val="20"/>
                <w:lang w:val="pl-PL"/>
              </w:rPr>
            </w:pPr>
            <w:r w:rsidRPr="00506BB2">
              <w:rPr>
                <w:sz w:val="20"/>
                <w:szCs w:val="20"/>
                <w:lang w:val="pl-PL"/>
              </w:rPr>
              <w:t>1</w:t>
            </w:r>
          </w:p>
        </w:tc>
        <w:tc>
          <w:tcPr>
            <w:tcW w:w="390" w:type="pct"/>
            <w:tcBorders>
              <w:top w:val="nil"/>
              <w:left w:val="nil"/>
              <w:bottom w:val="single" w:sz="4" w:space="0" w:color="auto"/>
              <w:right w:val="single" w:sz="4" w:space="0" w:color="auto"/>
            </w:tcBorders>
            <w:shd w:val="clear" w:color="auto" w:fill="auto"/>
            <w:noWrap/>
            <w:vAlign w:val="bottom"/>
          </w:tcPr>
          <w:p w:rsidR="00617BCD" w:rsidRPr="00506BB2" w:rsidRDefault="00617BCD">
            <w:pPr>
              <w:jc w:val="right"/>
              <w:rPr>
                <w:sz w:val="20"/>
                <w:szCs w:val="20"/>
                <w:lang w:val="pl-PL"/>
              </w:rPr>
            </w:pPr>
            <w:r w:rsidRPr="00506BB2">
              <w:rPr>
                <w:sz w:val="20"/>
                <w:szCs w:val="20"/>
                <w:lang w:val="pl-PL"/>
              </w:rPr>
              <w:t>0,27</w:t>
            </w:r>
          </w:p>
        </w:tc>
        <w:tc>
          <w:tcPr>
            <w:tcW w:w="465" w:type="pct"/>
            <w:tcBorders>
              <w:top w:val="nil"/>
              <w:left w:val="nil"/>
              <w:bottom w:val="single" w:sz="4" w:space="0" w:color="auto"/>
              <w:right w:val="single" w:sz="4" w:space="0" w:color="auto"/>
            </w:tcBorders>
            <w:shd w:val="clear" w:color="auto" w:fill="auto"/>
            <w:noWrap/>
            <w:vAlign w:val="bottom"/>
          </w:tcPr>
          <w:p w:rsidR="00617BCD" w:rsidRPr="00506BB2" w:rsidRDefault="00617BCD">
            <w:pPr>
              <w:jc w:val="right"/>
              <w:rPr>
                <w:sz w:val="20"/>
                <w:szCs w:val="20"/>
                <w:lang w:val="pl-PL"/>
              </w:rPr>
            </w:pPr>
            <w:r w:rsidRPr="00506BB2">
              <w:rPr>
                <w:sz w:val="20"/>
                <w:szCs w:val="20"/>
                <w:lang w:val="pl-PL"/>
              </w:rPr>
              <w:t>24,0</w:t>
            </w:r>
          </w:p>
        </w:tc>
        <w:tc>
          <w:tcPr>
            <w:tcW w:w="491" w:type="pct"/>
            <w:tcBorders>
              <w:top w:val="nil"/>
              <w:left w:val="nil"/>
              <w:bottom w:val="single" w:sz="4" w:space="0" w:color="auto"/>
              <w:right w:val="single" w:sz="4" w:space="0" w:color="auto"/>
            </w:tcBorders>
            <w:shd w:val="clear" w:color="auto" w:fill="auto"/>
            <w:noWrap/>
            <w:vAlign w:val="bottom"/>
          </w:tcPr>
          <w:p w:rsidR="00617BCD" w:rsidRPr="00506BB2" w:rsidRDefault="00617BCD">
            <w:pPr>
              <w:jc w:val="right"/>
              <w:rPr>
                <w:sz w:val="20"/>
                <w:szCs w:val="20"/>
                <w:lang w:val="pl-PL"/>
              </w:rPr>
            </w:pPr>
            <w:r w:rsidRPr="00506BB2">
              <w:rPr>
                <w:sz w:val="20"/>
                <w:szCs w:val="20"/>
                <w:lang w:val="pl-PL"/>
              </w:rPr>
              <w:t>6,5</w:t>
            </w:r>
          </w:p>
        </w:tc>
      </w:tr>
      <w:tr w:rsidR="00617BCD" w:rsidRPr="00506BB2">
        <w:trPr>
          <w:trHeight w:val="255"/>
        </w:trPr>
        <w:tc>
          <w:tcPr>
            <w:tcW w:w="2431" w:type="pct"/>
            <w:gridSpan w:val="4"/>
            <w:tcBorders>
              <w:top w:val="single" w:sz="4" w:space="0" w:color="auto"/>
              <w:left w:val="single" w:sz="4" w:space="0" w:color="auto"/>
              <w:bottom w:val="single" w:sz="4" w:space="0" w:color="auto"/>
              <w:right w:val="single" w:sz="4" w:space="0" w:color="000000"/>
            </w:tcBorders>
            <w:shd w:val="clear" w:color="auto" w:fill="auto"/>
            <w:noWrap/>
            <w:vAlign w:val="bottom"/>
          </w:tcPr>
          <w:p w:rsidR="00617BCD" w:rsidRPr="00506BB2" w:rsidRDefault="00617BCD">
            <w:pPr>
              <w:jc w:val="right"/>
              <w:rPr>
                <w:sz w:val="20"/>
                <w:szCs w:val="20"/>
                <w:lang w:val="pl-PL"/>
              </w:rPr>
            </w:pPr>
            <w:r w:rsidRPr="00506BB2">
              <w:rPr>
                <w:sz w:val="20"/>
                <w:szCs w:val="20"/>
                <w:lang w:val="pl-PL"/>
              </w:rPr>
              <w:t>SUMA</w:t>
            </w:r>
          </w:p>
        </w:tc>
        <w:tc>
          <w:tcPr>
            <w:tcW w:w="415" w:type="pct"/>
            <w:tcBorders>
              <w:top w:val="nil"/>
              <w:left w:val="nil"/>
              <w:bottom w:val="single" w:sz="4" w:space="0" w:color="auto"/>
              <w:right w:val="single" w:sz="4" w:space="0" w:color="auto"/>
            </w:tcBorders>
            <w:shd w:val="clear" w:color="auto" w:fill="auto"/>
            <w:noWrap/>
            <w:vAlign w:val="bottom"/>
          </w:tcPr>
          <w:p w:rsidR="00617BCD" w:rsidRPr="00506BB2" w:rsidRDefault="0011292E">
            <w:pPr>
              <w:jc w:val="right"/>
              <w:rPr>
                <w:sz w:val="20"/>
                <w:szCs w:val="20"/>
                <w:lang w:val="pl-PL"/>
              </w:rPr>
            </w:pPr>
            <w:r>
              <w:rPr>
                <w:sz w:val="20"/>
                <w:szCs w:val="20"/>
                <w:lang w:val="pl-PL"/>
              </w:rPr>
              <w:t>7</w:t>
            </w:r>
            <w:r w:rsidR="00617BCD" w:rsidRPr="00506BB2">
              <w:rPr>
                <w:sz w:val="20"/>
                <w:szCs w:val="20"/>
                <w:lang w:val="pl-PL"/>
              </w:rPr>
              <w:t>,77</w:t>
            </w:r>
          </w:p>
        </w:tc>
        <w:tc>
          <w:tcPr>
            <w:tcW w:w="808" w:type="pct"/>
            <w:gridSpan w:val="2"/>
            <w:tcBorders>
              <w:top w:val="single" w:sz="4" w:space="0" w:color="auto"/>
              <w:left w:val="nil"/>
              <w:bottom w:val="single" w:sz="4" w:space="0" w:color="auto"/>
              <w:right w:val="single" w:sz="4" w:space="0" w:color="000000"/>
            </w:tcBorders>
            <w:shd w:val="clear" w:color="auto" w:fill="auto"/>
            <w:noWrap/>
            <w:vAlign w:val="bottom"/>
          </w:tcPr>
          <w:p w:rsidR="00617BCD" w:rsidRPr="00506BB2" w:rsidRDefault="00617BCD">
            <w:pPr>
              <w:jc w:val="right"/>
              <w:rPr>
                <w:sz w:val="20"/>
                <w:szCs w:val="20"/>
                <w:lang w:val="pl-PL"/>
              </w:rPr>
            </w:pPr>
            <w:r w:rsidRPr="00506BB2">
              <w:rPr>
                <w:sz w:val="20"/>
                <w:szCs w:val="20"/>
                <w:lang w:val="pl-PL"/>
              </w:rPr>
              <w:t>SUMA</w:t>
            </w:r>
          </w:p>
        </w:tc>
        <w:tc>
          <w:tcPr>
            <w:tcW w:w="390" w:type="pct"/>
            <w:tcBorders>
              <w:top w:val="nil"/>
              <w:left w:val="nil"/>
              <w:bottom w:val="single" w:sz="4" w:space="0" w:color="auto"/>
              <w:right w:val="single" w:sz="4" w:space="0" w:color="auto"/>
            </w:tcBorders>
            <w:shd w:val="clear" w:color="auto" w:fill="auto"/>
            <w:noWrap/>
            <w:vAlign w:val="bottom"/>
          </w:tcPr>
          <w:p w:rsidR="00617BCD" w:rsidRPr="00506BB2" w:rsidRDefault="00617BCD" w:rsidP="0011292E">
            <w:pPr>
              <w:jc w:val="right"/>
              <w:rPr>
                <w:sz w:val="20"/>
                <w:szCs w:val="20"/>
                <w:lang w:val="pl-PL"/>
              </w:rPr>
            </w:pPr>
            <w:r w:rsidRPr="00506BB2">
              <w:rPr>
                <w:sz w:val="20"/>
                <w:szCs w:val="20"/>
                <w:lang w:val="pl-PL"/>
              </w:rPr>
              <w:t>6,</w:t>
            </w:r>
            <w:r w:rsidR="0011292E">
              <w:rPr>
                <w:sz w:val="20"/>
                <w:szCs w:val="20"/>
                <w:lang w:val="pl-PL"/>
              </w:rPr>
              <w:t>9</w:t>
            </w:r>
            <w:r w:rsidRPr="00506BB2">
              <w:rPr>
                <w:sz w:val="20"/>
                <w:szCs w:val="20"/>
                <w:lang w:val="pl-PL"/>
              </w:rPr>
              <w:t>9</w:t>
            </w:r>
          </w:p>
        </w:tc>
        <w:tc>
          <w:tcPr>
            <w:tcW w:w="465" w:type="pct"/>
            <w:tcBorders>
              <w:top w:val="nil"/>
              <w:left w:val="nil"/>
              <w:bottom w:val="single" w:sz="4" w:space="0" w:color="auto"/>
              <w:right w:val="single" w:sz="4" w:space="0" w:color="auto"/>
            </w:tcBorders>
            <w:shd w:val="clear" w:color="auto" w:fill="auto"/>
            <w:noWrap/>
            <w:vAlign w:val="bottom"/>
          </w:tcPr>
          <w:p w:rsidR="00617BCD" w:rsidRPr="00506BB2" w:rsidRDefault="00617BCD">
            <w:pPr>
              <w:jc w:val="right"/>
              <w:rPr>
                <w:sz w:val="20"/>
                <w:szCs w:val="20"/>
                <w:lang w:val="pl-PL"/>
              </w:rPr>
            </w:pPr>
            <w:r w:rsidRPr="00506BB2">
              <w:rPr>
                <w:sz w:val="20"/>
                <w:szCs w:val="20"/>
                <w:lang w:val="pl-PL"/>
              </w:rPr>
              <w:t>SUMA</w:t>
            </w:r>
          </w:p>
        </w:tc>
        <w:tc>
          <w:tcPr>
            <w:tcW w:w="491" w:type="pct"/>
            <w:tcBorders>
              <w:top w:val="nil"/>
              <w:left w:val="nil"/>
              <w:bottom w:val="single" w:sz="4" w:space="0" w:color="auto"/>
              <w:right w:val="single" w:sz="4" w:space="0" w:color="auto"/>
            </w:tcBorders>
            <w:shd w:val="clear" w:color="auto" w:fill="auto"/>
            <w:noWrap/>
            <w:vAlign w:val="bottom"/>
          </w:tcPr>
          <w:p w:rsidR="00617BCD" w:rsidRPr="00506BB2" w:rsidRDefault="0011292E" w:rsidP="0011292E">
            <w:pPr>
              <w:jc w:val="right"/>
              <w:rPr>
                <w:sz w:val="20"/>
                <w:szCs w:val="20"/>
                <w:lang w:val="pl-PL"/>
              </w:rPr>
            </w:pPr>
            <w:r>
              <w:rPr>
                <w:sz w:val="20"/>
                <w:szCs w:val="20"/>
                <w:lang w:val="pl-PL"/>
              </w:rPr>
              <w:t>71,3</w:t>
            </w:r>
          </w:p>
        </w:tc>
      </w:tr>
    </w:tbl>
    <w:p w:rsidR="008835F1" w:rsidRPr="00506BB2" w:rsidRDefault="008835F1" w:rsidP="009D71DD">
      <w:pPr>
        <w:jc w:val="both"/>
        <w:rPr>
          <w:lang w:val="pl-PL"/>
        </w:rPr>
      </w:pPr>
    </w:p>
    <w:p w:rsidR="008835F1" w:rsidRPr="00506BB2" w:rsidRDefault="008835F1" w:rsidP="008835F1">
      <w:pPr>
        <w:jc w:val="both"/>
        <w:rPr>
          <w:lang w:val="pl-PL"/>
        </w:rPr>
      </w:pPr>
      <w:r w:rsidRPr="00506BB2">
        <w:rPr>
          <w:lang w:val="pl-PL"/>
        </w:rPr>
        <w:t xml:space="preserve">Wskaźnik zużycia energii elektrycznej </w:t>
      </w:r>
      <w:r w:rsidR="0008616A" w:rsidRPr="00506BB2">
        <w:rPr>
          <w:lang w:val="pl-PL"/>
        </w:rPr>
        <w:t xml:space="preserve">odniesiony do </w:t>
      </w:r>
      <w:r w:rsidR="005B69E4" w:rsidRPr="00506BB2">
        <w:rPr>
          <w:lang w:val="pl-PL"/>
        </w:rPr>
        <w:t>1m</w:t>
      </w:r>
      <w:r w:rsidR="005B69E4" w:rsidRPr="00506BB2">
        <w:rPr>
          <w:vertAlign w:val="superscript"/>
          <w:lang w:val="pl-PL"/>
        </w:rPr>
        <w:t>3</w:t>
      </w:r>
      <w:r w:rsidR="005B69E4" w:rsidRPr="00506BB2">
        <w:rPr>
          <w:lang w:val="pl-PL"/>
        </w:rPr>
        <w:t xml:space="preserve"> ścieków</w:t>
      </w:r>
      <w:r w:rsidRPr="00506BB2">
        <w:rPr>
          <w:lang w:val="pl-PL"/>
        </w:rPr>
        <w:t xml:space="preserve"> wynosi dla wariantu 1</w:t>
      </w:r>
      <w:r w:rsidR="00142907" w:rsidRPr="00506BB2">
        <w:rPr>
          <w:lang w:val="pl-PL"/>
        </w:rPr>
        <w:t xml:space="preserve"> stopnia mechanicznego</w:t>
      </w:r>
      <w:r w:rsidRPr="00506BB2">
        <w:rPr>
          <w:lang w:val="pl-PL"/>
        </w:rPr>
        <w:t>:</w:t>
      </w:r>
    </w:p>
    <w:p w:rsidR="008835F1" w:rsidRPr="00506BB2" w:rsidRDefault="008835F1" w:rsidP="008835F1">
      <w:pPr>
        <w:ind w:left="2880" w:firstLine="720"/>
        <w:jc w:val="both"/>
        <w:rPr>
          <w:lang w:val="pl-PL"/>
        </w:rPr>
      </w:pPr>
      <w:r w:rsidRPr="00506BB2">
        <w:rPr>
          <w:lang w:val="pl-PL"/>
        </w:rPr>
        <w:t>E</w:t>
      </w:r>
      <w:r w:rsidR="00142907" w:rsidRPr="00506BB2">
        <w:rPr>
          <w:vertAlign w:val="subscript"/>
          <w:lang w:val="pl-PL"/>
        </w:rPr>
        <w:t>M1</w:t>
      </w:r>
      <w:r w:rsidRPr="00506BB2">
        <w:rPr>
          <w:vertAlign w:val="subscript"/>
          <w:lang w:val="pl-PL"/>
        </w:rPr>
        <w:t>Q</w:t>
      </w:r>
      <w:r w:rsidRPr="00506BB2">
        <w:rPr>
          <w:lang w:val="pl-PL"/>
        </w:rPr>
        <w:t xml:space="preserve"> = </w:t>
      </w:r>
      <w:r w:rsidR="00617BCD" w:rsidRPr="00506BB2">
        <w:rPr>
          <w:lang w:val="pl-PL"/>
        </w:rPr>
        <w:t>0</w:t>
      </w:r>
      <w:r w:rsidRPr="00506BB2">
        <w:rPr>
          <w:lang w:val="pl-PL"/>
        </w:rPr>
        <w:t>,</w:t>
      </w:r>
      <w:r w:rsidR="006A6EB7">
        <w:rPr>
          <w:lang w:val="pl-PL"/>
        </w:rPr>
        <w:t>1</w:t>
      </w:r>
      <w:r w:rsidR="00617BCD" w:rsidRPr="00506BB2">
        <w:rPr>
          <w:lang w:val="pl-PL"/>
        </w:rPr>
        <w:t>0</w:t>
      </w:r>
      <w:r w:rsidRPr="00506BB2">
        <w:rPr>
          <w:lang w:val="pl-PL"/>
        </w:rPr>
        <w:t xml:space="preserve"> kWh/m</w:t>
      </w:r>
      <w:r w:rsidRPr="00506BB2">
        <w:rPr>
          <w:vertAlign w:val="superscript"/>
          <w:lang w:val="pl-PL"/>
        </w:rPr>
        <w:t>3</w:t>
      </w:r>
    </w:p>
    <w:p w:rsidR="008835F1" w:rsidRPr="00506BB2" w:rsidRDefault="008835F1" w:rsidP="008835F1">
      <w:pPr>
        <w:jc w:val="both"/>
        <w:rPr>
          <w:lang w:val="pl-PL"/>
        </w:rPr>
      </w:pPr>
    </w:p>
    <w:p w:rsidR="008835F1" w:rsidRPr="00506BB2" w:rsidRDefault="008835F1" w:rsidP="008835F1">
      <w:pPr>
        <w:jc w:val="both"/>
        <w:rPr>
          <w:lang w:val="pl-PL"/>
        </w:rPr>
      </w:pPr>
      <w:r w:rsidRPr="00506BB2">
        <w:rPr>
          <w:lang w:val="pl-PL"/>
        </w:rPr>
        <w:t xml:space="preserve">Wskaźnik zużycia energii elektrycznej </w:t>
      </w:r>
      <w:r w:rsidR="005B69E4" w:rsidRPr="00506BB2">
        <w:rPr>
          <w:lang w:val="pl-PL"/>
        </w:rPr>
        <w:t>odniesiony do ładunku 1kg BZT</w:t>
      </w:r>
      <w:r w:rsidR="005B69E4" w:rsidRPr="00506BB2">
        <w:rPr>
          <w:vertAlign w:val="subscript"/>
          <w:lang w:val="pl-PL"/>
        </w:rPr>
        <w:t>5</w:t>
      </w:r>
      <w:r w:rsidRPr="00506BB2">
        <w:rPr>
          <w:lang w:val="pl-PL"/>
        </w:rPr>
        <w:t xml:space="preserve"> wynosi dla wariantu 1</w:t>
      </w:r>
      <w:r w:rsidR="00142907" w:rsidRPr="00506BB2">
        <w:rPr>
          <w:lang w:val="pl-PL"/>
        </w:rPr>
        <w:t xml:space="preserve"> stopnia mechanicznego</w:t>
      </w:r>
      <w:r w:rsidRPr="00506BB2">
        <w:rPr>
          <w:lang w:val="pl-PL"/>
        </w:rPr>
        <w:t>:</w:t>
      </w:r>
    </w:p>
    <w:p w:rsidR="008835F1" w:rsidRPr="00506BB2" w:rsidRDefault="008835F1" w:rsidP="008835F1">
      <w:pPr>
        <w:ind w:left="2880" w:firstLine="720"/>
        <w:jc w:val="both"/>
        <w:rPr>
          <w:lang w:val="pl-PL"/>
        </w:rPr>
      </w:pPr>
      <w:r w:rsidRPr="00506BB2">
        <w:rPr>
          <w:lang w:val="pl-PL"/>
        </w:rPr>
        <w:t>E</w:t>
      </w:r>
      <w:r w:rsidR="00142907" w:rsidRPr="00506BB2">
        <w:rPr>
          <w:vertAlign w:val="subscript"/>
          <w:lang w:val="pl-PL"/>
        </w:rPr>
        <w:t>M1</w:t>
      </w:r>
      <w:r w:rsidRPr="00506BB2">
        <w:rPr>
          <w:vertAlign w:val="subscript"/>
          <w:lang w:val="pl-PL"/>
        </w:rPr>
        <w:t>Ł</w:t>
      </w:r>
      <w:r w:rsidR="0087387C" w:rsidRPr="00506BB2">
        <w:rPr>
          <w:lang w:val="pl-PL"/>
        </w:rPr>
        <w:t xml:space="preserve"> = </w:t>
      </w:r>
      <w:r w:rsidR="00617BCD" w:rsidRPr="00506BB2">
        <w:rPr>
          <w:lang w:val="pl-PL"/>
        </w:rPr>
        <w:t>0</w:t>
      </w:r>
      <w:r w:rsidR="0087387C" w:rsidRPr="00506BB2">
        <w:rPr>
          <w:lang w:val="pl-PL"/>
        </w:rPr>
        <w:t>,</w:t>
      </w:r>
      <w:r w:rsidR="00617BCD" w:rsidRPr="00506BB2">
        <w:rPr>
          <w:lang w:val="pl-PL"/>
        </w:rPr>
        <w:t>3</w:t>
      </w:r>
      <w:r w:rsidR="006A6EB7">
        <w:rPr>
          <w:lang w:val="pl-PL"/>
        </w:rPr>
        <w:t>8</w:t>
      </w:r>
      <w:r w:rsidRPr="00506BB2">
        <w:rPr>
          <w:lang w:val="pl-PL"/>
        </w:rPr>
        <w:t xml:space="preserve"> kWh/kgBZT</w:t>
      </w:r>
      <w:r w:rsidRPr="00506BB2">
        <w:rPr>
          <w:vertAlign w:val="subscript"/>
          <w:lang w:val="pl-PL"/>
        </w:rPr>
        <w:t>5</w:t>
      </w:r>
    </w:p>
    <w:p w:rsidR="008835F1" w:rsidRPr="00506BB2" w:rsidRDefault="008835F1" w:rsidP="009D71DD">
      <w:pPr>
        <w:jc w:val="both"/>
        <w:rPr>
          <w:lang w:val="pl-PL"/>
        </w:rPr>
      </w:pPr>
    </w:p>
    <w:p w:rsidR="007C5411" w:rsidRPr="00506BB2" w:rsidRDefault="00946E59" w:rsidP="007C5411">
      <w:pPr>
        <w:jc w:val="both"/>
        <w:rPr>
          <w:lang w:val="pl-PL"/>
        </w:rPr>
      </w:pPr>
      <w:r>
        <w:rPr>
          <w:lang w:val="pl-PL"/>
        </w:rPr>
        <w:br w:type="page"/>
      </w:r>
      <w:r w:rsidR="007C5411" w:rsidRPr="00506BB2">
        <w:rPr>
          <w:lang w:val="pl-PL"/>
        </w:rPr>
        <w:lastRenderedPageBreak/>
        <w:t>Tabela nr. 4.</w:t>
      </w:r>
      <w:r w:rsidR="00617BCD" w:rsidRPr="00506BB2">
        <w:rPr>
          <w:lang w:val="pl-PL"/>
        </w:rPr>
        <w:t>8</w:t>
      </w:r>
      <w:r w:rsidR="007C5411" w:rsidRPr="00506BB2">
        <w:rPr>
          <w:lang w:val="pl-PL"/>
        </w:rPr>
        <w:t xml:space="preserve">. </w:t>
      </w:r>
      <w:r w:rsidR="00617BCD" w:rsidRPr="00506BB2">
        <w:rPr>
          <w:lang w:val="pl-PL"/>
        </w:rPr>
        <w:t>Zestawienie przewidywanych mocy urządzeń i zużycia energii elektrycznej dla</w:t>
      </w:r>
      <w:r w:rsidR="00617BCD" w:rsidRPr="00506BB2">
        <w:rPr>
          <w:lang w:val="pl-PL"/>
        </w:rPr>
        <w:br/>
        <w:t xml:space="preserve"> </w:t>
      </w:r>
      <w:r w:rsidR="00617BCD" w:rsidRPr="00506BB2">
        <w:rPr>
          <w:lang w:val="pl-PL"/>
        </w:rPr>
        <w:tab/>
      </w:r>
      <w:r w:rsidR="00617BCD" w:rsidRPr="00506BB2">
        <w:rPr>
          <w:lang w:val="pl-PL"/>
        </w:rPr>
        <w:tab/>
        <w:t xml:space="preserve"> wariantu 2 stopnia mechanicznego.</w:t>
      </w:r>
      <w:r w:rsidR="007C5411" w:rsidRPr="00506BB2">
        <w:rPr>
          <w:lang w:val="pl-PL"/>
        </w:rPr>
        <w:t>.</w:t>
      </w:r>
    </w:p>
    <w:tbl>
      <w:tblPr>
        <w:tblW w:w="5036" w:type="pct"/>
        <w:tblCellMar>
          <w:left w:w="70" w:type="dxa"/>
          <w:right w:w="70" w:type="dxa"/>
        </w:tblCellMar>
        <w:tblLook w:val="04A0"/>
      </w:tblPr>
      <w:tblGrid>
        <w:gridCol w:w="454"/>
        <w:gridCol w:w="1948"/>
        <w:gridCol w:w="936"/>
        <w:gridCol w:w="941"/>
        <w:gridCol w:w="794"/>
        <w:gridCol w:w="936"/>
        <w:gridCol w:w="794"/>
        <w:gridCol w:w="792"/>
        <w:gridCol w:w="984"/>
        <w:gridCol w:w="989"/>
      </w:tblGrid>
      <w:tr w:rsidR="007C5411" w:rsidRPr="00506BB2">
        <w:trPr>
          <w:cantSplit/>
          <w:trHeight w:val="1614"/>
        </w:trPr>
        <w:tc>
          <w:tcPr>
            <w:tcW w:w="237" w:type="pct"/>
            <w:tcBorders>
              <w:top w:val="single" w:sz="4" w:space="0" w:color="auto"/>
              <w:left w:val="single" w:sz="4" w:space="0" w:color="auto"/>
              <w:bottom w:val="single" w:sz="4" w:space="0" w:color="auto"/>
              <w:right w:val="single" w:sz="4" w:space="0" w:color="auto"/>
            </w:tcBorders>
            <w:shd w:val="clear" w:color="auto" w:fill="auto"/>
            <w:vAlign w:val="center"/>
          </w:tcPr>
          <w:p w:rsidR="007C5411" w:rsidRPr="00506BB2" w:rsidRDefault="007C5411" w:rsidP="007C5411">
            <w:pPr>
              <w:contextualSpacing w:val="0"/>
              <w:jc w:val="center"/>
              <w:rPr>
                <w:sz w:val="16"/>
                <w:szCs w:val="16"/>
                <w:lang w:val="pl-PL" w:eastAsia="pl-PL" w:bidi="ar-SA"/>
              </w:rPr>
            </w:pPr>
            <w:r w:rsidRPr="00506BB2">
              <w:rPr>
                <w:sz w:val="16"/>
                <w:szCs w:val="16"/>
                <w:lang w:val="pl-PL" w:eastAsia="pl-PL" w:bidi="ar-SA"/>
              </w:rPr>
              <w:t>LP</w:t>
            </w:r>
          </w:p>
        </w:tc>
        <w:tc>
          <w:tcPr>
            <w:tcW w:w="1018" w:type="pct"/>
            <w:tcBorders>
              <w:top w:val="single" w:sz="4" w:space="0" w:color="auto"/>
              <w:left w:val="nil"/>
              <w:bottom w:val="single" w:sz="4" w:space="0" w:color="auto"/>
              <w:right w:val="single" w:sz="4" w:space="0" w:color="auto"/>
            </w:tcBorders>
            <w:shd w:val="clear" w:color="auto" w:fill="auto"/>
            <w:vAlign w:val="center"/>
          </w:tcPr>
          <w:p w:rsidR="007C5411" w:rsidRPr="00506BB2" w:rsidRDefault="007C5411" w:rsidP="007C5411">
            <w:pPr>
              <w:contextualSpacing w:val="0"/>
              <w:jc w:val="center"/>
              <w:rPr>
                <w:sz w:val="16"/>
                <w:szCs w:val="16"/>
                <w:lang w:val="pl-PL" w:eastAsia="pl-PL" w:bidi="ar-SA"/>
              </w:rPr>
            </w:pPr>
            <w:r w:rsidRPr="00506BB2">
              <w:rPr>
                <w:sz w:val="16"/>
                <w:szCs w:val="16"/>
                <w:lang w:val="pl-PL" w:eastAsia="pl-PL" w:bidi="ar-SA"/>
              </w:rPr>
              <w:t>URZĄDZENIE</w:t>
            </w:r>
          </w:p>
        </w:tc>
        <w:tc>
          <w:tcPr>
            <w:tcW w:w="489" w:type="pct"/>
            <w:tcBorders>
              <w:top w:val="single" w:sz="4" w:space="0" w:color="auto"/>
              <w:left w:val="nil"/>
              <w:bottom w:val="single" w:sz="4" w:space="0" w:color="auto"/>
              <w:right w:val="single" w:sz="4" w:space="0" w:color="auto"/>
            </w:tcBorders>
            <w:shd w:val="clear" w:color="auto" w:fill="auto"/>
            <w:textDirection w:val="btLr"/>
            <w:vAlign w:val="center"/>
          </w:tcPr>
          <w:p w:rsidR="007C5411" w:rsidRPr="00506BB2" w:rsidRDefault="007C5411" w:rsidP="007C5411">
            <w:pPr>
              <w:ind w:left="113" w:right="113"/>
              <w:contextualSpacing w:val="0"/>
              <w:jc w:val="center"/>
              <w:rPr>
                <w:sz w:val="16"/>
                <w:szCs w:val="16"/>
                <w:lang w:val="pl-PL" w:eastAsia="pl-PL" w:bidi="ar-SA"/>
              </w:rPr>
            </w:pPr>
            <w:r w:rsidRPr="00506BB2">
              <w:rPr>
                <w:sz w:val="16"/>
                <w:szCs w:val="16"/>
                <w:lang w:val="pl-PL" w:eastAsia="pl-PL" w:bidi="ar-SA"/>
              </w:rPr>
              <w:t>MOC URZĄDZENIA</w:t>
            </w:r>
          </w:p>
          <w:p w:rsidR="0087387C" w:rsidRPr="00506BB2" w:rsidRDefault="0087387C" w:rsidP="007C5411">
            <w:pPr>
              <w:ind w:left="113" w:right="113"/>
              <w:contextualSpacing w:val="0"/>
              <w:jc w:val="center"/>
              <w:rPr>
                <w:sz w:val="16"/>
                <w:szCs w:val="16"/>
                <w:lang w:val="pl-PL" w:eastAsia="pl-PL" w:bidi="ar-SA"/>
              </w:rPr>
            </w:pPr>
            <w:r w:rsidRPr="00506BB2">
              <w:rPr>
                <w:sz w:val="16"/>
                <w:szCs w:val="16"/>
                <w:lang w:val="pl-PL" w:eastAsia="pl-PL" w:bidi="ar-SA"/>
              </w:rPr>
              <w:t>[kW]</w:t>
            </w:r>
          </w:p>
        </w:tc>
        <w:tc>
          <w:tcPr>
            <w:tcW w:w="492" w:type="pct"/>
            <w:tcBorders>
              <w:top w:val="single" w:sz="4" w:space="0" w:color="auto"/>
              <w:left w:val="nil"/>
              <w:bottom w:val="single" w:sz="4" w:space="0" w:color="auto"/>
              <w:right w:val="single" w:sz="4" w:space="0" w:color="auto"/>
            </w:tcBorders>
            <w:shd w:val="clear" w:color="auto" w:fill="auto"/>
            <w:textDirection w:val="btLr"/>
            <w:vAlign w:val="center"/>
          </w:tcPr>
          <w:p w:rsidR="007C5411" w:rsidRPr="00506BB2" w:rsidRDefault="007C5411" w:rsidP="007C5411">
            <w:pPr>
              <w:ind w:left="113" w:right="113"/>
              <w:contextualSpacing w:val="0"/>
              <w:jc w:val="center"/>
              <w:rPr>
                <w:sz w:val="16"/>
                <w:szCs w:val="16"/>
                <w:lang w:val="pl-PL" w:eastAsia="pl-PL" w:bidi="ar-SA"/>
              </w:rPr>
            </w:pPr>
            <w:r w:rsidRPr="00506BB2">
              <w:rPr>
                <w:sz w:val="16"/>
                <w:szCs w:val="16"/>
                <w:lang w:val="pl-PL" w:eastAsia="pl-PL" w:bidi="ar-SA"/>
              </w:rPr>
              <w:t>LICZBA URZĄDZEŃ</w:t>
            </w:r>
          </w:p>
        </w:tc>
        <w:tc>
          <w:tcPr>
            <w:tcW w:w="415" w:type="pct"/>
            <w:tcBorders>
              <w:top w:val="single" w:sz="4" w:space="0" w:color="auto"/>
              <w:left w:val="nil"/>
              <w:bottom w:val="single" w:sz="4" w:space="0" w:color="auto"/>
              <w:right w:val="single" w:sz="4" w:space="0" w:color="auto"/>
            </w:tcBorders>
            <w:shd w:val="clear" w:color="auto" w:fill="auto"/>
            <w:textDirection w:val="btLr"/>
            <w:vAlign w:val="center"/>
          </w:tcPr>
          <w:p w:rsidR="007C5411" w:rsidRPr="00506BB2" w:rsidRDefault="007C5411" w:rsidP="007C5411">
            <w:pPr>
              <w:ind w:left="113" w:right="113"/>
              <w:contextualSpacing w:val="0"/>
              <w:jc w:val="center"/>
              <w:rPr>
                <w:sz w:val="16"/>
                <w:szCs w:val="16"/>
                <w:lang w:val="pl-PL" w:eastAsia="pl-PL" w:bidi="ar-SA"/>
              </w:rPr>
            </w:pPr>
            <w:r w:rsidRPr="00506BB2">
              <w:rPr>
                <w:sz w:val="16"/>
                <w:szCs w:val="16"/>
                <w:lang w:val="pl-PL" w:eastAsia="pl-PL" w:bidi="ar-SA"/>
              </w:rPr>
              <w:t>MOC ZAINSTALOWANA</w:t>
            </w:r>
          </w:p>
          <w:p w:rsidR="0087387C" w:rsidRPr="00506BB2" w:rsidRDefault="0087387C" w:rsidP="007C5411">
            <w:pPr>
              <w:ind w:left="113" w:right="113"/>
              <w:contextualSpacing w:val="0"/>
              <w:jc w:val="center"/>
              <w:rPr>
                <w:sz w:val="16"/>
                <w:szCs w:val="16"/>
                <w:lang w:val="pl-PL" w:eastAsia="pl-PL" w:bidi="ar-SA"/>
              </w:rPr>
            </w:pPr>
            <w:r w:rsidRPr="00506BB2">
              <w:rPr>
                <w:sz w:val="16"/>
                <w:szCs w:val="16"/>
                <w:lang w:val="pl-PL" w:eastAsia="pl-PL" w:bidi="ar-SA"/>
              </w:rPr>
              <w:t>[kW]</w:t>
            </w:r>
          </w:p>
        </w:tc>
        <w:tc>
          <w:tcPr>
            <w:tcW w:w="489" w:type="pct"/>
            <w:tcBorders>
              <w:top w:val="single" w:sz="4" w:space="0" w:color="auto"/>
              <w:left w:val="nil"/>
              <w:bottom w:val="single" w:sz="4" w:space="0" w:color="auto"/>
              <w:right w:val="single" w:sz="4" w:space="0" w:color="auto"/>
            </w:tcBorders>
            <w:shd w:val="clear" w:color="auto" w:fill="auto"/>
            <w:textDirection w:val="btLr"/>
            <w:vAlign w:val="center"/>
          </w:tcPr>
          <w:p w:rsidR="007C5411" w:rsidRPr="00506BB2" w:rsidRDefault="007C5411" w:rsidP="007C5411">
            <w:pPr>
              <w:ind w:left="113" w:right="113"/>
              <w:contextualSpacing w:val="0"/>
              <w:jc w:val="center"/>
              <w:rPr>
                <w:sz w:val="16"/>
                <w:szCs w:val="16"/>
                <w:lang w:val="pl-PL" w:eastAsia="pl-PL" w:bidi="ar-SA"/>
              </w:rPr>
            </w:pPr>
            <w:r w:rsidRPr="00506BB2">
              <w:rPr>
                <w:sz w:val="16"/>
                <w:szCs w:val="16"/>
                <w:lang w:val="pl-PL" w:eastAsia="pl-PL" w:bidi="ar-SA"/>
              </w:rPr>
              <w:t>WSPÓŁCZYNNIK POBORU MOCY</w:t>
            </w:r>
          </w:p>
        </w:tc>
        <w:tc>
          <w:tcPr>
            <w:tcW w:w="415" w:type="pct"/>
            <w:tcBorders>
              <w:top w:val="single" w:sz="4" w:space="0" w:color="auto"/>
              <w:left w:val="nil"/>
              <w:bottom w:val="single" w:sz="4" w:space="0" w:color="auto"/>
              <w:right w:val="single" w:sz="4" w:space="0" w:color="auto"/>
            </w:tcBorders>
            <w:shd w:val="clear" w:color="auto" w:fill="auto"/>
            <w:textDirection w:val="btLr"/>
            <w:vAlign w:val="center"/>
          </w:tcPr>
          <w:p w:rsidR="007C5411" w:rsidRPr="00506BB2" w:rsidRDefault="007C5411" w:rsidP="007C5411">
            <w:pPr>
              <w:ind w:left="113" w:right="113"/>
              <w:contextualSpacing w:val="0"/>
              <w:jc w:val="center"/>
              <w:rPr>
                <w:sz w:val="16"/>
                <w:szCs w:val="16"/>
                <w:lang w:val="pl-PL" w:eastAsia="pl-PL" w:bidi="ar-SA"/>
              </w:rPr>
            </w:pPr>
            <w:r w:rsidRPr="00506BB2">
              <w:rPr>
                <w:sz w:val="16"/>
                <w:szCs w:val="16"/>
                <w:lang w:val="pl-PL" w:eastAsia="pl-PL" w:bidi="ar-SA"/>
              </w:rPr>
              <w:t>LICZBA URZĄDZEŃ PRACUJĄCYCH</w:t>
            </w:r>
          </w:p>
        </w:tc>
        <w:tc>
          <w:tcPr>
            <w:tcW w:w="414" w:type="pct"/>
            <w:tcBorders>
              <w:top w:val="single" w:sz="4" w:space="0" w:color="auto"/>
              <w:left w:val="nil"/>
              <w:bottom w:val="single" w:sz="4" w:space="0" w:color="auto"/>
              <w:right w:val="single" w:sz="4" w:space="0" w:color="auto"/>
            </w:tcBorders>
            <w:shd w:val="clear" w:color="auto" w:fill="auto"/>
            <w:textDirection w:val="btLr"/>
            <w:vAlign w:val="center"/>
          </w:tcPr>
          <w:p w:rsidR="007C5411" w:rsidRPr="00506BB2" w:rsidRDefault="007C5411" w:rsidP="007C5411">
            <w:pPr>
              <w:ind w:left="113" w:right="113"/>
              <w:contextualSpacing w:val="0"/>
              <w:jc w:val="center"/>
              <w:rPr>
                <w:sz w:val="16"/>
                <w:szCs w:val="16"/>
                <w:lang w:val="pl-PL" w:eastAsia="pl-PL" w:bidi="ar-SA"/>
              </w:rPr>
            </w:pPr>
            <w:r w:rsidRPr="00506BB2">
              <w:rPr>
                <w:sz w:val="16"/>
                <w:szCs w:val="16"/>
                <w:lang w:val="pl-PL" w:eastAsia="pl-PL" w:bidi="ar-SA"/>
              </w:rPr>
              <w:t>MOC ROBOCZA</w:t>
            </w:r>
          </w:p>
          <w:p w:rsidR="0087387C" w:rsidRPr="00506BB2" w:rsidRDefault="0087387C" w:rsidP="007C5411">
            <w:pPr>
              <w:ind w:left="113" w:right="113"/>
              <w:contextualSpacing w:val="0"/>
              <w:jc w:val="center"/>
              <w:rPr>
                <w:sz w:val="16"/>
                <w:szCs w:val="16"/>
                <w:lang w:val="pl-PL" w:eastAsia="pl-PL" w:bidi="ar-SA"/>
              </w:rPr>
            </w:pPr>
            <w:r w:rsidRPr="00506BB2">
              <w:rPr>
                <w:sz w:val="16"/>
                <w:szCs w:val="16"/>
                <w:lang w:val="pl-PL" w:eastAsia="pl-PL" w:bidi="ar-SA"/>
              </w:rPr>
              <w:t>[kW]</w:t>
            </w:r>
          </w:p>
        </w:tc>
        <w:tc>
          <w:tcPr>
            <w:tcW w:w="514" w:type="pct"/>
            <w:tcBorders>
              <w:top w:val="single" w:sz="4" w:space="0" w:color="auto"/>
              <w:left w:val="nil"/>
              <w:bottom w:val="single" w:sz="4" w:space="0" w:color="auto"/>
              <w:right w:val="single" w:sz="4" w:space="0" w:color="auto"/>
            </w:tcBorders>
            <w:shd w:val="clear" w:color="auto" w:fill="auto"/>
            <w:textDirection w:val="btLr"/>
            <w:vAlign w:val="center"/>
          </w:tcPr>
          <w:p w:rsidR="007C5411" w:rsidRPr="00506BB2" w:rsidRDefault="007C5411" w:rsidP="007C5411">
            <w:pPr>
              <w:ind w:left="113" w:right="113"/>
              <w:contextualSpacing w:val="0"/>
              <w:jc w:val="center"/>
              <w:rPr>
                <w:sz w:val="16"/>
                <w:szCs w:val="16"/>
                <w:lang w:val="pl-PL" w:eastAsia="pl-PL" w:bidi="ar-SA"/>
              </w:rPr>
            </w:pPr>
            <w:r w:rsidRPr="00506BB2">
              <w:rPr>
                <w:sz w:val="16"/>
                <w:szCs w:val="16"/>
                <w:lang w:val="pl-PL" w:eastAsia="pl-PL" w:bidi="ar-SA"/>
              </w:rPr>
              <w:t>DOBOWY CZAS PRACY</w:t>
            </w:r>
          </w:p>
          <w:p w:rsidR="0087387C" w:rsidRPr="00506BB2" w:rsidRDefault="0087387C" w:rsidP="007C5411">
            <w:pPr>
              <w:ind w:left="113" w:right="113"/>
              <w:contextualSpacing w:val="0"/>
              <w:jc w:val="center"/>
              <w:rPr>
                <w:sz w:val="16"/>
                <w:szCs w:val="16"/>
                <w:lang w:val="pl-PL" w:eastAsia="pl-PL" w:bidi="ar-SA"/>
              </w:rPr>
            </w:pPr>
            <w:r w:rsidRPr="00506BB2">
              <w:rPr>
                <w:sz w:val="16"/>
                <w:szCs w:val="16"/>
                <w:lang w:val="pl-PL" w:eastAsia="pl-PL" w:bidi="ar-SA"/>
              </w:rPr>
              <w:t>[h/d]</w:t>
            </w:r>
          </w:p>
        </w:tc>
        <w:tc>
          <w:tcPr>
            <w:tcW w:w="517" w:type="pct"/>
            <w:tcBorders>
              <w:top w:val="single" w:sz="4" w:space="0" w:color="auto"/>
              <w:left w:val="nil"/>
              <w:bottom w:val="single" w:sz="4" w:space="0" w:color="auto"/>
              <w:right w:val="single" w:sz="4" w:space="0" w:color="auto"/>
            </w:tcBorders>
            <w:shd w:val="clear" w:color="auto" w:fill="auto"/>
            <w:textDirection w:val="btLr"/>
            <w:vAlign w:val="center"/>
          </w:tcPr>
          <w:p w:rsidR="007C5411" w:rsidRPr="00506BB2" w:rsidRDefault="007C5411" w:rsidP="007C5411">
            <w:pPr>
              <w:ind w:left="113" w:right="113"/>
              <w:contextualSpacing w:val="0"/>
              <w:jc w:val="center"/>
              <w:rPr>
                <w:sz w:val="16"/>
                <w:szCs w:val="16"/>
                <w:lang w:val="pl-PL" w:eastAsia="pl-PL" w:bidi="ar-SA"/>
              </w:rPr>
            </w:pPr>
            <w:r w:rsidRPr="00506BB2">
              <w:rPr>
                <w:sz w:val="16"/>
                <w:szCs w:val="16"/>
                <w:lang w:val="pl-PL" w:eastAsia="pl-PL" w:bidi="ar-SA"/>
              </w:rPr>
              <w:t>ZUŻYCIE ENERGII</w:t>
            </w:r>
          </w:p>
          <w:p w:rsidR="0087387C" w:rsidRPr="00506BB2" w:rsidRDefault="0087387C" w:rsidP="007C5411">
            <w:pPr>
              <w:ind w:left="113" w:right="113"/>
              <w:contextualSpacing w:val="0"/>
              <w:jc w:val="center"/>
              <w:rPr>
                <w:sz w:val="16"/>
                <w:szCs w:val="16"/>
                <w:lang w:val="pl-PL" w:eastAsia="pl-PL" w:bidi="ar-SA"/>
              </w:rPr>
            </w:pPr>
            <w:r w:rsidRPr="00506BB2">
              <w:rPr>
                <w:sz w:val="16"/>
                <w:szCs w:val="16"/>
                <w:lang w:val="pl-PL" w:eastAsia="pl-PL" w:bidi="ar-SA"/>
              </w:rPr>
              <w:t>[kWh]</w:t>
            </w:r>
          </w:p>
        </w:tc>
      </w:tr>
      <w:tr w:rsidR="00142907" w:rsidRPr="00506BB2">
        <w:trPr>
          <w:trHeight w:val="255"/>
        </w:trPr>
        <w:tc>
          <w:tcPr>
            <w:tcW w:w="237" w:type="pct"/>
            <w:tcBorders>
              <w:top w:val="nil"/>
              <w:left w:val="single" w:sz="4" w:space="0" w:color="auto"/>
              <w:bottom w:val="single" w:sz="4" w:space="0" w:color="auto"/>
              <w:right w:val="single" w:sz="4" w:space="0" w:color="auto"/>
            </w:tcBorders>
            <w:shd w:val="clear" w:color="auto" w:fill="auto"/>
            <w:noWrap/>
            <w:vAlign w:val="bottom"/>
          </w:tcPr>
          <w:p w:rsidR="00142907" w:rsidRPr="00506BB2" w:rsidRDefault="00142907" w:rsidP="007C5411">
            <w:pPr>
              <w:contextualSpacing w:val="0"/>
              <w:jc w:val="center"/>
              <w:rPr>
                <w:sz w:val="20"/>
                <w:szCs w:val="20"/>
                <w:lang w:val="pl-PL" w:eastAsia="pl-PL" w:bidi="ar-SA"/>
              </w:rPr>
            </w:pPr>
            <w:r w:rsidRPr="00506BB2">
              <w:rPr>
                <w:sz w:val="20"/>
                <w:szCs w:val="20"/>
                <w:lang w:val="pl-PL" w:eastAsia="pl-PL" w:bidi="ar-SA"/>
              </w:rPr>
              <w:t>1</w:t>
            </w:r>
          </w:p>
        </w:tc>
        <w:tc>
          <w:tcPr>
            <w:tcW w:w="1018" w:type="pct"/>
            <w:tcBorders>
              <w:top w:val="nil"/>
              <w:left w:val="nil"/>
              <w:bottom w:val="single" w:sz="4" w:space="0" w:color="auto"/>
              <w:right w:val="single" w:sz="4" w:space="0" w:color="auto"/>
            </w:tcBorders>
            <w:shd w:val="clear" w:color="auto" w:fill="auto"/>
            <w:vAlign w:val="center"/>
          </w:tcPr>
          <w:p w:rsidR="00142907" w:rsidRPr="00506BB2" w:rsidRDefault="00142907">
            <w:pPr>
              <w:rPr>
                <w:sz w:val="16"/>
                <w:szCs w:val="16"/>
                <w:lang w:val="pl-PL"/>
              </w:rPr>
            </w:pPr>
            <w:r w:rsidRPr="00506BB2">
              <w:rPr>
                <w:sz w:val="16"/>
                <w:szCs w:val="16"/>
                <w:lang w:val="pl-PL"/>
              </w:rPr>
              <w:t>Sito kanałowe</w:t>
            </w:r>
          </w:p>
        </w:tc>
        <w:tc>
          <w:tcPr>
            <w:tcW w:w="489" w:type="pct"/>
            <w:tcBorders>
              <w:top w:val="nil"/>
              <w:left w:val="nil"/>
              <w:bottom w:val="single" w:sz="4" w:space="0" w:color="auto"/>
              <w:right w:val="single" w:sz="4" w:space="0" w:color="auto"/>
            </w:tcBorders>
            <w:shd w:val="clear" w:color="auto" w:fill="auto"/>
            <w:noWrap/>
            <w:vAlign w:val="bottom"/>
          </w:tcPr>
          <w:p w:rsidR="00142907" w:rsidRPr="00506BB2" w:rsidRDefault="00142907">
            <w:pPr>
              <w:jc w:val="right"/>
              <w:rPr>
                <w:sz w:val="20"/>
                <w:szCs w:val="20"/>
                <w:lang w:val="pl-PL"/>
              </w:rPr>
            </w:pPr>
            <w:r w:rsidRPr="00506BB2">
              <w:rPr>
                <w:sz w:val="20"/>
                <w:szCs w:val="20"/>
                <w:lang w:val="pl-PL"/>
              </w:rPr>
              <w:t>1,10</w:t>
            </w:r>
          </w:p>
        </w:tc>
        <w:tc>
          <w:tcPr>
            <w:tcW w:w="492" w:type="pct"/>
            <w:tcBorders>
              <w:top w:val="nil"/>
              <w:left w:val="nil"/>
              <w:bottom w:val="single" w:sz="4" w:space="0" w:color="auto"/>
              <w:right w:val="single" w:sz="4" w:space="0" w:color="auto"/>
            </w:tcBorders>
            <w:shd w:val="clear" w:color="auto" w:fill="auto"/>
            <w:noWrap/>
            <w:vAlign w:val="bottom"/>
          </w:tcPr>
          <w:p w:rsidR="00142907" w:rsidRPr="00506BB2" w:rsidRDefault="00142907">
            <w:pPr>
              <w:jc w:val="right"/>
              <w:rPr>
                <w:sz w:val="20"/>
                <w:szCs w:val="20"/>
                <w:lang w:val="pl-PL"/>
              </w:rPr>
            </w:pPr>
            <w:r w:rsidRPr="00506BB2">
              <w:rPr>
                <w:sz w:val="20"/>
                <w:szCs w:val="20"/>
                <w:lang w:val="pl-PL"/>
              </w:rPr>
              <w:t>1</w:t>
            </w:r>
          </w:p>
        </w:tc>
        <w:tc>
          <w:tcPr>
            <w:tcW w:w="415" w:type="pct"/>
            <w:tcBorders>
              <w:top w:val="nil"/>
              <w:left w:val="nil"/>
              <w:bottom w:val="single" w:sz="4" w:space="0" w:color="auto"/>
              <w:right w:val="single" w:sz="4" w:space="0" w:color="auto"/>
            </w:tcBorders>
            <w:shd w:val="clear" w:color="auto" w:fill="auto"/>
            <w:noWrap/>
            <w:vAlign w:val="bottom"/>
          </w:tcPr>
          <w:p w:rsidR="00142907" w:rsidRPr="00506BB2" w:rsidRDefault="00142907">
            <w:pPr>
              <w:jc w:val="right"/>
              <w:rPr>
                <w:sz w:val="20"/>
                <w:szCs w:val="20"/>
                <w:lang w:val="pl-PL"/>
              </w:rPr>
            </w:pPr>
            <w:r w:rsidRPr="00506BB2">
              <w:rPr>
                <w:sz w:val="20"/>
                <w:szCs w:val="20"/>
                <w:lang w:val="pl-PL"/>
              </w:rPr>
              <w:t>1,10</w:t>
            </w:r>
          </w:p>
        </w:tc>
        <w:tc>
          <w:tcPr>
            <w:tcW w:w="489" w:type="pct"/>
            <w:tcBorders>
              <w:top w:val="nil"/>
              <w:left w:val="nil"/>
              <w:bottom w:val="single" w:sz="4" w:space="0" w:color="auto"/>
              <w:right w:val="single" w:sz="4" w:space="0" w:color="auto"/>
            </w:tcBorders>
            <w:shd w:val="clear" w:color="auto" w:fill="auto"/>
            <w:noWrap/>
            <w:vAlign w:val="bottom"/>
          </w:tcPr>
          <w:p w:rsidR="00142907" w:rsidRPr="00506BB2" w:rsidRDefault="00142907">
            <w:pPr>
              <w:jc w:val="right"/>
              <w:rPr>
                <w:sz w:val="20"/>
                <w:szCs w:val="20"/>
                <w:lang w:val="pl-PL"/>
              </w:rPr>
            </w:pPr>
            <w:r w:rsidRPr="00506BB2">
              <w:rPr>
                <w:sz w:val="20"/>
                <w:szCs w:val="20"/>
                <w:lang w:val="pl-PL"/>
              </w:rPr>
              <w:t>0,9</w:t>
            </w:r>
          </w:p>
        </w:tc>
        <w:tc>
          <w:tcPr>
            <w:tcW w:w="415" w:type="pct"/>
            <w:tcBorders>
              <w:top w:val="nil"/>
              <w:left w:val="nil"/>
              <w:bottom w:val="single" w:sz="4" w:space="0" w:color="auto"/>
              <w:right w:val="single" w:sz="4" w:space="0" w:color="auto"/>
            </w:tcBorders>
            <w:shd w:val="clear" w:color="auto" w:fill="auto"/>
            <w:noWrap/>
            <w:vAlign w:val="bottom"/>
          </w:tcPr>
          <w:p w:rsidR="00142907" w:rsidRPr="00506BB2" w:rsidRDefault="00142907">
            <w:pPr>
              <w:jc w:val="right"/>
              <w:rPr>
                <w:sz w:val="20"/>
                <w:szCs w:val="20"/>
                <w:lang w:val="pl-PL"/>
              </w:rPr>
            </w:pPr>
            <w:r w:rsidRPr="00506BB2">
              <w:rPr>
                <w:sz w:val="20"/>
                <w:szCs w:val="20"/>
                <w:lang w:val="pl-PL"/>
              </w:rPr>
              <w:t>1</w:t>
            </w:r>
          </w:p>
        </w:tc>
        <w:tc>
          <w:tcPr>
            <w:tcW w:w="414" w:type="pct"/>
            <w:tcBorders>
              <w:top w:val="nil"/>
              <w:left w:val="nil"/>
              <w:bottom w:val="single" w:sz="4" w:space="0" w:color="auto"/>
              <w:right w:val="single" w:sz="4" w:space="0" w:color="auto"/>
            </w:tcBorders>
            <w:shd w:val="clear" w:color="auto" w:fill="auto"/>
            <w:noWrap/>
            <w:vAlign w:val="bottom"/>
          </w:tcPr>
          <w:p w:rsidR="00142907" w:rsidRPr="00506BB2" w:rsidRDefault="00142907">
            <w:pPr>
              <w:jc w:val="right"/>
              <w:rPr>
                <w:sz w:val="20"/>
                <w:szCs w:val="20"/>
                <w:lang w:val="pl-PL"/>
              </w:rPr>
            </w:pPr>
            <w:r w:rsidRPr="00506BB2">
              <w:rPr>
                <w:sz w:val="20"/>
                <w:szCs w:val="20"/>
                <w:lang w:val="pl-PL"/>
              </w:rPr>
              <w:t>0,99</w:t>
            </w:r>
          </w:p>
        </w:tc>
        <w:tc>
          <w:tcPr>
            <w:tcW w:w="514" w:type="pct"/>
            <w:tcBorders>
              <w:top w:val="nil"/>
              <w:left w:val="nil"/>
              <w:bottom w:val="single" w:sz="4" w:space="0" w:color="auto"/>
              <w:right w:val="single" w:sz="4" w:space="0" w:color="auto"/>
            </w:tcBorders>
            <w:shd w:val="clear" w:color="auto" w:fill="auto"/>
            <w:noWrap/>
            <w:vAlign w:val="bottom"/>
          </w:tcPr>
          <w:p w:rsidR="00142907" w:rsidRPr="00506BB2" w:rsidRDefault="00142907">
            <w:pPr>
              <w:jc w:val="right"/>
              <w:rPr>
                <w:sz w:val="20"/>
                <w:szCs w:val="20"/>
                <w:lang w:val="pl-PL"/>
              </w:rPr>
            </w:pPr>
            <w:r w:rsidRPr="00506BB2">
              <w:rPr>
                <w:sz w:val="20"/>
                <w:szCs w:val="20"/>
                <w:lang w:val="pl-PL"/>
              </w:rPr>
              <w:t>8,0</w:t>
            </w:r>
          </w:p>
        </w:tc>
        <w:tc>
          <w:tcPr>
            <w:tcW w:w="517" w:type="pct"/>
            <w:tcBorders>
              <w:top w:val="nil"/>
              <w:left w:val="nil"/>
              <w:bottom w:val="single" w:sz="4" w:space="0" w:color="auto"/>
              <w:right w:val="single" w:sz="4" w:space="0" w:color="auto"/>
            </w:tcBorders>
            <w:shd w:val="clear" w:color="auto" w:fill="auto"/>
            <w:noWrap/>
            <w:vAlign w:val="bottom"/>
          </w:tcPr>
          <w:p w:rsidR="00142907" w:rsidRPr="00506BB2" w:rsidRDefault="00142907">
            <w:pPr>
              <w:jc w:val="right"/>
              <w:rPr>
                <w:sz w:val="20"/>
                <w:szCs w:val="20"/>
                <w:lang w:val="pl-PL"/>
              </w:rPr>
            </w:pPr>
            <w:r w:rsidRPr="00506BB2">
              <w:rPr>
                <w:sz w:val="20"/>
                <w:szCs w:val="20"/>
                <w:lang w:val="pl-PL"/>
              </w:rPr>
              <w:t>7,9</w:t>
            </w:r>
          </w:p>
        </w:tc>
      </w:tr>
      <w:tr w:rsidR="00142907" w:rsidRPr="00506BB2">
        <w:trPr>
          <w:trHeight w:val="255"/>
        </w:trPr>
        <w:tc>
          <w:tcPr>
            <w:tcW w:w="237" w:type="pct"/>
            <w:tcBorders>
              <w:top w:val="nil"/>
              <w:left w:val="single" w:sz="4" w:space="0" w:color="auto"/>
              <w:bottom w:val="single" w:sz="4" w:space="0" w:color="auto"/>
              <w:right w:val="single" w:sz="4" w:space="0" w:color="auto"/>
            </w:tcBorders>
            <w:shd w:val="clear" w:color="auto" w:fill="auto"/>
            <w:noWrap/>
            <w:vAlign w:val="bottom"/>
          </w:tcPr>
          <w:p w:rsidR="00142907" w:rsidRPr="00506BB2" w:rsidRDefault="00142907" w:rsidP="007C5411">
            <w:pPr>
              <w:contextualSpacing w:val="0"/>
              <w:jc w:val="center"/>
              <w:rPr>
                <w:sz w:val="20"/>
                <w:szCs w:val="20"/>
                <w:lang w:val="pl-PL" w:eastAsia="pl-PL" w:bidi="ar-SA"/>
              </w:rPr>
            </w:pPr>
            <w:r w:rsidRPr="00506BB2">
              <w:rPr>
                <w:sz w:val="20"/>
                <w:szCs w:val="20"/>
                <w:lang w:val="pl-PL" w:eastAsia="pl-PL" w:bidi="ar-SA"/>
              </w:rPr>
              <w:t>2</w:t>
            </w:r>
          </w:p>
        </w:tc>
        <w:tc>
          <w:tcPr>
            <w:tcW w:w="1018" w:type="pct"/>
            <w:tcBorders>
              <w:top w:val="nil"/>
              <w:left w:val="nil"/>
              <w:bottom w:val="single" w:sz="4" w:space="0" w:color="auto"/>
              <w:right w:val="single" w:sz="4" w:space="0" w:color="auto"/>
            </w:tcBorders>
            <w:shd w:val="clear" w:color="auto" w:fill="auto"/>
            <w:vAlign w:val="center"/>
          </w:tcPr>
          <w:p w:rsidR="00142907" w:rsidRPr="00506BB2" w:rsidRDefault="00142907">
            <w:pPr>
              <w:rPr>
                <w:sz w:val="16"/>
                <w:szCs w:val="16"/>
                <w:lang w:val="pl-PL"/>
              </w:rPr>
            </w:pPr>
            <w:r w:rsidRPr="00506BB2">
              <w:rPr>
                <w:sz w:val="16"/>
                <w:szCs w:val="16"/>
                <w:lang w:val="pl-PL"/>
              </w:rPr>
              <w:t>Mieszadło w zbiorniku ścieków dowożonych</w:t>
            </w:r>
          </w:p>
        </w:tc>
        <w:tc>
          <w:tcPr>
            <w:tcW w:w="489" w:type="pct"/>
            <w:tcBorders>
              <w:top w:val="nil"/>
              <w:left w:val="nil"/>
              <w:bottom w:val="single" w:sz="4" w:space="0" w:color="auto"/>
              <w:right w:val="single" w:sz="4" w:space="0" w:color="auto"/>
            </w:tcBorders>
            <w:shd w:val="clear" w:color="auto" w:fill="auto"/>
            <w:noWrap/>
            <w:vAlign w:val="bottom"/>
          </w:tcPr>
          <w:p w:rsidR="00142907" w:rsidRPr="00506BB2" w:rsidRDefault="00142907">
            <w:pPr>
              <w:jc w:val="right"/>
              <w:rPr>
                <w:sz w:val="20"/>
                <w:szCs w:val="20"/>
                <w:lang w:val="pl-PL"/>
              </w:rPr>
            </w:pPr>
            <w:r w:rsidRPr="00506BB2">
              <w:rPr>
                <w:sz w:val="20"/>
                <w:szCs w:val="20"/>
                <w:lang w:val="pl-PL"/>
              </w:rPr>
              <w:t>1,50</w:t>
            </w:r>
          </w:p>
        </w:tc>
        <w:tc>
          <w:tcPr>
            <w:tcW w:w="492" w:type="pct"/>
            <w:tcBorders>
              <w:top w:val="nil"/>
              <w:left w:val="nil"/>
              <w:bottom w:val="single" w:sz="4" w:space="0" w:color="auto"/>
              <w:right w:val="single" w:sz="4" w:space="0" w:color="auto"/>
            </w:tcBorders>
            <w:shd w:val="clear" w:color="auto" w:fill="auto"/>
            <w:noWrap/>
            <w:vAlign w:val="bottom"/>
          </w:tcPr>
          <w:p w:rsidR="00142907" w:rsidRPr="00506BB2" w:rsidRDefault="00142907">
            <w:pPr>
              <w:jc w:val="right"/>
              <w:rPr>
                <w:sz w:val="20"/>
                <w:szCs w:val="20"/>
                <w:lang w:val="pl-PL"/>
              </w:rPr>
            </w:pPr>
            <w:r w:rsidRPr="00506BB2">
              <w:rPr>
                <w:sz w:val="20"/>
                <w:szCs w:val="20"/>
                <w:lang w:val="pl-PL"/>
              </w:rPr>
              <w:t>1</w:t>
            </w:r>
          </w:p>
        </w:tc>
        <w:tc>
          <w:tcPr>
            <w:tcW w:w="415" w:type="pct"/>
            <w:tcBorders>
              <w:top w:val="nil"/>
              <w:left w:val="nil"/>
              <w:bottom w:val="single" w:sz="4" w:space="0" w:color="auto"/>
              <w:right w:val="single" w:sz="4" w:space="0" w:color="auto"/>
            </w:tcBorders>
            <w:shd w:val="clear" w:color="auto" w:fill="auto"/>
            <w:noWrap/>
            <w:vAlign w:val="bottom"/>
          </w:tcPr>
          <w:p w:rsidR="00142907" w:rsidRPr="00506BB2" w:rsidRDefault="00142907">
            <w:pPr>
              <w:jc w:val="right"/>
              <w:rPr>
                <w:sz w:val="20"/>
                <w:szCs w:val="20"/>
                <w:lang w:val="pl-PL"/>
              </w:rPr>
            </w:pPr>
            <w:r w:rsidRPr="00506BB2">
              <w:rPr>
                <w:sz w:val="20"/>
                <w:szCs w:val="20"/>
                <w:lang w:val="pl-PL"/>
              </w:rPr>
              <w:t>1,50</w:t>
            </w:r>
          </w:p>
        </w:tc>
        <w:tc>
          <w:tcPr>
            <w:tcW w:w="489" w:type="pct"/>
            <w:tcBorders>
              <w:top w:val="nil"/>
              <w:left w:val="nil"/>
              <w:bottom w:val="single" w:sz="4" w:space="0" w:color="auto"/>
              <w:right w:val="single" w:sz="4" w:space="0" w:color="auto"/>
            </w:tcBorders>
            <w:shd w:val="clear" w:color="auto" w:fill="auto"/>
            <w:noWrap/>
            <w:vAlign w:val="bottom"/>
          </w:tcPr>
          <w:p w:rsidR="00142907" w:rsidRPr="00506BB2" w:rsidRDefault="00142907">
            <w:pPr>
              <w:jc w:val="right"/>
              <w:rPr>
                <w:sz w:val="20"/>
                <w:szCs w:val="20"/>
                <w:lang w:val="pl-PL"/>
              </w:rPr>
            </w:pPr>
            <w:r w:rsidRPr="00506BB2">
              <w:rPr>
                <w:sz w:val="20"/>
                <w:szCs w:val="20"/>
                <w:lang w:val="pl-PL"/>
              </w:rPr>
              <w:t>0,9</w:t>
            </w:r>
          </w:p>
        </w:tc>
        <w:tc>
          <w:tcPr>
            <w:tcW w:w="415" w:type="pct"/>
            <w:tcBorders>
              <w:top w:val="nil"/>
              <w:left w:val="nil"/>
              <w:bottom w:val="single" w:sz="4" w:space="0" w:color="auto"/>
              <w:right w:val="single" w:sz="4" w:space="0" w:color="auto"/>
            </w:tcBorders>
            <w:shd w:val="clear" w:color="auto" w:fill="auto"/>
            <w:noWrap/>
            <w:vAlign w:val="bottom"/>
          </w:tcPr>
          <w:p w:rsidR="00142907" w:rsidRPr="00506BB2" w:rsidRDefault="00142907">
            <w:pPr>
              <w:jc w:val="right"/>
              <w:rPr>
                <w:sz w:val="20"/>
                <w:szCs w:val="20"/>
                <w:lang w:val="pl-PL"/>
              </w:rPr>
            </w:pPr>
            <w:r w:rsidRPr="00506BB2">
              <w:rPr>
                <w:sz w:val="20"/>
                <w:szCs w:val="20"/>
                <w:lang w:val="pl-PL"/>
              </w:rPr>
              <w:t>1</w:t>
            </w:r>
          </w:p>
        </w:tc>
        <w:tc>
          <w:tcPr>
            <w:tcW w:w="414" w:type="pct"/>
            <w:tcBorders>
              <w:top w:val="nil"/>
              <w:left w:val="nil"/>
              <w:bottom w:val="single" w:sz="4" w:space="0" w:color="auto"/>
              <w:right w:val="single" w:sz="4" w:space="0" w:color="auto"/>
            </w:tcBorders>
            <w:shd w:val="clear" w:color="auto" w:fill="auto"/>
            <w:noWrap/>
            <w:vAlign w:val="bottom"/>
          </w:tcPr>
          <w:p w:rsidR="00142907" w:rsidRPr="00506BB2" w:rsidRDefault="00142907">
            <w:pPr>
              <w:jc w:val="right"/>
              <w:rPr>
                <w:sz w:val="20"/>
                <w:szCs w:val="20"/>
                <w:lang w:val="pl-PL"/>
              </w:rPr>
            </w:pPr>
            <w:r w:rsidRPr="00506BB2">
              <w:rPr>
                <w:sz w:val="20"/>
                <w:szCs w:val="20"/>
                <w:lang w:val="pl-PL"/>
              </w:rPr>
              <w:t>1,35</w:t>
            </w:r>
          </w:p>
        </w:tc>
        <w:tc>
          <w:tcPr>
            <w:tcW w:w="514" w:type="pct"/>
            <w:tcBorders>
              <w:top w:val="nil"/>
              <w:left w:val="nil"/>
              <w:bottom w:val="single" w:sz="4" w:space="0" w:color="auto"/>
              <w:right w:val="single" w:sz="4" w:space="0" w:color="auto"/>
            </w:tcBorders>
            <w:shd w:val="clear" w:color="auto" w:fill="auto"/>
            <w:noWrap/>
            <w:vAlign w:val="bottom"/>
          </w:tcPr>
          <w:p w:rsidR="00142907" w:rsidRPr="00506BB2" w:rsidRDefault="00142907">
            <w:pPr>
              <w:jc w:val="right"/>
              <w:rPr>
                <w:sz w:val="20"/>
                <w:szCs w:val="20"/>
                <w:lang w:val="pl-PL"/>
              </w:rPr>
            </w:pPr>
            <w:r w:rsidRPr="00506BB2">
              <w:rPr>
                <w:sz w:val="20"/>
                <w:szCs w:val="20"/>
                <w:lang w:val="pl-PL"/>
              </w:rPr>
              <w:t>12,0</w:t>
            </w:r>
          </w:p>
        </w:tc>
        <w:tc>
          <w:tcPr>
            <w:tcW w:w="517" w:type="pct"/>
            <w:tcBorders>
              <w:top w:val="nil"/>
              <w:left w:val="nil"/>
              <w:bottom w:val="single" w:sz="4" w:space="0" w:color="auto"/>
              <w:right w:val="single" w:sz="4" w:space="0" w:color="auto"/>
            </w:tcBorders>
            <w:shd w:val="clear" w:color="auto" w:fill="auto"/>
            <w:noWrap/>
            <w:vAlign w:val="bottom"/>
          </w:tcPr>
          <w:p w:rsidR="00142907" w:rsidRPr="00506BB2" w:rsidRDefault="00142907">
            <w:pPr>
              <w:jc w:val="right"/>
              <w:rPr>
                <w:sz w:val="20"/>
                <w:szCs w:val="20"/>
                <w:lang w:val="pl-PL"/>
              </w:rPr>
            </w:pPr>
            <w:r w:rsidRPr="00506BB2">
              <w:rPr>
                <w:sz w:val="20"/>
                <w:szCs w:val="20"/>
                <w:lang w:val="pl-PL"/>
              </w:rPr>
              <w:t>16,2</w:t>
            </w:r>
          </w:p>
        </w:tc>
      </w:tr>
      <w:tr w:rsidR="00142907" w:rsidRPr="00506BB2">
        <w:trPr>
          <w:trHeight w:val="255"/>
        </w:trPr>
        <w:tc>
          <w:tcPr>
            <w:tcW w:w="237" w:type="pct"/>
            <w:tcBorders>
              <w:top w:val="nil"/>
              <w:left w:val="single" w:sz="4" w:space="0" w:color="auto"/>
              <w:bottom w:val="single" w:sz="4" w:space="0" w:color="auto"/>
              <w:right w:val="single" w:sz="4" w:space="0" w:color="auto"/>
            </w:tcBorders>
            <w:shd w:val="clear" w:color="auto" w:fill="auto"/>
            <w:noWrap/>
            <w:vAlign w:val="bottom"/>
          </w:tcPr>
          <w:p w:rsidR="00142907" w:rsidRPr="00506BB2" w:rsidRDefault="00142907" w:rsidP="007C5411">
            <w:pPr>
              <w:contextualSpacing w:val="0"/>
              <w:jc w:val="center"/>
              <w:rPr>
                <w:sz w:val="20"/>
                <w:szCs w:val="20"/>
                <w:lang w:val="pl-PL" w:eastAsia="pl-PL" w:bidi="ar-SA"/>
              </w:rPr>
            </w:pPr>
            <w:r w:rsidRPr="00506BB2">
              <w:rPr>
                <w:sz w:val="20"/>
                <w:szCs w:val="20"/>
                <w:lang w:val="pl-PL" w:eastAsia="pl-PL" w:bidi="ar-SA"/>
              </w:rPr>
              <w:t>3</w:t>
            </w:r>
          </w:p>
        </w:tc>
        <w:tc>
          <w:tcPr>
            <w:tcW w:w="1018" w:type="pct"/>
            <w:tcBorders>
              <w:top w:val="nil"/>
              <w:left w:val="nil"/>
              <w:bottom w:val="single" w:sz="4" w:space="0" w:color="auto"/>
              <w:right w:val="single" w:sz="4" w:space="0" w:color="auto"/>
            </w:tcBorders>
            <w:shd w:val="clear" w:color="auto" w:fill="auto"/>
            <w:noWrap/>
            <w:vAlign w:val="center"/>
          </w:tcPr>
          <w:p w:rsidR="00142907" w:rsidRPr="00506BB2" w:rsidRDefault="00142907">
            <w:pPr>
              <w:rPr>
                <w:sz w:val="16"/>
                <w:szCs w:val="16"/>
                <w:lang w:val="pl-PL"/>
              </w:rPr>
            </w:pPr>
            <w:r w:rsidRPr="00506BB2">
              <w:rPr>
                <w:sz w:val="16"/>
                <w:szCs w:val="16"/>
                <w:lang w:val="pl-PL"/>
              </w:rPr>
              <w:t>Inne</w:t>
            </w:r>
          </w:p>
        </w:tc>
        <w:tc>
          <w:tcPr>
            <w:tcW w:w="489" w:type="pct"/>
            <w:tcBorders>
              <w:top w:val="nil"/>
              <w:left w:val="nil"/>
              <w:bottom w:val="single" w:sz="4" w:space="0" w:color="auto"/>
              <w:right w:val="single" w:sz="4" w:space="0" w:color="auto"/>
            </w:tcBorders>
            <w:shd w:val="clear" w:color="auto" w:fill="auto"/>
            <w:noWrap/>
            <w:vAlign w:val="bottom"/>
          </w:tcPr>
          <w:p w:rsidR="00142907" w:rsidRPr="00506BB2" w:rsidRDefault="00142907">
            <w:pPr>
              <w:jc w:val="right"/>
              <w:rPr>
                <w:sz w:val="20"/>
                <w:szCs w:val="20"/>
                <w:lang w:val="pl-PL"/>
              </w:rPr>
            </w:pPr>
            <w:r w:rsidRPr="00506BB2">
              <w:rPr>
                <w:sz w:val="20"/>
                <w:szCs w:val="20"/>
                <w:lang w:val="pl-PL"/>
              </w:rPr>
              <w:t>0,10</w:t>
            </w:r>
          </w:p>
        </w:tc>
        <w:tc>
          <w:tcPr>
            <w:tcW w:w="492" w:type="pct"/>
            <w:tcBorders>
              <w:top w:val="nil"/>
              <w:left w:val="nil"/>
              <w:bottom w:val="single" w:sz="4" w:space="0" w:color="auto"/>
              <w:right w:val="single" w:sz="4" w:space="0" w:color="auto"/>
            </w:tcBorders>
            <w:shd w:val="clear" w:color="auto" w:fill="auto"/>
            <w:noWrap/>
            <w:vAlign w:val="bottom"/>
          </w:tcPr>
          <w:p w:rsidR="00142907" w:rsidRPr="00506BB2" w:rsidRDefault="00142907">
            <w:pPr>
              <w:jc w:val="right"/>
              <w:rPr>
                <w:sz w:val="20"/>
                <w:szCs w:val="20"/>
                <w:lang w:val="pl-PL"/>
              </w:rPr>
            </w:pPr>
            <w:r w:rsidRPr="00506BB2">
              <w:rPr>
                <w:sz w:val="20"/>
                <w:szCs w:val="20"/>
                <w:lang w:val="pl-PL"/>
              </w:rPr>
              <w:t>1</w:t>
            </w:r>
          </w:p>
        </w:tc>
        <w:tc>
          <w:tcPr>
            <w:tcW w:w="415" w:type="pct"/>
            <w:tcBorders>
              <w:top w:val="nil"/>
              <w:left w:val="nil"/>
              <w:bottom w:val="single" w:sz="4" w:space="0" w:color="auto"/>
              <w:right w:val="single" w:sz="4" w:space="0" w:color="auto"/>
            </w:tcBorders>
            <w:shd w:val="clear" w:color="auto" w:fill="auto"/>
            <w:noWrap/>
            <w:vAlign w:val="bottom"/>
          </w:tcPr>
          <w:p w:rsidR="00142907" w:rsidRPr="00506BB2" w:rsidRDefault="00142907">
            <w:pPr>
              <w:jc w:val="right"/>
              <w:rPr>
                <w:sz w:val="20"/>
                <w:szCs w:val="20"/>
                <w:lang w:val="pl-PL"/>
              </w:rPr>
            </w:pPr>
            <w:r w:rsidRPr="00506BB2">
              <w:rPr>
                <w:sz w:val="20"/>
                <w:szCs w:val="20"/>
                <w:lang w:val="pl-PL"/>
              </w:rPr>
              <w:t>0,10</w:t>
            </w:r>
          </w:p>
        </w:tc>
        <w:tc>
          <w:tcPr>
            <w:tcW w:w="489" w:type="pct"/>
            <w:tcBorders>
              <w:top w:val="nil"/>
              <w:left w:val="nil"/>
              <w:bottom w:val="single" w:sz="4" w:space="0" w:color="auto"/>
              <w:right w:val="single" w:sz="4" w:space="0" w:color="auto"/>
            </w:tcBorders>
            <w:shd w:val="clear" w:color="auto" w:fill="auto"/>
            <w:noWrap/>
            <w:vAlign w:val="bottom"/>
          </w:tcPr>
          <w:p w:rsidR="00142907" w:rsidRPr="00506BB2" w:rsidRDefault="00142907">
            <w:pPr>
              <w:jc w:val="right"/>
              <w:rPr>
                <w:sz w:val="20"/>
                <w:szCs w:val="20"/>
                <w:lang w:val="pl-PL"/>
              </w:rPr>
            </w:pPr>
            <w:r w:rsidRPr="00506BB2">
              <w:rPr>
                <w:sz w:val="20"/>
                <w:szCs w:val="20"/>
                <w:lang w:val="pl-PL"/>
              </w:rPr>
              <w:t>0,9</w:t>
            </w:r>
          </w:p>
        </w:tc>
        <w:tc>
          <w:tcPr>
            <w:tcW w:w="415" w:type="pct"/>
            <w:tcBorders>
              <w:top w:val="nil"/>
              <w:left w:val="nil"/>
              <w:bottom w:val="single" w:sz="4" w:space="0" w:color="auto"/>
              <w:right w:val="single" w:sz="4" w:space="0" w:color="auto"/>
            </w:tcBorders>
            <w:shd w:val="clear" w:color="auto" w:fill="auto"/>
            <w:noWrap/>
            <w:vAlign w:val="bottom"/>
          </w:tcPr>
          <w:p w:rsidR="00142907" w:rsidRPr="00506BB2" w:rsidRDefault="00142907">
            <w:pPr>
              <w:jc w:val="right"/>
              <w:rPr>
                <w:sz w:val="20"/>
                <w:szCs w:val="20"/>
                <w:lang w:val="pl-PL"/>
              </w:rPr>
            </w:pPr>
            <w:r w:rsidRPr="00506BB2">
              <w:rPr>
                <w:sz w:val="20"/>
                <w:szCs w:val="20"/>
                <w:lang w:val="pl-PL"/>
              </w:rPr>
              <w:t>1</w:t>
            </w:r>
          </w:p>
        </w:tc>
        <w:tc>
          <w:tcPr>
            <w:tcW w:w="414" w:type="pct"/>
            <w:tcBorders>
              <w:top w:val="nil"/>
              <w:left w:val="nil"/>
              <w:bottom w:val="single" w:sz="4" w:space="0" w:color="auto"/>
              <w:right w:val="single" w:sz="4" w:space="0" w:color="auto"/>
            </w:tcBorders>
            <w:shd w:val="clear" w:color="auto" w:fill="auto"/>
            <w:noWrap/>
            <w:vAlign w:val="bottom"/>
          </w:tcPr>
          <w:p w:rsidR="00142907" w:rsidRPr="00506BB2" w:rsidRDefault="00142907">
            <w:pPr>
              <w:jc w:val="right"/>
              <w:rPr>
                <w:sz w:val="20"/>
                <w:szCs w:val="20"/>
                <w:lang w:val="pl-PL"/>
              </w:rPr>
            </w:pPr>
            <w:r w:rsidRPr="00506BB2">
              <w:rPr>
                <w:sz w:val="20"/>
                <w:szCs w:val="20"/>
                <w:lang w:val="pl-PL"/>
              </w:rPr>
              <w:t>0,09</w:t>
            </w:r>
          </w:p>
        </w:tc>
        <w:tc>
          <w:tcPr>
            <w:tcW w:w="514" w:type="pct"/>
            <w:tcBorders>
              <w:top w:val="nil"/>
              <w:left w:val="nil"/>
              <w:bottom w:val="single" w:sz="4" w:space="0" w:color="auto"/>
              <w:right w:val="single" w:sz="4" w:space="0" w:color="auto"/>
            </w:tcBorders>
            <w:shd w:val="clear" w:color="auto" w:fill="auto"/>
            <w:noWrap/>
            <w:vAlign w:val="bottom"/>
          </w:tcPr>
          <w:p w:rsidR="00142907" w:rsidRPr="00506BB2" w:rsidRDefault="00142907">
            <w:pPr>
              <w:jc w:val="right"/>
              <w:rPr>
                <w:sz w:val="20"/>
                <w:szCs w:val="20"/>
                <w:lang w:val="pl-PL"/>
              </w:rPr>
            </w:pPr>
            <w:r w:rsidRPr="00506BB2">
              <w:rPr>
                <w:sz w:val="20"/>
                <w:szCs w:val="20"/>
                <w:lang w:val="pl-PL"/>
              </w:rPr>
              <w:t>24,0</w:t>
            </w:r>
          </w:p>
        </w:tc>
        <w:tc>
          <w:tcPr>
            <w:tcW w:w="517" w:type="pct"/>
            <w:tcBorders>
              <w:top w:val="nil"/>
              <w:left w:val="nil"/>
              <w:bottom w:val="single" w:sz="4" w:space="0" w:color="auto"/>
              <w:right w:val="single" w:sz="4" w:space="0" w:color="auto"/>
            </w:tcBorders>
            <w:shd w:val="clear" w:color="auto" w:fill="auto"/>
            <w:noWrap/>
            <w:vAlign w:val="bottom"/>
          </w:tcPr>
          <w:p w:rsidR="00142907" w:rsidRPr="00506BB2" w:rsidRDefault="00142907">
            <w:pPr>
              <w:jc w:val="right"/>
              <w:rPr>
                <w:sz w:val="20"/>
                <w:szCs w:val="20"/>
                <w:lang w:val="pl-PL"/>
              </w:rPr>
            </w:pPr>
            <w:r w:rsidRPr="00506BB2">
              <w:rPr>
                <w:sz w:val="20"/>
                <w:szCs w:val="20"/>
                <w:lang w:val="pl-PL"/>
              </w:rPr>
              <w:t>2,2</w:t>
            </w:r>
          </w:p>
        </w:tc>
      </w:tr>
      <w:tr w:rsidR="00142907" w:rsidRPr="00506BB2">
        <w:trPr>
          <w:trHeight w:val="255"/>
        </w:trPr>
        <w:tc>
          <w:tcPr>
            <w:tcW w:w="2236" w:type="pct"/>
            <w:gridSpan w:val="4"/>
            <w:tcBorders>
              <w:top w:val="single" w:sz="4" w:space="0" w:color="auto"/>
              <w:left w:val="single" w:sz="4" w:space="0" w:color="auto"/>
              <w:bottom w:val="single" w:sz="4" w:space="0" w:color="auto"/>
              <w:right w:val="single" w:sz="4" w:space="0" w:color="000000"/>
            </w:tcBorders>
            <w:shd w:val="clear" w:color="auto" w:fill="auto"/>
            <w:noWrap/>
            <w:vAlign w:val="bottom"/>
          </w:tcPr>
          <w:p w:rsidR="00142907" w:rsidRPr="00506BB2" w:rsidRDefault="00142907">
            <w:pPr>
              <w:jc w:val="right"/>
              <w:rPr>
                <w:sz w:val="20"/>
                <w:szCs w:val="20"/>
                <w:lang w:val="pl-PL"/>
              </w:rPr>
            </w:pPr>
            <w:r w:rsidRPr="00506BB2">
              <w:rPr>
                <w:sz w:val="20"/>
                <w:szCs w:val="20"/>
                <w:lang w:val="pl-PL"/>
              </w:rPr>
              <w:t>SUMA</w:t>
            </w:r>
          </w:p>
        </w:tc>
        <w:tc>
          <w:tcPr>
            <w:tcW w:w="415" w:type="pct"/>
            <w:tcBorders>
              <w:top w:val="nil"/>
              <w:left w:val="nil"/>
              <w:bottom w:val="single" w:sz="4" w:space="0" w:color="auto"/>
              <w:right w:val="single" w:sz="4" w:space="0" w:color="auto"/>
            </w:tcBorders>
            <w:shd w:val="clear" w:color="auto" w:fill="auto"/>
            <w:noWrap/>
            <w:vAlign w:val="bottom"/>
          </w:tcPr>
          <w:p w:rsidR="00142907" w:rsidRPr="00506BB2" w:rsidRDefault="00142907">
            <w:pPr>
              <w:jc w:val="right"/>
              <w:rPr>
                <w:sz w:val="20"/>
                <w:szCs w:val="20"/>
                <w:lang w:val="pl-PL"/>
              </w:rPr>
            </w:pPr>
            <w:r w:rsidRPr="00506BB2">
              <w:rPr>
                <w:sz w:val="20"/>
                <w:szCs w:val="20"/>
                <w:lang w:val="pl-PL"/>
              </w:rPr>
              <w:t>2,70</w:t>
            </w:r>
          </w:p>
        </w:tc>
        <w:tc>
          <w:tcPr>
            <w:tcW w:w="904" w:type="pct"/>
            <w:gridSpan w:val="2"/>
            <w:tcBorders>
              <w:top w:val="single" w:sz="4" w:space="0" w:color="auto"/>
              <w:left w:val="nil"/>
              <w:bottom w:val="single" w:sz="4" w:space="0" w:color="auto"/>
              <w:right w:val="single" w:sz="4" w:space="0" w:color="000000"/>
            </w:tcBorders>
            <w:shd w:val="clear" w:color="auto" w:fill="auto"/>
            <w:noWrap/>
            <w:vAlign w:val="bottom"/>
          </w:tcPr>
          <w:p w:rsidR="00142907" w:rsidRPr="00506BB2" w:rsidRDefault="00142907">
            <w:pPr>
              <w:jc w:val="right"/>
              <w:rPr>
                <w:sz w:val="20"/>
                <w:szCs w:val="20"/>
                <w:lang w:val="pl-PL"/>
              </w:rPr>
            </w:pPr>
            <w:r w:rsidRPr="00506BB2">
              <w:rPr>
                <w:sz w:val="20"/>
                <w:szCs w:val="20"/>
                <w:lang w:val="pl-PL"/>
              </w:rPr>
              <w:t>SUMA</w:t>
            </w:r>
          </w:p>
        </w:tc>
        <w:tc>
          <w:tcPr>
            <w:tcW w:w="414" w:type="pct"/>
            <w:tcBorders>
              <w:top w:val="nil"/>
              <w:left w:val="nil"/>
              <w:bottom w:val="single" w:sz="4" w:space="0" w:color="auto"/>
              <w:right w:val="single" w:sz="4" w:space="0" w:color="auto"/>
            </w:tcBorders>
            <w:shd w:val="clear" w:color="auto" w:fill="auto"/>
            <w:noWrap/>
            <w:vAlign w:val="bottom"/>
          </w:tcPr>
          <w:p w:rsidR="00142907" w:rsidRPr="00506BB2" w:rsidRDefault="00142907">
            <w:pPr>
              <w:jc w:val="right"/>
              <w:rPr>
                <w:sz w:val="20"/>
                <w:szCs w:val="20"/>
                <w:lang w:val="pl-PL"/>
              </w:rPr>
            </w:pPr>
            <w:r w:rsidRPr="00506BB2">
              <w:rPr>
                <w:sz w:val="20"/>
                <w:szCs w:val="20"/>
                <w:lang w:val="pl-PL"/>
              </w:rPr>
              <w:t>2,43</w:t>
            </w:r>
          </w:p>
        </w:tc>
        <w:tc>
          <w:tcPr>
            <w:tcW w:w="514" w:type="pct"/>
            <w:tcBorders>
              <w:top w:val="nil"/>
              <w:left w:val="nil"/>
              <w:bottom w:val="single" w:sz="4" w:space="0" w:color="auto"/>
              <w:right w:val="single" w:sz="4" w:space="0" w:color="auto"/>
            </w:tcBorders>
            <w:shd w:val="clear" w:color="auto" w:fill="auto"/>
            <w:noWrap/>
            <w:vAlign w:val="bottom"/>
          </w:tcPr>
          <w:p w:rsidR="00142907" w:rsidRPr="00506BB2" w:rsidRDefault="00142907">
            <w:pPr>
              <w:jc w:val="right"/>
              <w:rPr>
                <w:sz w:val="20"/>
                <w:szCs w:val="20"/>
                <w:lang w:val="pl-PL"/>
              </w:rPr>
            </w:pPr>
            <w:r w:rsidRPr="00506BB2">
              <w:rPr>
                <w:sz w:val="20"/>
                <w:szCs w:val="20"/>
                <w:lang w:val="pl-PL"/>
              </w:rPr>
              <w:t>SUMA</w:t>
            </w:r>
          </w:p>
        </w:tc>
        <w:tc>
          <w:tcPr>
            <w:tcW w:w="517" w:type="pct"/>
            <w:tcBorders>
              <w:top w:val="nil"/>
              <w:left w:val="nil"/>
              <w:bottom w:val="single" w:sz="4" w:space="0" w:color="auto"/>
              <w:right w:val="single" w:sz="4" w:space="0" w:color="auto"/>
            </w:tcBorders>
            <w:shd w:val="clear" w:color="auto" w:fill="auto"/>
            <w:noWrap/>
            <w:vAlign w:val="bottom"/>
          </w:tcPr>
          <w:p w:rsidR="00142907" w:rsidRPr="00506BB2" w:rsidRDefault="00142907">
            <w:pPr>
              <w:jc w:val="right"/>
              <w:rPr>
                <w:sz w:val="20"/>
                <w:szCs w:val="20"/>
                <w:lang w:val="pl-PL"/>
              </w:rPr>
            </w:pPr>
            <w:r w:rsidRPr="00506BB2">
              <w:rPr>
                <w:sz w:val="20"/>
                <w:szCs w:val="20"/>
                <w:lang w:val="pl-PL"/>
              </w:rPr>
              <w:t>26,3</w:t>
            </w:r>
          </w:p>
        </w:tc>
      </w:tr>
    </w:tbl>
    <w:p w:rsidR="009D71DD" w:rsidRPr="00506BB2" w:rsidRDefault="009D71DD" w:rsidP="009D71DD">
      <w:pPr>
        <w:jc w:val="both"/>
        <w:rPr>
          <w:lang w:val="pl-PL"/>
        </w:rPr>
      </w:pPr>
    </w:p>
    <w:p w:rsidR="007C5411" w:rsidRPr="00506BB2" w:rsidRDefault="007C5411" w:rsidP="007C5411">
      <w:pPr>
        <w:jc w:val="both"/>
        <w:rPr>
          <w:lang w:val="pl-PL"/>
        </w:rPr>
      </w:pPr>
      <w:r w:rsidRPr="00506BB2">
        <w:rPr>
          <w:lang w:val="pl-PL"/>
        </w:rPr>
        <w:t xml:space="preserve">Wskaźnik zużycia energii elektrycznej </w:t>
      </w:r>
      <w:r w:rsidR="00C273CC" w:rsidRPr="00506BB2">
        <w:rPr>
          <w:lang w:val="pl-PL"/>
        </w:rPr>
        <w:t>odniesiony do 1m</w:t>
      </w:r>
      <w:r w:rsidR="00C273CC" w:rsidRPr="00506BB2">
        <w:rPr>
          <w:vertAlign w:val="superscript"/>
          <w:lang w:val="pl-PL"/>
        </w:rPr>
        <w:t>3</w:t>
      </w:r>
      <w:r w:rsidR="00C273CC" w:rsidRPr="00506BB2">
        <w:rPr>
          <w:lang w:val="pl-PL"/>
        </w:rPr>
        <w:t xml:space="preserve"> ścieków</w:t>
      </w:r>
      <w:r w:rsidRPr="00506BB2">
        <w:rPr>
          <w:lang w:val="pl-PL"/>
        </w:rPr>
        <w:t xml:space="preserve"> wynosi dla wariantu </w:t>
      </w:r>
      <w:r w:rsidR="0061506E" w:rsidRPr="00506BB2">
        <w:rPr>
          <w:lang w:val="pl-PL"/>
        </w:rPr>
        <w:t>2</w:t>
      </w:r>
      <w:r w:rsidR="00142907" w:rsidRPr="00506BB2">
        <w:rPr>
          <w:lang w:val="pl-PL"/>
        </w:rPr>
        <w:t xml:space="preserve"> stopnia mechanicznego</w:t>
      </w:r>
      <w:r w:rsidRPr="00506BB2">
        <w:rPr>
          <w:lang w:val="pl-PL"/>
        </w:rPr>
        <w:t>:</w:t>
      </w:r>
    </w:p>
    <w:p w:rsidR="007C5411" w:rsidRPr="00506BB2" w:rsidRDefault="007C5411" w:rsidP="007C5411">
      <w:pPr>
        <w:ind w:left="2880" w:firstLine="720"/>
        <w:jc w:val="both"/>
        <w:rPr>
          <w:lang w:val="pl-PL"/>
        </w:rPr>
      </w:pPr>
      <w:r w:rsidRPr="00506BB2">
        <w:rPr>
          <w:lang w:val="pl-PL"/>
        </w:rPr>
        <w:t>E</w:t>
      </w:r>
      <w:r w:rsidR="00142907" w:rsidRPr="00506BB2">
        <w:rPr>
          <w:vertAlign w:val="subscript"/>
          <w:lang w:val="pl-PL"/>
        </w:rPr>
        <w:t>M2</w:t>
      </w:r>
      <w:r w:rsidRPr="00506BB2">
        <w:rPr>
          <w:vertAlign w:val="subscript"/>
          <w:lang w:val="pl-PL"/>
        </w:rPr>
        <w:t>Q</w:t>
      </w:r>
      <w:r w:rsidR="0087387C" w:rsidRPr="00506BB2">
        <w:rPr>
          <w:lang w:val="pl-PL"/>
        </w:rPr>
        <w:t xml:space="preserve"> = </w:t>
      </w:r>
      <w:r w:rsidR="00142907" w:rsidRPr="00506BB2">
        <w:rPr>
          <w:lang w:val="pl-PL"/>
        </w:rPr>
        <w:t>0</w:t>
      </w:r>
      <w:r w:rsidR="0087387C" w:rsidRPr="00506BB2">
        <w:rPr>
          <w:lang w:val="pl-PL"/>
        </w:rPr>
        <w:t>,0</w:t>
      </w:r>
      <w:r w:rsidR="00142907" w:rsidRPr="00506BB2">
        <w:rPr>
          <w:lang w:val="pl-PL"/>
        </w:rPr>
        <w:t>4</w:t>
      </w:r>
      <w:r w:rsidRPr="00506BB2">
        <w:rPr>
          <w:lang w:val="pl-PL"/>
        </w:rPr>
        <w:t xml:space="preserve"> kWh/m</w:t>
      </w:r>
      <w:r w:rsidRPr="00506BB2">
        <w:rPr>
          <w:vertAlign w:val="superscript"/>
          <w:lang w:val="pl-PL"/>
        </w:rPr>
        <w:t>3</w:t>
      </w:r>
    </w:p>
    <w:p w:rsidR="007C5411" w:rsidRPr="00506BB2" w:rsidRDefault="007C5411" w:rsidP="007C5411">
      <w:pPr>
        <w:jc w:val="both"/>
        <w:rPr>
          <w:lang w:val="pl-PL"/>
        </w:rPr>
      </w:pPr>
    </w:p>
    <w:p w:rsidR="007C5411" w:rsidRPr="00506BB2" w:rsidRDefault="007C5411" w:rsidP="007C5411">
      <w:pPr>
        <w:jc w:val="both"/>
        <w:rPr>
          <w:lang w:val="pl-PL"/>
        </w:rPr>
      </w:pPr>
      <w:r w:rsidRPr="00506BB2">
        <w:rPr>
          <w:lang w:val="pl-PL"/>
        </w:rPr>
        <w:t xml:space="preserve">Wskaźnik zużycia energii elektrycznej </w:t>
      </w:r>
      <w:r w:rsidR="00C273CC" w:rsidRPr="00506BB2">
        <w:rPr>
          <w:lang w:val="pl-PL"/>
        </w:rPr>
        <w:t>odniesiony do ładunku 1kg BZT</w:t>
      </w:r>
      <w:r w:rsidR="00C273CC" w:rsidRPr="00506BB2">
        <w:rPr>
          <w:vertAlign w:val="subscript"/>
          <w:lang w:val="pl-PL"/>
        </w:rPr>
        <w:t>5</w:t>
      </w:r>
      <w:r w:rsidRPr="00506BB2">
        <w:rPr>
          <w:lang w:val="pl-PL"/>
        </w:rPr>
        <w:t xml:space="preserve"> wynosi dla wariantu </w:t>
      </w:r>
      <w:r w:rsidR="0061506E" w:rsidRPr="00506BB2">
        <w:rPr>
          <w:lang w:val="pl-PL"/>
        </w:rPr>
        <w:t>2</w:t>
      </w:r>
      <w:r w:rsidR="00142907" w:rsidRPr="00506BB2">
        <w:rPr>
          <w:lang w:val="pl-PL"/>
        </w:rPr>
        <w:t xml:space="preserve"> stopnia mechanicznego</w:t>
      </w:r>
      <w:r w:rsidRPr="00506BB2">
        <w:rPr>
          <w:lang w:val="pl-PL"/>
        </w:rPr>
        <w:t>:</w:t>
      </w:r>
    </w:p>
    <w:p w:rsidR="007C5411" w:rsidRPr="00506BB2" w:rsidRDefault="007C5411" w:rsidP="007C5411">
      <w:pPr>
        <w:ind w:left="2880" w:firstLine="720"/>
        <w:jc w:val="both"/>
        <w:rPr>
          <w:lang w:val="pl-PL"/>
        </w:rPr>
      </w:pPr>
      <w:r w:rsidRPr="00506BB2">
        <w:rPr>
          <w:lang w:val="pl-PL"/>
        </w:rPr>
        <w:t>E</w:t>
      </w:r>
      <w:r w:rsidR="00142907" w:rsidRPr="00506BB2">
        <w:rPr>
          <w:vertAlign w:val="subscript"/>
          <w:lang w:val="pl-PL"/>
        </w:rPr>
        <w:t>M2</w:t>
      </w:r>
      <w:r w:rsidRPr="00506BB2">
        <w:rPr>
          <w:vertAlign w:val="subscript"/>
          <w:lang w:val="pl-PL"/>
        </w:rPr>
        <w:t>Ł</w:t>
      </w:r>
      <w:r w:rsidR="0087387C" w:rsidRPr="00506BB2">
        <w:rPr>
          <w:lang w:val="pl-PL"/>
        </w:rPr>
        <w:t xml:space="preserve"> = </w:t>
      </w:r>
      <w:r w:rsidR="00142907" w:rsidRPr="00506BB2">
        <w:rPr>
          <w:lang w:val="pl-PL"/>
        </w:rPr>
        <w:t>0,14</w:t>
      </w:r>
      <w:r w:rsidRPr="00506BB2">
        <w:rPr>
          <w:lang w:val="pl-PL"/>
        </w:rPr>
        <w:t xml:space="preserve"> kWh/kgBZT</w:t>
      </w:r>
      <w:r w:rsidRPr="00506BB2">
        <w:rPr>
          <w:vertAlign w:val="subscript"/>
          <w:lang w:val="pl-PL"/>
        </w:rPr>
        <w:t>5</w:t>
      </w:r>
    </w:p>
    <w:p w:rsidR="007C5411" w:rsidRPr="00506BB2" w:rsidRDefault="007C5411" w:rsidP="007C5411">
      <w:pPr>
        <w:jc w:val="both"/>
        <w:rPr>
          <w:lang w:val="pl-PL"/>
        </w:rPr>
      </w:pPr>
    </w:p>
    <w:p w:rsidR="00314319" w:rsidRPr="00506BB2" w:rsidRDefault="00314319" w:rsidP="00314319">
      <w:pPr>
        <w:jc w:val="both"/>
        <w:rPr>
          <w:lang w:val="pl-PL"/>
        </w:rPr>
      </w:pPr>
      <w:bookmarkStart w:id="52" w:name="_Toc304693755"/>
    </w:p>
    <w:p w:rsidR="00F3595E" w:rsidRPr="00506BB2" w:rsidRDefault="00F3595E" w:rsidP="00F3595E">
      <w:pPr>
        <w:jc w:val="both"/>
        <w:rPr>
          <w:lang w:val="pl-PL"/>
        </w:rPr>
      </w:pPr>
      <w:r w:rsidRPr="00506BB2">
        <w:rPr>
          <w:lang w:val="pl-PL"/>
        </w:rPr>
        <w:t>Tabela nr. 4.9. Zestawienie przewidywanych mocy urządzeń i zużycia energii elektrycznej dla</w:t>
      </w:r>
      <w:r w:rsidRPr="00506BB2">
        <w:rPr>
          <w:lang w:val="pl-PL"/>
        </w:rPr>
        <w:br/>
        <w:t xml:space="preserve"> </w:t>
      </w:r>
      <w:r w:rsidRPr="00506BB2">
        <w:rPr>
          <w:lang w:val="pl-PL"/>
        </w:rPr>
        <w:tab/>
      </w:r>
      <w:r w:rsidRPr="00506BB2">
        <w:rPr>
          <w:lang w:val="pl-PL"/>
        </w:rPr>
        <w:tab/>
        <w:t xml:space="preserve"> wariantu 1 stopnia biologicznego.</w:t>
      </w:r>
    </w:p>
    <w:tbl>
      <w:tblPr>
        <w:tblW w:w="5036" w:type="pct"/>
        <w:tblCellMar>
          <w:left w:w="70" w:type="dxa"/>
          <w:right w:w="70" w:type="dxa"/>
        </w:tblCellMar>
        <w:tblLook w:val="04A0"/>
      </w:tblPr>
      <w:tblGrid>
        <w:gridCol w:w="476"/>
        <w:gridCol w:w="2365"/>
        <w:gridCol w:w="1001"/>
        <w:gridCol w:w="852"/>
        <w:gridCol w:w="786"/>
        <w:gridCol w:w="693"/>
        <w:gridCol w:w="840"/>
        <w:gridCol w:w="739"/>
        <w:gridCol w:w="882"/>
        <w:gridCol w:w="934"/>
      </w:tblGrid>
      <w:tr w:rsidR="001A1FE5" w:rsidRPr="00506BB2">
        <w:trPr>
          <w:cantSplit/>
          <w:trHeight w:val="1441"/>
        </w:trPr>
        <w:tc>
          <w:tcPr>
            <w:tcW w:w="248" w:type="pct"/>
            <w:tcBorders>
              <w:top w:val="single" w:sz="4" w:space="0" w:color="auto"/>
              <w:left w:val="single" w:sz="4" w:space="0" w:color="auto"/>
              <w:bottom w:val="single" w:sz="4" w:space="0" w:color="auto"/>
              <w:right w:val="single" w:sz="4" w:space="0" w:color="auto"/>
            </w:tcBorders>
            <w:shd w:val="clear" w:color="auto" w:fill="auto"/>
            <w:vAlign w:val="center"/>
          </w:tcPr>
          <w:p w:rsidR="00F3595E" w:rsidRPr="00506BB2" w:rsidRDefault="00F3595E" w:rsidP="00D3179A">
            <w:pPr>
              <w:contextualSpacing w:val="0"/>
              <w:jc w:val="center"/>
              <w:rPr>
                <w:sz w:val="16"/>
                <w:szCs w:val="16"/>
                <w:lang w:val="pl-PL" w:eastAsia="pl-PL" w:bidi="ar-SA"/>
              </w:rPr>
            </w:pPr>
            <w:r w:rsidRPr="00506BB2">
              <w:rPr>
                <w:sz w:val="16"/>
                <w:szCs w:val="16"/>
                <w:lang w:val="pl-PL" w:eastAsia="pl-PL" w:bidi="ar-SA"/>
              </w:rPr>
              <w:t>LP</w:t>
            </w:r>
          </w:p>
        </w:tc>
        <w:tc>
          <w:tcPr>
            <w:tcW w:w="1236" w:type="pct"/>
            <w:tcBorders>
              <w:top w:val="single" w:sz="4" w:space="0" w:color="auto"/>
              <w:left w:val="nil"/>
              <w:bottom w:val="single" w:sz="4" w:space="0" w:color="auto"/>
              <w:right w:val="single" w:sz="4" w:space="0" w:color="auto"/>
            </w:tcBorders>
            <w:shd w:val="clear" w:color="auto" w:fill="auto"/>
            <w:textDirection w:val="btLr"/>
            <w:vAlign w:val="center"/>
          </w:tcPr>
          <w:p w:rsidR="00F3595E" w:rsidRPr="00506BB2" w:rsidRDefault="00F3595E" w:rsidP="00D3179A">
            <w:pPr>
              <w:ind w:left="113" w:right="113"/>
              <w:contextualSpacing w:val="0"/>
              <w:jc w:val="center"/>
              <w:rPr>
                <w:sz w:val="16"/>
                <w:szCs w:val="16"/>
                <w:lang w:val="pl-PL" w:eastAsia="pl-PL" w:bidi="ar-SA"/>
              </w:rPr>
            </w:pPr>
            <w:r w:rsidRPr="00506BB2">
              <w:rPr>
                <w:sz w:val="16"/>
                <w:szCs w:val="16"/>
                <w:lang w:val="pl-PL" w:eastAsia="pl-PL" w:bidi="ar-SA"/>
              </w:rPr>
              <w:t>URZĄDZENIE</w:t>
            </w:r>
          </w:p>
        </w:tc>
        <w:tc>
          <w:tcPr>
            <w:tcW w:w="523" w:type="pct"/>
            <w:tcBorders>
              <w:top w:val="single" w:sz="4" w:space="0" w:color="auto"/>
              <w:left w:val="nil"/>
              <w:bottom w:val="single" w:sz="4" w:space="0" w:color="auto"/>
              <w:right w:val="single" w:sz="4" w:space="0" w:color="auto"/>
            </w:tcBorders>
            <w:shd w:val="clear" w:color="auto" w:fill="auto"/>
            <w:textDirection w:val="btLr"/>
            <w:vAlign w:val="center"/>
          </w:tcPr>
          <w:p w:rsidR="00F3595E" w:rsidRPr="00506BB2" w:rsidRDefault="00F3595E" w:rsidP="00D3179A">
            <w:pPr>
              <w:ind w:left="113" w:right="113"/>
              <w:contextualSpacing w:val="0"/>
              <w:jc w:val="center"/>
              <w:rPr>
                <w:sz w:val="16"/>
                <w:szCs w:val="16"/>
                <w:lang w:val="pl-PL" w:eastAsia="pl-PL" w:bidi="ar-SA"/>
              </w:rPr>
            </w:pPr>
            <w:r w:rsidRPr="00506BB2">
              <w:rPr>
                <w:sz w:val="16"/>
                <w:szCs w:val="16"/>
                <w:lang w:val="pl-PL" w:eastAsia="pl-PL" w:bidi="ar-SA"/>
              </w:rPr>
              <w:t>MOC URZĄDZENIA</w:t>
            </w:r>
            <w:r w:rsidRPr="00506BB2">
              <w:rPr>
                <w:sz w:val="16"/>
                <w:szCs w:val="16"/>
                <w:lang w:val="pl-PL" w:eastAsia="pl-PL" w:bidi="ar-SA"/>
              </w:rPr>
              <w:br/>
              <w:t>[kW]</w:t>
            </w:r>
          </w:p>
        </w:tc>
        <w:tc>
          <w:tcPr>
            <w:tcW w:w="445" w:type="pct"/>
            <w:tcBorders>
              <w:top w:val="single" w:sz="4" w:space="0" w:color="auto"/>
              <w:left w:val="nil"/>
              <w:bottom w:val="single" w:sz="4" w:space="0" w:color="auto"/>
              <w:right w:val="single" w:sz="4" w:space="0" w:color="auto"/>
            </w:tcBorders>
            <w:shd w:val="clear" w:color="auto" w:fill="auto"/>
            <w:textDirection w:val="btLr"/>
            <w:vAlign w:val="center"/>
          </w:tcPr>
          <w:p w:rsidR="00F3595E" w:rsidRPr="00506BB2" w:rsidRDefault="00F3595E" w:rsidP="00D3179A">
            <w:pPr>
              <w:ind w:left="113" w:right="113"/>
              <w:contextualSpacing w:val="0"/>
              <w:jc w:val="center"/>
              <w:rPr>
                <w:sz w:val="16"/>
                <w:szCs w:val="16"/>
                <w:lang w:val="pl-PL" w:eastAsia="pl-PL" w:bidi="ar-SA"/>
              </w:rPr>
            </w:pPr>
            <w:r w:rsidRPr="00506BB2">
              <w:rPr>
                <w:sz w:val="16"/>
                <w:szCs w:val="16"/>
                <w:lang w:val="pl-PL" w:eastAsia="pl-PL" w:bidi="ar-SA"/>
              </w:rPr>
              <w:t>LICZBA URZĄDZEŃ</w:t>
            </w:r>
          </w:p>
        </w:tc>
        <w:tc>
          <w:tcPr>
            <w:tcW w:w="411" w:type="pct"/>
            <w:tcBorders>
              <w:top w:val="single" w:sz="4" w:space="0" w:color="auto"/>
              <w:left w:val="nil"/>
              <w:bottom w:val="single" w:sz="4" w:space="0" w:color="auto"/>
              <w:right w:val="single" w:sz="4" w:space="0" w:color="auto"/>
            </w:tcBorders>
            <w:shd w:val="clear" w:color="auto" w:fill="auto"/>
            <w:textDirection w:val="btLr"/>
            <w:vAlign w:val="center"/>
          </w:tcPr>
          <w:p w:rsidR="00F3595E" w:rsidRPr="00506BB2" w:rsidRDefault="00F3595E" w:rsidP="00D3179A">
            <w:pPr>
              <w:ind w:left="113" w:right="113"/>
              <w:contextualSpacing w:val="0"/>
              <w:jc w:val="center"/>
              <w:rPr>
                <w:sz w:val="16"/>
                <w:szCs w:val="16"/>
                <w:lang w:val="pl-PL" w:eastAsia="pl-PL" w:bidi="ar-SA"/>
              </w:rPr>
            </w:pPr>
            <w:r w:rsidRPr="00506BB2">
              <w:rPr>
                <w:sz w:val="16"/>
                <w:szCs w:val="16"/>
                <w:lang w:val="pl-PL" w:eastAsia="pl-PL" w:bidi="ar-SA"/>
              </w:rPr>
              <w:t>MOC ZAINSTALOWANA</w:t>
            </w:r>
          </w:p>
          <w:p w:rsidR="00F3595E" w:rsidRPr="00506BB2" w:rsidRDefault="00F3595E" w:rsidP="00D3179A">
            <w:pPr>
              <w:ind w:left="113" w:right="113"/>
              <w:contextualSpacing w:val="0"/>
              <w:jc w:val="center"/>
              <w:rPr>
                <w:sz w:val="16"/>
                <w:szCs w:val="16"/>
                <w:lang w:val="pl-PL" w:eastAsia="pl-PL" w:bidi="ar-SA"/>
              </w:rPr>
            </w:pPr>
            <w:r w:rsidRPr="00506BB2">
              <w:rPr>
                <w:sz w:val="16"/>
                <w:szCs w:val="16"/>
                <w:lang w:val="pl-PL" w:eastAsia="pl-PL" w:bidi="ar-SA"/>
              </w:rPr>
              <w:t>[kW]</w:t>
            </w:r>
          </w:p>
        </w:tc>
        <w:tc>
          <w:tcPr>
            <w:tcW w:w="362" w:type="pct"/>
            <w:tcBorders>
              <w:top w:val="single" w:sz="4" w:space="0" w:color="auto"/>
              <w:left w:val="nil"/>
              <w:bottom w:val="single" w:sz="4" w:space="0" w:color="auto"/>
              <w:right w:val="single" w:sz="4" w:space="0" w:color="auto"/>
            </w:tcBorders>
            <w:shd w:val="clear" w:color="auto" w:fill="auto"/>
            <w:textDirection w:val="btLr"/>
            <w:vAlign w:val="center"/>
          </w:tcPr>
          <w:p w:rsidR="00F3595E" w:rsidRPr="00506BB2" w:rsidRDefault="00F3595E" w:rsidP="00D3179A">
            <w:pPr>
              <w:ind w:left="113" w:right="113"/>
              <w:contextualSpacing w:val="0"/>
              <w:jc w:val="center"/>
              <w:rPr>
                <w:sz w:val="16"/>
                <w:szCs w:val="16"/>
                <w:lang w:val="pl-PL" w:eastAsia="pl-PL" w:bidi="ar-SA"/>
              </w:rPr>
            </w:pPr>
            <w:r w:rsidRPr="00506BB2">
              <w:rPr>
                <w:sz w:val="16"/>
                <w:szCs w:val="16"/>
                <w:lang w:val="pl-PL" w:eastAsia="pl-PL" w:bidi="ar-SA"/>
              </w:rPr>
              <w:t>WSPÓŁCZYNNIK POBORU MOCY</w:t>
            </w:r>
          </w:p>
        </w:tc>
        <w:tc>
          <w:tcPr>
            <w:tcW w:w="438" w:type="pct"/>
            <w:tcBorders>
              <w:top w:val="single" w:sz="4" w:space="0" w:color="auto"/>
              <w:left w:val="nil"/>
              <w:bottom w:val="single" w:sz="4" w:space="0" w:color="auto"/>
              <w:right w:val="single" w:sz="4" w:space="0" w:color="auto"/>
            </w:tcBorders>
            <w:shd w:val="clear" w:color="auto" w:fill="auto"/>
            <w:textDirection w:val="btLr"/>
            <w:vAlign w:val="center"/>
          </w:tcPr>
          <w:p w:rsidR="00F3595E" w:rsidRPr="00506BB2" w:rsidRDefault="00F3595E" w:rsidP="00D3179A">
            <w:pPr>
              <w:ind w:left="113" w:right="113"/>
              <w:contextualSpacing w:val="0"/>
              <w:jc w:val="center"/>
              <w:rPr>
                <w:sz w:val="16"/>
                <w:szCs w:val="16"/>
                <w:lang w:val="pl-PL" w:eastAsia="pl-PL" w:bidi="ar-SA"/>
              </w:rPr>
            </w:pPr>
            <w:r w:rsidRPr="00506BB2">
              <w:rPr>
                <w:sz w:val="16"/>
                <w:szCs w:val="16"/>
                <w:lang w:val="pl-PL" w:eastAsia="pl-PL" w:bidi="ar-SA"/>
              </w:rPr>
              <w:t>LICZBA URZĄDZEŃ PRACUJĄCYCH</w:t>
            </w:r>
          </w:p>
        </w:tc>
        <w:tc>
          <w:tcPr>
            <w:tcW w:w="386" w:type="pct"/>
            <w:tcBorders>
              <w:top w:val="single" w:sz="4" w:space="0" w:color="auto"/>
              <w:left w:val="nil"/>
              <w:bottom w:val="single" w:sz="4" w:space="0" w:color="auto"/>
              <w:right w:val="single" w:sz="4" w:space="0" w:color="auto"/>
            </w:tcBorders>
            <w:shd w:val="clear" w:color="auto" w:fill="auto"/>
            <w:textDirection w:val="btLr"/>
            <w:vAlign w:val="center"/>
          </w:tcPr>
          <w:p w:rsidR="00F3595E" w:rsidRPr="00506BB2" w:rsidRDefault="00F3595E" w:rsidP="00D3179A">
            <w:pPr>
              <w:ind w:left="113" w:right="113"/>
              <w:contextualSpacing w:val="0"/>
              <w:jc w:val="center"/>
              <w:rPr>
                <w:sz w:val="16"/>
                <w:szCs w:val="16"/>
                <w:lang w:val="pl-PL" w:eastAsia="pl-PL" w:bidi="ar-SA"/>
              </w:rPr>
            </w:pPr>
            <w:r w:rsidRPr="00506BB2">
              <w:rPr>
                <w:sz w:val="16"/>
                <w:szCs w:val="16"/>
                <w:lang w:val="pl-PL" w:eastAsia="pl-PL" w:bidi="ar-SA"/>
              </w:rPr>
              <w:t>MOC ROBOCZA</w:t>
            </w:r>
          </w:p>
          <w:p w:rsidR="00F3595E" w:rsidRPr="00506BB2" w:rsidRDefault="00F3595E" w:rsidP="00D3179A">
            <w:pPr>
              <w:ind w:left="113" w:right="113"/>
              <w:contextualSpacing w:val="0"/>
              <w:jc w:val="center"/>
              <w:rPr>
                <w:sz w:val="16"/>
                <w:szCs w:val="16"/>
                <w:lang w:val="pl-PL" w:eastAsia="pl-PL" w:bidi="ar-SA"/>
              </w:rPr>
            </w:pPr>
            <w:r w:rsidRPr="00506BB2">
              <w:rPr>
                <w:sz w:val="16"/>
                <w:szCs w:val="16"/>
                <w:lang w:val="pl-PL" w:eastAsia="pl-PL" w:bidi="ar-SA"/>
              </w:rPr>
              <w:t>[kW]</w:t>
            </w:r>
          </w:p>
        </w:tc>
        <w:tc>
          <w:tcPr>
            <w:tcW w:w="461" w:type="pct"/>
            <w:tcBorders>
              <w:top w:val="single" w:sz="4" w:space="0" w:color="auto"/>
              <w:left w:val="nil"/>
              <w:bottom w:val="single" w:sz="4" w:space="0" w:color="auto"/>
              <w:right w:val="single" w:sz="4" w:space="0" w:color="auto"/>
            </w:tcBorders>
            <w:shd w:val="clear" w:color="auto" w:fill="auto"/>
            <w:textDirection w:val="btLr"/>
            <w:vAlign w:val="center"/>
          </w:tcPr>
          <w:p w:rsidR="00F3595E" w:rsidRPr="00506BB2" w:rsidRDefault="00F3595E" w:rsidP="00D3179A">
            <w:pPr>
              <w:ind w:left="113" w:right="113"/>
              <w:contextualSpacing w:val="0"/>
              <w:jc w:val="center"/>
              <w:rPr>
                <w:sz w:val="16"/>
                <w:szCs w:val="16"/>
                <w:lang w:val="pl-PL" w:eastAsia="pl-PL" w:bidi="ar-SA"/>
              </w:rPr>
            </w:pPr>
            <w:r w:rsidRPr="00506BB2">
              <w:rPr>
                <w:sz w:val="16"/>
                <w:szCs w:val="16"/>
                <w:lang w:val="pl-PL" w:eastAsia="pl-PL" w:bidi="ar-SA"/>
              </w:rPr>
              <w:t>DOBOWY CZAS PRACY</w:t>
            </w:r>
          </w:p>
          <w:p w:rsidR="00F3595E" w:rsidRPr="00506BB2" w:rsidRDefault="00F3595E" w:rsidP="00D3179A">
            <w:pPr>
              <w:ind w:left="113" w:right="113"/>
              <w:contextualSpacing w:val="0"/>
              <w:jc w:val="center"/>
              <w:rPr>
                <w:sz w:val="16"/>
                <w:szCs w:val="16"/>
                <w:lang w:val="pl-PL" w:eastAsia="pl-PL" w:bidi="ar-SA"/>
              </w:rPr>
            </w:pPr>
            <w:r w:rsidRPr="00506BB2">
              <w:rPr>
                <w:sz w:val="16"/>
                <w:szCs w:val="16"/>
                <w:lang w:val="pl-PL" w:eastAsia="pl-PL" w:bidi="ar-SA"/>
              </w:rPr>
              <w:t>[h/d]</w:t>
            </w:r>
          </w:p>
        </w:tc>
        <w:tc>
          <w:tcPr>
            <w:tcW w:w="488" w:type="pct"/>
            <w:tcBorders>
              <w:top w:val="single" w:sz="4" w:space="0" w:color="auto"/>
              <w:left w:val="nil"/>
              <w:bottom w:val="single" w:sz="4" w:space="0" w:color="auto"/>
              <w:right w:val="single" w:sz="4" w:space="0" w:color="auto"/>
            </w:tcBorders>
            <w:shd w:val="clear" w:color="auto" w:fill="auto"/>
            <w:textDirection w:val="btLr"/>
            <w:vAlign w:val="center"/>
          </w:tcPr>
          <w:p w:rsidR="00F3595E" w:rsidRPr="00506BB2" w:rsidRDefault="00F3595E" w:rsidP="00D3179A">
            <w:pPr>
              <w:ind w:left="113" w:right="113"/>
              <w:contextualSpacing w:val="0"/>
              <w:jc w:val="center"/>
              <w:rPr>
                <w:sz w:val="16"/>
                <w:szCs w:val="16"/>
                <w:lang w:val="pl-PL" w:eastAsia="pl-PL" w:bidi="ar-SA"/>
              </w:rPr>
            </w:pPr>
            <w:r w:rsidRPr="00506BB2">
              <w:rPr>
                <w:sz w:val="16"/>
                <w:szCs w:val="16"/>
                <w:lang w:val="pl-PL" w:eastAsia="pl-PL" w:bidi="ar-SA"/>
              </w:rPr>
              <w:t>ZUŻYCIE ENERGII</w:t>
            </w:r>
          </w:p>
          <w:p w:rsidR="00F3595E" w:rsidRPr="00506BB2" w:rsidRDefault="00F3595E" w:rsidP="00D3179A">
            <w:pPr>
              <w:ind w:left="113" w:right="113"/>
              <w:contextualSpacing w:val="0"/>
              <w:jc w:val="center"/>
              <w:rPr>
                <w:sz w:val="16"/>
                <w:szCs w:val="16"/>
                <w:lang w:val="pl-PL" w:eastAsia="pl-PL" w:bidi="ar-SA"/>
              </w:rPr>
            </w:pPr>
            <w:r w:rsidRPr="00506BB2">
              <w:rPr>
                <w:sz w:val="16"/>
                <w:szCs w:val="16"/>
                <w:lang w:val="pl-PL" w:eastAsia="pl-PL" w:bidi="ar-SA"/>
              </w:rPr>
              <w:t>[</w:t>
            </w:r>
            <w:r w:rsidR="00433EC0">
              <w:rPr>
                <w:sz w:val="16"/>
                <w:szCs w:val="16"/>
                <w:lang w:val="pl-PL" w:eastAsia="pl-PL" w:bidi="ar-SA"/>
              </w:rPr>
              <w:t>kWh</w:t>
            </w:r>
            <w:r w:rsidRPr="00506BB2">
              <w:rPr>
                <w:sz w:val="16"/>
                <w:szCs w:val="16"/>
                <w:lang w:val="pl-PL" w:eastAsia="pl-PL" w:bidi="ar-SA"/>
              </w:rPr>
              <w:t>/d]</w:t>
            </w:r>
          </w:p>
        </w:tc>
      </w:tr>
      <w:tr w:rsidR="001A1FE5" w:rsidRPr="00506BB2">
        <w:trPr>
          <w:trHeight w:val="255"/>
        </w:trPr>
        <w:tc>
          <w:tcPr>
            <w:tcW w:w="248" w:type="pct"/>
            <w:tcBorders>
              <w:top w:val="nil"/>
              <w:left w:val="single" w:sz="4" w:space="0" w:color="auto"/>
              <w:bottom w:val="single" w:sz="4" w:space="0" w:color="auto"/>
              <w:right w:val="single" w:sz="4" w:space="0" w:color="auto"/>
            </w:tcBorders>
            <w:shd w:val="clear" w:color="auto" w:fill="auto"/>
            <w:noWrap/>
            <w:vAlign w:val="bottom"/>
          </w:tcPr>
          <w:p w:rsidR="00F029FC" w:rsidRPr="00506BB2" w:rsidRDefault="00F029FC" w:rsidP="00D3179A">
            <w:pPr>
              <w:contextualSpacing w:val="0"/>
              <w:jc w:val="center"/>
              <w:rPr>
                <w:sz w:val="20"/>
                <w:szCs w:val="20"/>
                <w:lang w:val="pl-PL" w:eastAsia="pl-PL" w:bidi="ar-SA"/>
              </w:rPr>
            </w:pPr>
            <w:r w:rsidRPr="00506BB2">
              <w:rPr>
                <w:sz w:val="20"/>
                <w:szCs w:val="20"/>
                <w:lang w:val="pl-PL" w:eastAsia="pl-PL" w:bidi="ar-SA"/>
              </w:rPr>
              <w:t>1</w:t>
            </w:r>
          </w:p>
        </w:tc>
        <w:tc>
          <w:tcPr>
            <w:tcW w:w="1236" w:type="pct"/>
            <w:tcBorders>
              <w:top w:val="nil"/>
              <w:left w:val="nil"/>
              <w:bottom w:val="single" w:sz="4" w:space="0" w:color="auto"/>
              <w:right w:val="single" w:sz="4" w:space="0" w:color="auto"/>
            </w:tcBorders>
            <w:shd w:val="clear" w:color="auto" w:fill="auto"/>
            <w:vAlign w:val="center"/>
          </w:tcPr>
          <w:p w:rsidR="00F029FC" w:rsidRPr="00506BB2" w:rsidRDefault="00F029FC">
            <w:pPr>
              <w:rPr>
                <w:sz w:val="16"/>
                <w:szCs w:val="16"/>
                <w:lang w:val="pl-PL"/>
              </w:rPr>
            </w:pPr>
            <w:r w:rsidRPr="00506BB2">
              <w:rPr>
                <w:sz w:val="16"/>
                <w:szCs w:val="16"/>
                <w:lang w:val="pl-PL"/>
              </w:rPr>
              <w:t>KPDN - mieszadła</w:t>
            </w:r>
          </w:p>
        </w:tc>
        <w:tc>
          <w:tcPr>
            <w:tcW w:w="523"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0,90</w:t>
            </w:r>
          </w:p>
        </w:tc>
        <w:tc>
          <w:tcPr>
            <w:tcW w:w="445"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2</w:t>
            </w:r>
          </w:p>
        </w:tc>
        <w:tc>
          <w:tcPr>
            <w:tcW w:w="411"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1,80</w:t>
            </w:r>
          </w:p>
        </w:tc>
        <w:tc>
          <w:tcPr>
            <w:tcW w:w="362"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0,9</w:t>
            </w:r>
          </w:p>
        </w:tc>
        <w:tc>
          <w:tcPr>
            <w:tcW w:w="438"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2</w:t>
            </w:r>
          </w:p>
        </w:tc>
        <w:tc>
          <w:tcPr>
            <w:tcW w:w="386"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1,62</w:t>
            </w:r>
          </w:p>
        </w:tc>
        <w:tc>
          <w:tcPr>
            <w:tcW w:w="461"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24,0</w:t>
            </w:r>
          </w:p>
        </w:tc>
        <w:tc>
          <w:tcPr>
            <w:tcW w:w="488"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38,9</w:t>
            </w:r>
          </w:p>
        </w:tc>
      </w:tr>
      <w:tr w:rsidR="001A1FE5" w:rsidRPr="00506BB2">
        <w:trPr>
          <w:trHeight w:val="255"/>
        </w:trPr>
        <w:tc>
          <w:tcPr>
            <w:tcW w:w="248" w:type="pct"/>
            <w:tcBorders>
              <w:top w:val="nil"/>
              <w:left w:val="single" w:sz="4" w:space="0" w:color="auto"/>
              <w:bottom w:val="single" w:sz="4" w:space="0" w:color="auto"/>
              <w:right w:val="single" w:sz="4" w:space="0" w:color="auto"/>
            </w:tcBorders>
            <w:shd w:val="clear" w:color="auto" w:fill="auto"/>
            <w:noWrap/>
            <w:vAlign w:val="bottom"/>
          </w:tcPr>
          <w:p w:rsidR="00F029FC" w:rsidRPr="00506BB2" w:rsidRDefault="00F029FC" w:rsidP="00D3179A">
            <w:pPr>
              <w:contextualSpacing w:val="0"/>
              <w:jc w:val="center"/>
              <w:rPr>
                <w:sz w:val="20"/>
                <w:szCs w:val="20"/>
                <w:lang w:val="pl-PL" w:eastAsia="pl-PL" w:bidi="ar-SA"/>
              </w:rPr>
            </w:pPr>
            <w:r w:rsidRPr="00506BB2">
              <w:rPr>
                <w:sz w:val="20"/>
                <w:szCs w:val="20"/>
                <w:lang w:val="pl-PL" w:eastAsia="pl-PL" w:bidi="ar-SA"/>
              </w:rPr>
              <w:t>2</w:t>
            </w:r>
          </w:p>
        </w:tc>
        <w:tc>
          <w:tcPr>
            <w:tcW w:w="1236" w:type="pct"/>
            <w:tcBorders>
              <w:top w:val="nil"/>
              <w:left w:val="nil"/>
              <w:bottom w:val="single" w:sz="4" w:space="0" w:color="auto"/>
              <w:right w:val="single" w:sz="4" w:space="0" w:color="auto"/>
            </w:tcBorders>
            <w:shd w:val="clear" w:color="auto" w:fill="auto"/>
            <w:vAlign w:val="center"/>
          </w:tcPr>
          <w:p w:rsidR="00F029FC" w:rsidRPr="00506BB2" w:rsidRDefault="00F029FC">
            <w:pPr>
              <w:rPr>
                <w:sz w:val="16"/>
                <w:szCs w:val="16"/>
                <w:lang w:val="pl-PL"/>
              </w:rPr>
            </w:pPr>
            <w:r w:rsidRPr="00506BB2">
              <w:rPr>
                <w:sz w:val="16"/>
                <w:szCs w:val="16"/>
                <w:lang w:val="pl-PL"/>
              </w:rPr>
              <w:t>KB - mieszadła</w:t>
            </w:r>
          </w:p>
        </w:tc>
        <w:tc>
          <w:tcPr>
            <w:tcW w:w="523"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1,10</w:t>
            </w:r>
          </w:p>
        </w:tc>
        <w:tc>
          <w:tcPr>
            <w:tcW w:w="445"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2</w:t>
            </w:r>
          </w:p>
        </w:tc>
        <w:tc>
          <w:tcPr>
            <w:tcW w:w="411"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2,20</w:t>
            </w:r>
          </w:p>
        </w:tc>
        <w:tc>
          <w:tcPr>
            <w:tcW w:w="362"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0,9</w:t>
            </w:r>
          </w:p>
        </w:tc>
        <w:tc>
          <w:tcPr>
            <w:tcW w:w="438"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2</w:t>
            </w:r>
          </w:p>
        </w:tc>
        <w:tc>
          <w:tcPr>
            <w:tcW w:w="386"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1,98</w:t>
            </w:r>
          </w:p>
        </w:tc>
        <w:tc>
          <w:tcPr>
            <w:tcW w:w="461"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24,0</w:t>
            </w:r>
          </w:p>
        </w:tc>
        <w:tc>
          <w:tcPr>
            <w:tcW w:w="488"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47,5</w:t>
            </w:r>
          </w:p>
        </w:tc>
      </w:tr>
      <w:tr w:rsidR="001A1FE5" w:rsidRPr="00506BB2">
        <w:trPr>
          <w:trHeight w:val="255"/>
        </w:trPr>
        <w:tc>
          <w:tcPr>
            <w:tcW w:w="248" w:type="pct"/>
            <w:tcBorders>
              <w:top w:val="nil"/>
              <w:left w:val="single" w:sz="4" w:space="0" w:color="auto"/>
              <w:bottom w:val="single" w:sz="4" w:space="0" w:color="auto"/>
              <w:right w:val="single" w:sz="4" w:space="0" w:color="auto"/>
            </w:tcBorders>
            <w:shd w:val="clear" w:color="auto" w:fill="auto"/>
            <w:noWrap/>
            <w:vAlign w:val="bottom"/>
          </w:tcPr>
          <w:p w:rsidR="00F029FC" w:rsidRPr="00506BB2" w:rsidRDefault="00F029FC" w:rsidP="00D3179A">
            <w:pPr>
              <w:contextualSpacing w:val="0"/>
              <w:jc w:val="center"/>
              <w:rPr>
                <w:sz w:val="20"/>
                <w:szCs w:val="20"/>
                <w:lang w:val="pl-PL" w:eastAsia="pl-PL" w:bidi="ar-SA"/>
              </w:rPr>
            </w:pPr>
            <w:r w:rsidRPr="00506BB2">
              <w:rPr>
                <w:sz w:val="20"/>
                <w:szCs w:val="20"/>
                <w:lang w:val="pl-PL" w:eastAsia="pl-PL" w:bidi="ar-SA"/>
              </w:rPr>
              <w:t>3</w:t>
            </w:r>
          </w:p>
        </w:tc>
        <w:tc>
          <w:tcPr>
            <w:tcW w:w="1236" w:type="pct"/>
            <w:tcBorders>
              <w:top w:val="nil"/>
              <w:left w:val="nil"/>
              <w:bottom w:val="single" w:sz="4" w:space="0" w:color="auto"/>
              <w:right w:val="single" w:sz="4" w:space="0" w:color="auto"/>
            </w:tcBorders>
            <w:shd w:val="clear" w:color="auto" w:fill="auto"/>
            <w:vAlign w:val="bottom"/>
          </w:tcPr>
          <w:p w:rsidR="00F029FC" w:rsidRPr="00506BB2" w:rsidRDefault="00F029FC">
            <w:pPr>
              <w:rPr>
                <w:sz w:val="16"/>
                <w:szCs w:val="16"/>
                <w:lang w:val="pl-PL"/>
              </w:rPr>
            </w:pPr>
            <w:r w:rsidRPr="00506BB2">
              <w:rPr>
                <w:sz w:val="16"/>
                <w:szCs w:val="16"/>
                <w:lang w:val="pl-PL"/>
              </w:rPr>
              <w:t>KN1 - mieszadła</w:t>
            </w:r>
          </w:p>
        </w:tc>
        <w:tc>
          <w:tcPr>
            <w:tcW w:w="523"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1,50</w:t>
            </w:r>
          </w:p>
        </w:tc>
        <w:tc>
          <w:tcPr>
            <w:tcW w:w="445"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2</w:t>
            </w:r>
          </w:p>
        </w:tc>
        <w:tc>
          <w:tcPr>
            <w:tcW w:w="411"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3,00</w:t>
            </w:r>
          </w:p>
        </w:tc>
        <w:tc>
          <w:tcPr>
            <w:tcW w:w="362"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0,9</w:t>
            </w:r>
          </w:p>
        </w:tc>
        <w:tc>
          <w:tcPr>
            <w:tcW w:w="438"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2</w:t>
            </w:r>
          </w:p>
        </w:tc>
        <w:tc>
          <w:tcPr>
            <w:tcW w:w="386"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2,70</w:t>
            </w:r>
          </w:p>
        </w:tc>
        <w:tc>
          <w:tcPr>
            <w:tcW w:w="461"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24,0</w:t>
            </w:r>
          </w:p>
        </w:tc>
        <w:tc>
          <w:tcPr>
            <w:tcW w:w="488"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64,8</w:t>
            </w:r>
          </w:p>
        </w:tc>
      </w:tr>
      <w:tr w:rsidR="001A1FE5" w:rsidRPr="00506BB2">
        <w:trPr>
          <w:trHeight w:val="255"/>
        </w:trPr>
        <w:tc>
          <w:tcPr>
            <w:tcW w:w="248" w:type="pct"/>
            <w:tcBorders>
              <w:top w:val="nil"/>
              <w:left w:val="single" w:sz="4" w:space="0" w:color="auto"/>
              <w:bottom w:val="single" w:sz="4" w:space="0" w:color="auto"/>
              <w:right w:val="single" w:sz="4" w:space="0" w:color="auto"/>
            </w:tcBorders>
            <w:shd w:val="clear" w:color="auto" w:fill="auto"/>
            <w:noWrap/>
            <w:vAlign w:val="bottom"/>
          </w:tcPr>
          <w:p w:rsidR="00F029FC" w:rsidRPr="00506BB2" w:rsidRDefault="00F029FC" w:rsidP="00D3179A">
            <w:pPr>
              <w:contextualSpacing w:val="0"/>
              <w:jc w:val="center"/>
              <w:rPr>
                <w:sz w:val="20"/>
                <w:szCs w:val="20"/>
                <w:lang w:val="pl-PL" w:eastAsia="pl-PL" w:bidi="ar-SA"/>
              </w:rPr>
            </w:pPr>
            <w:r w:rsidRPr="00506BB2">
              <w:rPr>
                <w:sz w:val="20"/>
                <w:szCs w:val="20"/>
                <w:lang w:val="pl-PL" w:eastAsia="pl-PL" w:bidi="ar-SA"/>
              </w:rPr>
              <w:t>4</w:t>
            </w:r>
          </w:p>
        </w:tc>
        <w:tc>
          <w:tcPr>
            <w:tcW w:w="1236" w:type="pct"/>
            <w:tcBorders>
              <w:top w:val="nil"/>
              <w:left w:val="nil"/>
              <w:bottom w:val="single" w:sz="4" w:space="0" w:color="auto"/>
              <w:right w:val="single" w:sz="4" w:space="0" w:color="auto"/>
            </w:tcBorders>
            <w:shd w:val="clear" w:color="auto" w:fill="auto"/>
            <w:vAlign w:val="bottom"/>
          </w:tcPr>
          <w:p w:rsidR="00F029FC" w:rsidRPr="00506BB2" w:rsidRDefault="00F029FC">
            <w:pPr>
              <w:rPr>
                <w:sz w:val="16"/>
                <w:szCs w:val="16"/>
                <w:lang w:val="pl-PL"/>
              </w:rPr>
            </w:pPr>
            <w:r w:rsidRPr="00506BB2">
              <w:rPr>
                <w:sz w:val="16"/>
                <w:szCs w:val="16"/>
                <w:lang w:val="pl-PL"/>
              </w:rPr>
              <w:t>KN/KDN - mieszadła</w:t>
            </w:r>
          </w:p>
        </w:tc>
        <w:tc>
          <w:tcPr>
            <w:tcW w:w="523"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1,50</w:t>
            </w:r>
          </w:p>
        </w:tc>
        <w:tc>
          <w:tcPr>
            <w:tcW w:w="445"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2</w:t>
            </w:r>
          </w:p>
        </w:tc>
        <w:tc>
          <w:tcPr>
            <w:tcW w:w="411"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3,00</w:t>
            </w:r>
          </w:p>
        </w:tc>
        <w:tc>
          <w:tcPr>
            <w:tcW w:w="362"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0,9</w:t>
            </w:r>
          </w:p>
        </w:tc>
        <w:tc>
          <w:tcPr>
            <w:tcW w:w="438"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2</w:t>
            </w:r>
          </w:p>
        </w:tc>
        <w:tc>
          <w:tcPr>
            <w:tcW w:w="386"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2,70</w:t>
            </w:r>
          </w:p>
        </w:tc>
        <w:tc>
          <w:tcPr>
            <w:tcW w:w="461"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24,0</w:t>
            </w:r>
          </w:p>
        </w:tc>
        <w:tc>
          <w:tcPr>
            <w:tcW w:w="488"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64,8</w:t>
            </w:r>
          </w:p>
        </w:tc>
      </w:tr>
      <w:tr w:rsidR="001A1FE5" w:rsidRPr="00506BB2">
        <w:trPr>
          <w:trHeight w:val="255"/>
        </w:trPr>
        <w:tc>
          <w:tcPr>
            <w:tcW w:w="248" w:type="pct"/>
            <w:tcBorders>
              <w:top w:val="nil"/>
              <w:left w:val="single" w:sz="4" w:space="0" w:color="auto"/>
              <w:bottom w:val="single" w:sz="4" w:space="0" w:color="auto"/>
              <w:right w:val="single" w:sz="4" w:space="0" w:color="auto"/>
            </w:tcBorders>
            <w:shd w:val="clear" w:color="auto" w:fill="auto"/>
            <w:noWrap/>
            <w:vAlign w:val="bottom"/>
          </w:tcPr>
          <w:p w:rsidR="00F029FC" w:rsidRPr="00506BB2" w:rsidRDefault="00F029FC" w:rsidP="00D3179A">
            <w:pPr>
              <w:contextualSpacing w:val="0"/>
              <w:jc w:val="center"/>
              <w:rPr>
                <w:sz w:val="20"/>
                <w:szCs w:val="20"/>
                <w:lang w:val="pl-PL" w:eastAsia="pl-PL" w:bidi="ar-SA"/>
              </w:rPr>
            </w:pPr>
            <w:r w:rsidRPr="00506BB2">
              <w:rPr>
                <w:sz w:val="20"/>
                <w:szCs w:val="20"/>
                <w:lang w:val="pl-PL" w:eastAsia="pl-PL" w:bidi="ar-SA"/>
              </w:rPr>
              <w:t>5</w:t>
            </w:r>
          </w:p>
        </w:tc>
        <w:tc>
          <w:tcPr>
            <w:tcW w:w="1236" w:type="pct"/>
            <w:tcBorders>
              <w:top w:val="nil"/>
              <w:left w:val="nil"/>
              <w:bottom w:val="single" w:sz="4" w:space="0" w:color="auto"/>
              <w:right w:val="single" w:sz="4" w:space="0" w:color="auto"/>
            </w:tcBorders>
            <w:shd w:val="clear" w:color="auto" w:fill="auto"/>
            <w:vAlign w:val="center"/>
          </w:tcPr>
          <w:p w:rsidR="00F029FC" w:rsidRPr="00506BB2" w:rsidRDefault="00F029FC">
            <w:pPr>
              <w:rPr>
                <w:sz w:val="16"/>
                <w:szCs w:val="16"/>
                <w:lang w:val="pl-PL"/>
              </w:rPr>
            </w:pPr>
            <w:r w:rsidRPr="00506BB2">
              <w:rPr>
                <w:sz w:val="16"/>
                <w:szCs w:val="16"/>
                <w:lang w:val="pl-PL"/>
              </w:rPr>
              <w:t>KN - pompy rec. wewn.</w:t>
            </w:r>
          </w:p>
        </w:tc>
        <w:tc>
          <w:tcPr>
            <w:tcW w:w="523"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1,50</w:t>
            </w:r>
          </w:p>
        </w:tc>
        <w:tc>
          <w:tcPr>
            <w:tcW w:w="445"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2</w:t>
            </w:r>
          </w:p>
        </w:tc>
        <w:tc>
          <w:tcPr>
            <w:tcW w:w="411"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3,00</w:t>
            </w:r>
          </w:p>
        </w:tc>
        <w:tc>
          <w:tcPr>
            <w:tcW w:w="362"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0,9</w:t>
            </w:r>
          </w:p>
        </w:tc>
        <w:tc>
          <w:tcPr>
            <w:tcW w:w="438"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2</w:t>
            </w:r>
          </w:p>
        </w:tc>
        <w:tc>
          <w:tcPr>
            <w:tcW w:w="386"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2,70</w:t>
            </w:r>
          </w:p>
        </w:tc>
        <w:tc>
          <w:tcPr>
            <w:tcW w:w="461"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24,0</w:t>
            </w:r>
          </w:p>
        </w:tc>
        <w:tc>
          <w:tcPr>
            <w:tcW w:w="488"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64,8</w:t>
            </w:r>
          </w:p>
        </w:tc>
      </w:tr>
      <w:tr w:rsidR="001A1FE5" w:rsidRPr="00506BB2">
        <w:trPr>
          <w:trHeight w:val="255"/>
        </w:trPr>
        <w:tc>
          <w:tcPr>
            <w:tcW w:w="248" w:type="pct"/>
            <w:tcBorders>
              <w:top w:val="nil"/>
              <w:left w:val="single" w:sz="4" w:space="0" w:color="auto"/>
              <w:bottom w:val="single" w:sz="4" w:space="0" w:color="auto"/>
              <w:right w:val="single" w:sz="4" w:space="0" w:color="auto"/>
            </w:tcBorders>
            <w:shd w:val="clear" w:color="auto" w:fill="auto"/>
            <w:noWrap/>
            <w:vAlign w:val="bottom"/>
          </w:tcPr>
          <w:p w:rsidR="00F029FC" w:rsidRPr="00506BB2" w:rsidRDefault="00F029FC" w:rsidP="00D3179A">
            <w:pPr>
              <w:contextualSpacing w:val="0"/>
              <w:jc w:val="center"/>
              <w:rPr>
                <w:sz w:val="20"/>
                <w:szCs w:val="20"/>
                <w:lang w:val="pl-PL" w:eastAsia="pl-PL" w:bidi="ar-SA"/>
              </w:rPr>
            </w:pPr>
            <w:r w:rsidRPr="00506BB2">
              <w:rPr>
                <w:sz w:val="20"/>
                <w:szCs w:val="20"/>
                <w:lang w:val="pl-PL" w:eastAsia="pl-PL" w:bidi="ar-SA"/>
              </w:rPr>
              <w:t>6</w:t>
            </w:r>
          </w:p>
        </w:tc>
        <w:tc>
          <w:tcPr>
            <w:tcW w:w="1236" w:type="pct"/>
            <w:tcBorders>
              <w:top w:val="nil"/>
              <w:left w:val="nil"/>
              <w:bottom w:val="single" w:sz="4" w:space="0" w:color="auto"/>
              <w:right w:val="single" w:sz="4" w:space="0" w:color="auto"/>
            </w:tcBorders>
            <w:shd w:val="clear" w:color="auto" w:fill="auto"/>
            <w:vAlign w:val="center"/>
          </w:tcPr>
          <w:p w:rsidR="00F029FC" w:rsidRPr="00506BB2" w:rsidRDefault="00F029FC">
            <w:pPr>
              <w:rPr>
                <w:sz w:val="16"/>
                <w:szCs w:val="16"/>
                <w:lang w:val="pl-PL"/>
              </w:rPr>
            </w:pPr>
            <w:r w:rsidRPr="00506BB2">
              <w:rPr>
                <w:sz w:val="16"/>
                <w:szCs w:val="16"/>
                <w:lang w:val="pl-PL"/>
              </w:rPr>
              <w:t>Owt- pompy rec. zewn.</w:t>
            </w:r>
          </w:p>
        </w:tc>
        <w:tc>
          <w:tcPr>
            <w:tcW w:w="523"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1,30</w:t>
            </w:r>
          </w:p>
        </w:tc>
        <w:tc>
          <w:tcPr>
            <w:tcW w:w="445"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2</w:t>
            </w:r>
          </w:p>
        </w:tc>
        <w:tc>
          <w:tcPr>
            <w:tcW w:w="411"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2,60</w:t>
            </w:r>
          </w:p>
        </w:tc>
        <w:tc>
          <w:tcPr>
            <w:tcW w:w="362"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0,9</w:t>
            </w:r>
          </w:p>
        </w:tc>
        <w:tc>
          <w:tcPr>
            <w:tcW w:w="438"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2</w:t>
            </w:r>
          </w:p>
        </w:tc>
        <w:tc>
          <w:tcPr>
            <w:tcW w:w="386"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2,34</w:t>
            </w:r>
          </w:p>
        </w:tc>
        <w:tc>
          <w:tcPr>
            <w:tcW w:w="461"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12,0</w:t>
            </w:r>
          </w:p>
        </w:tc>
        <w:tc>
          <w:tcPr>
            <w:tcW w:w="488"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28,1</w:t>
            </w:r>
          </w:p>
        </w:tc>
      </w:tr>
      <w:tr w:rsidR="001A1FE5" w:rsidRPr="00506BB2">
        <w:trPr>
          <w:trHeight w:val="255"/>
        </w:trPr>
        <w:tc>
          <w:tcPr>
            <w:tcW w:w="248" w:type="pct"/>
            <w:tcBorders>
              <w:top w:val="nil"/>
              <w:left w:val="single" w:sz="4" w:space="0" w:color="auto"/>
              <w:bottom w:val="single" w:sz="4" w:space="0" w:color="auto"/>
              <w:right w:val="single" w:sz="4" w:space="0" w:color="auto"/>
            </w:tcBorders>
            <w:shd w:val="clear" w:color="auto" w:fill="auto"/>
            <w:noWrap/>
            <w:vAlign w:val="bottom"/>
          </w:tcPr>
          <w:p w:rsidR="00F029FC" w:rsidRPr="00506BB2" w:rsidRDefault="00F029FC" w:rsidP="00D3179A">
            <w:pPr>
              <w:contextualSpacing w:val="0"/>
              <w:jc w:val="center"/>
              <w:rPr>
                <w:sz w:val="20"/>
                <w:szCs w:val="20"/>
                <w:lang w:val="pl-PL" w:eastAsia="pl-PL" w:bidi="ar-SA"/>
              </w:rPr>
            </w:pPr>
            <w:r w:rsidRPr="00506BB2">
              <w:rPr>
                <w:sz w:val="20"/>
                <w:szCs w:val="20"/>
                <w:lang w:val="pl-PL" w:eastAsia="pl-PL" w:bidi="ar-SA"/>
              </w:rPr>
              <w:t>7</w:t>
            </w:r>
          </w:p>
        </w:tc>
        <w:tc>
          <w:tcPr>
            <w:tcW w:w="1236" w:type="pct"/>
            <w:tcBorders>
              <w:top w:val="nil"/>
              <w:left w:val="nil"/>
              <w:bottom w:val="single" w:sz="4" w:space="0" w:color="auto"/>
              <w:right w:val="single" w:sz="4" w:space="0" w:color="auto"/>
            </w:tcBorders>
            <w:shd w:val="clear" w:color="auto" w:fill="auto"/>
            <w:vAlign w:val="center"/>
          </w:tcPr>
          <w:p w:rsidR="00F029FC" w:rsidRPr="00506BB2" w:rsidRDefault="00F029FC">
            <w:pPr>
              <w:rPr>
                <w:sz w:val="16"/>
                <w:szCs w:val="16"/>
                <w:lang w:val="pl-PL"/>
              </w:rPr>
            </w:pPr>
            <w:r w:rsidRPr="00506BB2">
              <w:rPr>
                <w:sz w:val="16"/>
                <w:szCs w:val="16"/>
                <w:lang w:val="pl-PL"/>
              </w:rPr>
              <w:t>Owt- pompy ON</w:t>
            </w:r>
          </w:p>
        </w:tc>
        <w:tc>
          <w:tcPr>
            <w:tcW w:w="523"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0,90</w:t>
            </w:r>
          </w:p>
        </w:tc>
        <w:tc>
          <w:tcPr>
            <w:tcW w:w="445"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2</w:t>
            </w:r>
          </w:p>
        </w:tc>
        <w:tc>
          <w:tcPr>
            <w:tcW w:w="411"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1,80</w:t>
            </w:r>
          </w:p>
        </w:tc>
        <w:tc>
          <w:tcPr>
            <w:tcW w:w="362"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0,9</w:t>
            </w:r>
          </w:p>
        </w:tc>
        <w:tc>
          <w:tcPr>
            <w:tcW w:w="438"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2</w:t>
            </w:r>
          </w:p>
        </w:tc>
        <w:tc>
          <w:tcPr>
            <w:tcW w:w="386"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1,62</w:t>
            </w:r>
          </w:p>
        </w:tc>
        <w:tc>
          <w:tcPr>
            <w:tcW w:w="461"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1,0</w:t>
            </w:r>
          </w:p>
        </w:tc>
        <w:tc>
          <w:tcPr>
            <w:tcW w:w="488"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1,6</w:t>
            </w:r>
          </w:p>
        </w:tc>
      </w:tr>
      <w:tr w:rsidR="001A1FE5" w:rsidRPr="00506BB2">
        <w:trPr>
          <w:trHeight w:val="255"/>
        </w:trPr>
        <w:tc>
          <w:tcPr>
            <w:tcW w:w="248" w:type="pct"/>
            <w:tcBorders>
              <w:top w:val="nil"/>
              <w:left w:val="single" w:sz="4" w:space="0" w:color="auto"/>
              <w:bottom w:val="single" w:sz="4" w:space="0" w:color="auto"/>
              <w:right w:val="single" w:sz="4" w:space="0" w:color="auto"/>
            </w:tcBorders>
            <w:shd w:val="clear" w:color="auto" w:fill="auto"/>
            <w:noWrap/>
            <w:vAlign w:val="bottom"/>
          </w:tcPr>
          <w:p w:rsidR="00F029FC" w:rsidRPr="00506BB2" w:rsidRDefault="00F029FC" w:rsidP="00D3179A">
            <w:pPr>
              <w:contextualSpacing w:val="0"/>
              <w:jc w:val="center"/>
              <w:rPr>
                <w:sz w:val="20"/>
                <w:szCs w:val="20"/>
                <w:lang w:val="pl-PL" w:eastAsia="pl-PL" w:bidi="ar-SA"/>
              </w:rPr>
            </w:pPr>
            <w:r w:rsidRPr="00506BB2">
              <w:rPr>
                <w:sz w:val="20"/>
                <w:szCs w:val="20"/>
                <w:lang w:val="pl-PL" w:eastAsia="pl-PL" w:bidi="ar-SA"/>
              </w:rPr>
              <w:t>8</w:t>
            </w:r>
          </w:p>
        </w:tc>
        <w:tc>
          <w:tcPr>
            <w:tcW w:w="1236" w:type="pct"/>
            <w:tcBorders>
              <w:top w:val="nil"/>
              <w:left w:val="nil"/>
              <w:bottom w:val="single" w:sz="4" w:space="0" w:color="auto"/>
              <w:right w:val="single" w:sz="4" w:space="0" w:color="auto"/>
            </w:tcBorders>
            <w:shd w:val="clear" w:color="auto" w:fill="auto"/>
            <w:vAlign w:val="center"/>
          </w:tcPr>
          <w:p w:rsidR="00F029FC" w:rsidRPr="00506BB2" w:rsidRDefault="00F029FC">
            <w:pPr>
              <w:rPr>
                <w:sz w:val="16"/>
                <w:szCs w:val="16"/>
                <w:lang w:val="pl-PL"/>
              </w:rPr>
            </w:pPr>
            <w:r w:rsidRPr="00506BB2">
              <w:rPr>
                <w:sz w:val="16"/>
                <w:szCs w:val="16"/>
                <w:lang w:val="pl-PL"/>
              </w:rPr>
              <w:t>Zagęszczacz graw. - pompa</w:t>
            </w:r>
          </w:p>
        </w:tc>
        <w:tc>
          <w:tcPr>
            <w:tcW w:w="523"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1,50</w:t>
            </w:r>
          </w:p>
        </w:tc>
        <w:tc>
          <w:tcPr>
            <w:tcW w:w="445"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1</w:t>
            </w:r>
          </w:p>
        </w:tc>
        <w:tc>
          <w:tcPr>
            <w:tcW w:w="411"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1,50</w:t>
            </w:r>
          </w:p>
        </w:tc>
        <w:tc>
          <w:tcPr>
            <w:tcW w:w="362"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0,9</w:t>
            </w:r>
          </w:p>
        </w:tc>
        <w:tc>
          <w:tcPr>
            <w:tcW w:w="438"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1</w:t>
            </w:r>
          </w:p>
        </w:tc>
        <w:tc>
          <w:tcPr>
            <w:tcW w:w="386"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1,35</w:t>
            </w:r>
          </w:p>
        </w:tc>
        <w:tc>
          <w:tcPr>
            <w:tcW w:w="461"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1,0</w:t>
            </w:r>
          </w:p>
        </w:tc>
        <w:tc>
          <w:tcPr>
            <w:tcW w:w="488"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1,4</w:t>
            </w:r>
          </w:p>
        </w:tc>
      </w:tr>
      <w:tr w:rsidR="001A1FE5" w:rsidRPr="00506BB2">
        <w:trPr>
          <w:trHeight w:val="255"/>
        </w:trPr>
        <w:tc>
          <w:tcPr>
            <w:tcW w:w="248" w:type="pct"/>
            <w:tcBorders>
              <w:top w:val="nil"/>
              <w:left w:val="single" w:sz="4" w:space="0" w:color="auto"/>
              <w:bottom w:val="single" w:sz="4" w:space="0" w:color="auto"/>
              <w:right w:val="single" w:sz="4" w:space="0" w:color="auto"/>
            </w:tcBorders>
            <w:shd w:val="clear" w:color="auto" w:fill="auto"/>
            <w:noWrap/>
            <w:vAlign w:val="bottom"/>
          </w:tcPr>
          <w:p w:rsidR="00F029FC" w:rsidRPr="00506BB2" w:rsidRDefault="00F029FC" w:rsidP="00D3179A">
            <w:pPr>
              <w:contextualSpacing w:val="0"/>
              <w:jc w:val="center"/>
              <w:rPr>
                <w:sz w:val="20"/>
                <w:szCs w:val="20"/>
                <w:lang w:val="pl-PL" w:eastAsia="pl-PL" w:bidi="ar-SA"/>
              </w:rPr>
            </w:pPr>
            <w:r w:rsidRPr="00506BB2">
              <w:rPr>
                <w:sz w:val="20"/>
                <w:szCs w:val="20"/>
                <w:lang w:val="pl-PL" w:eastAsia="pl-PL" w:bidi="ar-SA"/>
              </w:rPr>
              <w:t>9</w:t>
            </w:r>
          </w:p>
        </w:tc>
        <w:tc>
          <w:tcPr>
            <w:tcW w:w="1236" w:type="pct"/>
            <w:tcBorders>
              <w:top w:val="nil"/>
              <w:left w:val="nil"/>
              <w:bottom w:val="single" w:sz="4" w:space="0" w:color="auto"/>
              <w:right w:val="single" w:sz="4" w:space="0" w:color="auto"/>
            </w:tcBorders>
            <w:shd w:val="clear" w:color="auto" w:fill="auto"/>
            <w:vAlign w:val="center"/>
          </w:tcPr>
          <w:p w:rsidR="00F029FC" w:rsidRPr="00506BB2" w:rsidRDefault="00F029FC">
            <w:pPr>
              <w:rPr>
                <w:sz w:val="16"/>
                <w:szCs w:val="16"/>
                <w:lang w:val="pl-PL"/>
              </w:rPr>
            </w:pPr>
            <w:r w:rsidRPr="00506BB2">
              <w:rPr>
                <w:sz w:val="16"/>
                <w:szCs w:val="16"/>
                <w:lang w:val="pl-PL"/>
              </w:rPr>
              <w:t>St. Dmuchaw 1 - dmuchawy</w:t>
            </w:r>
          </w:p>
        </w:tc>
        <w:tc>
          <w:tcPr>
            <w:tcW w:w="523"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7,50</w:t>
            </w:r>
          </w:p>
        </w:tc>
        <w:tc>
          <w:tcPr>
            <w:tcW w:w="445"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3</w:t>
            </w:r>
          </w:p>
        </w:tc>
        <w:tc>
          <w:tcPr>
            <w:tcW w:w="411"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22,50</w:t>
            </w:r>
          </w:p>
        </w:tc>
        <w:tc>
          <w:tcPr>
            <w:tcW w:w="362"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0,7</w:t>
            </w:r>
          </w:p>
        </w:tc>
        <w:tc>
          <w:tcPr>
            <w:tcW w:w="438"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2</w:t>
            </w:r>
          </w:p>
        </w:tc>
        <w:tc>
          <w:tcPr>
            <w:tcW w:w="386"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10,50</w:t>
            </w:r>
          </w:p>
        </w:tc>
        <w:tc>
          <w:tcPr>
            <w:tcW w:w="461"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20,0</w:t>
            </w:r>
          </w:p>
        </w:tc>
        <w:tc>
          <w:tcPr>
            <w:tcW w:w="488"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210,0</w:t>
            </w:r>
          </w:p>
        </w:tc>
      </w:tr>
      <w:tr w:rsidR="001A1FE5" w:rsidRPr="00506BB2">
        <w:trPr>
          <w:trHeight w:val="255"/>
        </w:trPr>
        <w:tc>
          <w:tcPr>
            <w:tcW w:w="248" w:type="pct"/>
            <w:tcBorders>
              <w:top w:val="nil"/>
              <w:left w:val="single" w:sz="4" w:space="0" w:color="auto"/>
              <w:bottom w:val="single" w:sz="4" w:space="0" w:color="auto"/>
              <w:right w:val="single" w:sz="4" w:space="0" w:color="auto"/>
            </w:tcBorders>
            <w:shd w:val="clear" w:color="auto" w:fill="auto"/>
            <w:noWrap/>
            <w:vAlign w:val="bottom"/>
          </w:tcPr>
          <w:p w:rsidR="00F029FC" w:rsidRPr="00506BB2" w:rsidRDefault="00F029FC" w:rsidP="00D3179A">
            <w:pPr>
              <w:contextualSpacing w:val="0"/>
              <w:jc w:val="center"/>
              <w:rPr>
                <w:sz w:val="20"/>
                <w:szCs w:val="20"/>
                <w:lang w:val="pl-PL" w:eastAsia="pl-PL" w:bidi="ar-SA"/>
              </w:rPr>
            </w:pPr>
            <w:r w:rsidRPr="00506BB2">
              <w:rPr>
                <w:sz w:val="20"/>
                <w:szCs w:val="20"/>
                <w:lang w:val="pl-PL" w:eastAsia="pl-PL" w:bidi="ar-SA"/>
              </w:rPr>
              <w:t>10</w:t>
            </w:r>
          </w:p>
        </w:tc>
        <w:tc>
          <w:tcPr>
            <w:tcW w:w="1236" w:type="pct"/>
            <w:tcBorders>
              <w:top w:val="nil"/>
              <w:left w:val="nil"/>
              <w:bottom w:val="single" w:sz="4" w:space="0" w:color="auto"/>
              <w:right w:val="single" w:sz="4" w:space="0" w:color="auto"/>
            </w:tcBorders>
            <w:shd w:val="clear" w:color="auto" w:fill="auto"/>
            <w:vAlign w:val="center"/>
          </w:tcPr>
          <w:p w:rsidR="00F029FC" w:rsidRPr="00506BB2" w:rsidRDefault="00F029FC">
            <w:pPr>
              <w:rPr>
                <w:sz w:val="16"/>
                <w:szCs w:val="16"/>
                <w:lang w:val="pl-PL"/>
              </w:rPr>
            </w:pPr>
            <w:r w:rsidRPr="00506BB2">
              <w:rPr>
                <w:sz w:val="16"/>
                <w:szCs w:val="16"/>
                <w:lang w:val="pl-PL"/>
              </w:rPr>
              <w:t>WKST - mieszadło</w:t>
            </w:r>
          </w:p>
        </w:tc>
        <w:tc>
          <w:tcPr>
            <w:tcW w:w="523"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4,00</w:t>
            </w:r>
          </w:p>
        </w:tc>
        <w:tc>
          <w:tcPr>
            <w:tcW w:w="445"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1</w:t>
            </w:r>
          </w:p>
        </w:tc>
        <w:tc>
          <w:tcPr>
            <w:tcW w:w="411"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4,00</w:t>
            </w:r>
          </w:p>
        </w:tc>
        <w:tc>
          <w:tcPr>
            <w:tcW w:w="362"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0,9</w:t>
            </w:r>
          </w:p>
        </w:tc>
        <w:tc>
          <w:tcPr>
            <w:tcW w:w="438"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1</w:t>
            </w:r>
          </w:p>
        </w:tc>
        <w:tc>
          <w:tcPr>
            <w:tcW w:w="386"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3,60</w:t>
            </w:r>
          </w:p>
        </w:tc>
        <w:tc>
          <w:tcPr>
            <w:tcW w:w="461"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6,0</w:t>
            </w:r>
          </w:p>
        </w:tc>
        <w:tc>
          <w:tcPr>
            <w:tcW w:w="488"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21,6</w:t>
            </w:r>
          </w:p>
        </w:tc>
      </w:tr>
      <w:tr w:rsidR="001A1FE5" w:rsidRPr="00506BB2">
        <w:trPr>
          <w:trHeight w:val="255"/>
        </w:trPr>
        <w:tc>
          <w:tcPr>
            <w:tcW w:w="248" w:type="pct"/>
            <w:tcBorders>
              <w:top w:val="nil"/>
              <w:left w:val="single" w:sz="4" w:space="0" w:color="auto"/>
              <w:bottom w:val="single" w:sz="4" w:space="0" w:color="auto"/>
              <w:right w:val="single" w:sz="4" w:space="0" w:color="auto"/>
            </w:tcBorders>
            <w:shd w:val="clear" w:color="auto" w:fill="auto"/>
            <w:noWrap/>
            <w:vAlign w:val="bottom"/>
          </w:tcPr>
          <w:p w:rsidR="00F029FC" w:rsidRPr="00506BB2" w:rsidRDefault="00F029FC" w:rsidP="00D3179A">
            <w:pPr>
              <w:contextualSpacing w:val="0"/>
              <w:jc w:val="center"/>
              <w:rPr>
                <w:sz w:val="20"/>
                <w:szCs w:val="20"/>
                <w:lang w:val="pl-PL" w:eastAsia="pl-PL" w:bidi="ar-SA"/>
              </w:rPr>
            </w:pPr>
            <w:r w:rsidRPr="00506BB2">
              <w:rPr>
                <w:sz w:val="20"/>
                <w:szCs w:val="20"/>
                <w:lang w:val="pl-PL" w:eastAsia="pl-PL" w:bidi="ar-SA"/>
              </w:rPr>
              <w:t>11</w:t>
            </w:r>
          </w:p>
        </w:tc>
        <w:tc>
          <w:tcPr>
            <w:tcW w:w="1236" w:type="pct"/>
            <w:tcBorders>
              <w:top w:val="nil"/>
              <w:left w:val="nil"/>
              <w:bottom w:val="single" w:sz="4" w:space="0" w:color="auto"/>
              <w:right w:val="single" w:sz="4" w:space="0" w:color="auto"/>
            </w:tcBorders>
            <w:shd w:val="clear" w:color="auto" w:fill="auto"/>
            <w:noWrap/>
            <w:vAlign w:val="center"/>
          </w:tcPr>
          <w:p w:rsidR="00F029FC" w:rsidRPr="00506BB2" w:rsidRDefault="00F029FC">
            <w:pPr>
              <w:rPr>
                <w:sz w:val="16"/>
                <w:szCs w:val="16"/>
                <w:lang w:val="pl-PL"/>
              </w:rPr>
            </w:pPr>
            <w:r w:rsidRPr="00506BB2">
              <w:rPr>
                <w:sz w:val="16"/>
                <w:szCs w:val="16"/>
                <w:lang w:val="pl-PL"/>
              </w:rPr>
              <w:t>St. Dmuchaw 2 - dmuchawy</w:t>
            </w:r>
          </w:p>
        </w:tc>
        <w:tc>
          <w:tcPr>
            <w:tcW w:w="523"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5,50</w:t>
            </w:r>
          </w:p>
        </w:tc>
        <w:tc>
          <w:tcPr>
            <w:tcW w:w="445"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2</w:t>
            </w:r>
          </w:p>
        </w:tc>
        <w:tc>
          <w:tcPr>
            <w:tcW w:w="411"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11,00</w:t>
            </w:r>
          </w:p>
        </w:tc>
        <w:tc>
          <w:tcPr>
            <w:tcW w:w="362"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0,7</w:t>
            </w:r>
          </w:p>
        </w:tc>
        <w:tc>
          <w:tcPr>
            <w:tcW w:w="438"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1</w:t>
            </w:r>
          </w:p>
        </w:tc>
        <w:tc>
          <w:tcPr>
            <w:tcW w:w="386"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3,85</w:t>
            </w:r>
          </w:p>
        </w:tc>
        <w:tc>
          <w:tcPr>
            <w:tcW w:w="461"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20,0</w:t>
            </w:r>
          </w:p>
        </w:tc>
        <w:tc>
          <w:tcPr>
            <w:tcW w:w="488"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77,0</w:t>
            </w:r>
          </w:p>
        </w:tc>
      </w:tr>
      <w:tr w:rsidR="001A1FE5" w:rsidRPr="00506BB2">
        <w:trPr>
          <w:trHeight w:val="255"/>
        </w:trPr>
        <w:tc>
          <w:tcPr>
            <w:tcW w:w="248" w:type="pct"/>
            <w:tcBorders>
              <w:top w:val="nil"/>
              <w:left w:val="single" w:sz="4" w:space="0" w:color="auto"/>
              <w:bottom w:val="single" w:sz="4" w:space="0" w:color="auto"/>
              <w:right w:val="single" w:sz="4" w:space="0" w:color="auto"/>
            </w:tcBorders>
            <w:shd w:val="clear" w:color="auto" w:fill="auto"/>
            <w:noWrap/>
            <w:vAlign w:val="bottom"/>
          </w:tcPr>
          <w:p w:rsidR="00F029FC" w:rsidRPr="00506BB2" w:rsidRDefault="00F029FC" w:rsidP="00D3179A">
            <w:pPr>
              <w:contextualSpacing w:val="0"/>
              <w:jc w:val="center"/>
              <w:rPr>
                <w:sz w:val="20"/>
                <w:szCs w:val="20"/>
                <w:lang w:val="pl-PL" w:eastAsia="pl-PL" w:bidi="ar-SA"/>
              </w:rPr>
            </w:pPr>
            <w:r w:rsidRPr="00506BB2">
              <w:rPr>
                <w:sz w:val="20"/>
                <w:szCs w:val="20"/>
                <w:lang w:val="pl-PL" w:eastAsia="pl-PL" w:bidi="ar-SA"/>
              </w:rPr>
              <w:t>12</w:t>
            </w:r>
          </w:p>
        </w:tc>
        <w:tc>
          <w:tcPr>
            <w:tcW w:w="1236" w:type="pct"/>
            <w:tcBorders>
              <w:top w:val="nil"/>
              <w:left w:val="nil"/>
              <w:bottom w:val="single" w:sz="4" w:space="0" w:color="auto"/>
              <w:right w:val="single" w:sz="4" w:space="0" w:color="auto"/>
            </w:tcBorders>
            <w:shd w:val="clear" w:color="auto" w:fill="auto"/>
            <w:noWrap/>
            <w:vAlign w:val="center"/>
          </w:tcPr>
          <w:p w:rsidR="00F029FC" w:rsidRPr="00506BB2" w:rsidRDefault="00F029FC">
            <w:pPr>
              <w:rPr>
                <w:sz w:val="16"/>
                <w:szCs w:val="16"/>
                <w:lang w:val="pl-PL"/>
              </w:rPr>
            </w:pPr>
            <w:r w:rsidRPr="00506BB2">
              <w:rPr>
                <w:sz w:val="16"/>
                <w:szCs w:val="16"/>
                <w:lang w:val="pl-PL"/>
              </w:rPr>
              <w:t>Pompownia odcieków - pompa</w:t>
            </w:r>
          </w:p>
        </w:tc>
        <w:tc>
          <w:tcPr>
            <w:tcW w:w="523"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1,50</w:t>
            </w:r>
          </w:p>
        </w:tc>
        <w:tc>
          <w:tcPr>
            <w:tcW w:w="445"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1</w:t>
            </w:r>
          </w:p>
        </w:tc>
        <w:tc>
          <w:tcPr>
            <w:tcW w:w="411"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1,50</w:t>
            </w:r>
          </w:p>
        </w:tc>
        <w:tc>
          <w:tcPr>
            <w:tcW w:w="362"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0,9</w:t>
            </w:r>
          </w:p>
        </w:tc>
        <w:tc>
          <w:tcPr>
            <w:tcW w:w="438"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1</w:t>
            </w:r>
          </w:p>
        </w:tc>
        <w:tc>
          <w:tcPr>
            <w:tcW w:w="386"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1,35</w:t>
            </w:r>
          </w:p>
        </w:tc>
        <w:tc>
          <w:tcPr>
            <w:tcW w:w="461"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1,0</w:t>
            </w:r>
          </w:p>
        </w:tc>
        <w:tc>
          <w:tcPr>
            <w:tcW w:w="488"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1,4</w:t>
            </w:r>
          </w:p>
        </w:tc>
      </w:tr>
      <w:tr w:rsidR="001A1FE5" w:rsidRPr="00506BB2">
        <w:trPr>
          <w:trHeight w:val="255"/>
        </w:trPr>
        <w:tc>
          <w:tcPr>
            <w:tcW w:w="248" w:type="pct"/>
            <w:tcBorders>
              <w:top w:val="nil"/>
              <w:left w:val="single" w:sz="4" w:space="0" w:color="auto"/>
              <w:bottom w:val="single" w:sz="4" w:space="0" w:color="auto"/>
              <w:right w:val="single" w:sz="4" w:space="0" w:color="auto"/>
            </w:tcBorders>
            <w:shd w:val="clear" w:color="auto" w:fill="auto"/>
            <w:noWrap/>
            <w:vAlign w:val="bottom"/>
          </w:tcPr>
          <w:p w:rsidR="00F559BB" w:rsidRPr="00506BB2" w:rsidRDefault="00F559BB" w:rsidP="00F029FC">
            <w:pPr>
              <w:contextualSpacing w:val="0"/>
              <w:jc w:val="center"/>
              <w:rPr>
                <w:sz w:val="20"/>
                <w:szCs w:val="20"/>
                <w:lang w:val="pl-PL" w:eastAsia="pl-PL" w:bidi="ar-SA"/>
              </w:rPr>
            </w:pPr>
            <w:r>
              <w:rPr>
                <w:sz w:val="20"/>
                <w:szCs w:val="20"/>
                <w:lang w:val="pl-PL" w:eastAsia="pl-PL" w:bidi="ar-SA"/>
              </w:rPr>
              <w:t>13</w:t>
            </w:r>
          </w:p>
        </w:tc>
        <w:tc>
          <w:tcPr>
            <w:tcW w:w="1236" w:type="pct"/>
            <w:tcBorders>
              <w:top w:val="nil"/>
              <w:left w:val="nil"/>
              <w:bottom w:val="single" w:sz="4" w:space="0" w:color="auto"/>
              <w:right w:val="single" w:sz="4" w:space="0" w:color="auto"/>
            </w:tcBorders>
            <w:shd w:val="clear" w:color="auto" w:fill="auto"/>
            <w:vAlign w:val="center"/>
          </w:tcPr>
          <w:p w:rsidR="00F559BB" w:rsidRPr="00506BB2" w:rsidRDefault="00F559BB">
            <w:pPr>
              <w:rPr>
                <w:sz w:val="16"/>
                <w:szCs w:val="16"/>
                <w:lang w:val="pl-PL"/>
              </w:rPr>
            </w:pPr>
            <w:r>
              <w:rPr>
                <w:sz w:val="16"/>
                <w:szCs w:val="16"/>
                <w:lang w:val="pl-PL"/>
              </w:rPr>
              <w:t>Pompownia wody technologicznej</w:t>
            </w:r>
          </w:p>
        </w:tc>
        <w:tc>
          <w:tcPr>
            <w:tcW w:w="523" w:type="pct"/>
            <w:tcBorders>
              <w:top w:val="nil"/>
              <w:left w:val="nil"/>
              <w:bottom w:val="single" w:sz="4" w:space="0" w:color="auto"/>
              <w:right w:val="single" w:sz="4" w:space="0" w:color="auto"/>
            </w:tcBorders>
            <w:shd w:val="clear" w:color="auto" w:fill="auto"/>
            <w:noWrap/>
            <w:vAlign w:val="bottom"/>
          </w:tcPr>
          <w:p w:rsidR="00F559BB" w:rsidRPr="00506BB2" w:rsidRDefault="00F559BB">
            <w:pPr>
              <w:jc w:val="right"/>
              <w:rPr>
                <w:sz w:val="20"/>
                <w:szCs w:val="20"/>
                <w:lang w:val="pl-PL"/>
              </w:rPr>
            </w:pPr>
            <w:r>
              <w:rPr>
                <w:sz w:val="20"/>
                <w:szCs w:val="20"/>
              </w:rPr>
              <w:t>3,00</w:t>
            </w:r>
          </w:p>
        </w:tc>
        <w:tc>
          <w:tcPr>
            <w:tcW w:w="445" w:type="pct"/>
            <w:tcBorders>
              <w:top w:val="nil"/>
              <w:left w:val="nil"/>
              <w:bottom w:val="single" w:sz="4" w:space="0" w:color="auto"/>
              <w:right w:val="single" w:sz="4" w:space="0" w:color="auto"/>
            </w:tcBorders>
            <w:shd w:val="clear" w:color="auto" w:fill="auto"/>
            <w:noWrap/>
            <w:vAlign w:val="bottom"/>
          </w:tcPr>
          <w:p w:rsidR="00F559BB" w:rsidRPr="00506BB2" w:rsidRDefault="00F559BB">
            <w:pPr>
              <w:jc w:val="right"/>
              <w:rPr>
                <w:sz w:val="20"/>
                <w:szCs w:val="20"/>
                <w:lang w:val="pl-PL"/>
              </w:rPr>
            </w:pPr>
            <w:r>
              <w:rPr>
                <w:sz w:val="20"/>
                <w:szCs w:val="20"/>
              </w:rPr>
              <w:t>3</w:t>
            </w:r>
          </w:p>
        </w:tc>
        <w:tc>
          <w:tcPr>
            <w:tcW w:w="411" w:type="pct"/>
            <w:tcBorders>
              <w:top w:val="nil"/>
              <w:left w:val="nil"/>
              <w:bottom w:val="single" w:sz="4" w:space="0" w:color="auto"/>
              <w:right w:val="single" w:sz="4" w:space="0" w:color="auto"/>
            </w:tcBorders>
            <w:shd w:val="clear" w:color="auto" w:fill="auto"/>
            <w:noWrap/>
            <w:vAlign w:val="bottom"/>
          </w:tcPr>
          <w:p w:rsidR="00F559BB" w:rsidRPr="00506BB2" w:rsidRDefault="00F559BB">
            <w:pPr>
              <w:jc w:val="right"/>
              <w:rPr>
                <w:sz w:val="20"/>
                <w:szCs w:val="20"/>
                <w:lang w:val="pl-PL"/>
              </w:rPr>
            </w:pPr>
            <w:r>
              <w:rPr>
                <w:sz w:val="20"/>
                <w:szCs w:val="20"/>
              </w:rPr>
              <w:t>9,00</w:t>
            </w:r>
          </w:p>
        </w:tc>
        <w:tc>
          <w:tcPr>
            <w:tcW w:w="362" w:type="pct"/>
            <w:tcBorders>
              <w:top w:val="nil"/>
              <w:left w:val="nil"/>
              <w:bottom w:val="single" w:sz="4" w:space="0" w:color="auto"/>
              <w:right w:val="single" w:sz="4" w:space="0" w:color="auto"/>
            </w:tcBorders>
            <w:shd w:val="clear" w:color="auto" w:fill="auto"/>
            <w:noWrap/>
            <w:vAlign w:val="bottom"/>
          </w:tcPr>
          <w:p w:rsidR="00F559BB" w:rsidRPr="00506BB2" w:rsidRDefault="00F559BB">
            <w:pPr>
              <w:jc w:val="right"/>
              <w:rPr>
                <w:sz w:val="20"/>
                <w:szCs w:val="20"/>
                <w:lang w:val="pl-PL"/>
              </w:rPr>
            </w:pPr>
            <w:r>
              <w:rPr>
                <w:sz w:val="20"/>
                <w:szCs w:val="20"/>
              </w:rPr>
              <w:t>0,9</w:t>
            </w:r>
          </w:p>
        </w:tc>
        <w:tc>
          <w:tcPr>
            <w:tcW w:w="438" w:type="pct"/>
            <w:tcBorders>
              <w:top w:val="nil"/>
              <w:left w:val="nil"/>
              <w:bottom w:val="single" w:sz="4" w:space="0" w:color="auto"/>
              <w:right w:val="single" w:sz="4" w:space="0" w:color="auto"/>
            </w:tcBorders>
            <w:shd w:val="clear" w:color="auto" w:fill="auto"/>
            <w:noWrap/>
            <w:vAlign w:val="bottom"/>
          </w:tcPr>
          <w:p w:rsidR="00F559BB" w:rsidRPr="00506BB2" w:rsidRDefault="00F559BB">
            <w:pPr>
              <w:jc w:val="right"/>
              <w:rPr>
                <w:sz w:val="20"/>
                <w:szCs w:val="20"/>
                <w:lang w:val="pl-PL"/>
              </w:rPr>
            </w:pPr>
            <w:r>
              <w:rPr>
                <w:sz w:val="20"/>
                <w:szCs w:val="20"/>
              </w:rPr>
              <w:t>2</w:t>
            </w:r>
          </w:p>
        </w:tc>
        <w:tc>
          <w:tcPr>
            <w:tcW w:w="386" w:type="pct"/>
            <w:tcBorders>
              <w:top w:val="nil"/>
              <w:left w:val="nil"/>
              <w:bottom w:val="single" w:sz="4" w:space="0" w:color="auto"/>
              <w:right w:val="single" w:sz="4" w:space="0" w:color="auto"/>
            </w:tcBorders>
            <w:shd w:val="clear" w:color="auto" w:fill="auto"/>
            <w:noWrap/>
            <w:vAlign w:val="bottom"/>
          </w:tcPr>
          <w:p w:rsidR="00F559BB" w:rsidRPr="00506BB2" w:rsidRDefault="00F559BB">
            <w:pPr>
              <w:jc w:val="right"/>
              <w:rPr>
                <w:sz w:val="20"/>
                <w:szCs w:val="20"/>
                <w:lang w:val="pl-PL"/>
              </w:rPr>
            </w:pPr>
            <w:r>
              <w:rPr>
                <w:sz w:val="20"/>
                <w:szCs w:val="20"/>
              </w:rPr>
              <w:t>5,40</w:t>
            </w:r>
          </w:p>
        </w:tc>
        <w:tc>
          <w:tcPr>
            <w:tcW w:w="461" w:type="pct"/>
            <w:tcBorders>
              <w:top w:val="nil"/>
              <w:left w:val="nil"/>
              <w:bottom w:val="single" w:sz="4" w:space="0" w:color="auto"/>
              <w:right w:val="single" w:sz="4" w:space="0" w:color="auto"/>
            </w:tcBorders>
            <w:shd w:val="clear" w:color="auto" w:fill="auto"/>
            <w:noWrap/>
            <w:vAlign w:val="bottom"/>
          </w:tcPr>
          <w:p w:rsidR="00F559BB" w:rsidRPr="00506BB2" w:rsidRDefault="00F559BB">
            <w:pPr>
              <w:jc w:val="right"/>
              <w:rPr>
                <w:sz w:val="20"/>
                <w:szCs w:val="20"/>
                <w:lang w:val="pl-PL"/>
              </w:rPr>
            </w:pPr>
            <w:r>
              <w:rPr>
                <w:sz w:val="20"/>
                <w:szCs w:val="20"/>
              </w:rPr>
              <w:t>8,0</w:t>
            </w:r>
          </w:p>
        </w:tc>
        <w:tc>
          <w:tcPr>
            <w:tcW w:w="488" w:type="pct"/>
            <w:tcBorders>
              <w:top w:val="nil"/>
              <w:left w:val="nil"/>
              <w:bottom w:val="single" w:sz="4" w:space="0" w:color="auto"/>
              <w:right w:val="single" w:sz="4" w:space="0" w:color="auto"/>
            </w:tcBorders>
            <w:shd w:val="clear" w:color="auto" w:fill="auto"/>
            <w:noWrap/>
            <w:vAlign w:val="bottom"/>
          </w:tcPr>
          <w:p w:rsidR="00F559BB" w:rsidRPr="00506BB2" w:rsidRDefault="00F559BB">
            <w:pPr>
              <w:jc w:val="right"/>
              <w:rPr>
                <w:sz w:val="20"/>
                <w:szCs w:val="20"/>
                <w:lang w:val="pl-PL"/>
              </w:rPr>
            </w:pPr>
            <w:r>
              <w:rPr>
                <w:sz w:val="20"/>
                <w:szCs w:val="20"/>
              </w:rPr>
              <w:t>43,2</w:t>
            </w:r>
          </w:p>
        </w:tc>
      </w:tr>
      <w:tr w:rsidR="001A1FE5" w:rsidRPr="00506BB2">
        <w:trPr>
          <w:trHeight w:val="255"/>
        </w:trPr>
        <w:tc>
          <w:tcPr>
            <w:tcW w:w="248" w:type="pct"/>
            <w:tcBorders>
              <w:top w:val="nil"/>
              <w:left w:val="single" w:sz="4" w:space="0" w:color="auto"/>
              <w:bottom w:val="single" w:sz="4" w:space="0" w:color="auto"/>
              <w:right w:val="single" w:sz="4" w:space="0" w:color="auto"/>
            </w:tcBorders>
            <w:shd w:val="clear" w:color="auto" w:fill="auto"/>
            <w:noWrap/>
            <w:vAlign w:val="bottom"/>
          </w:tcPr>
          <w:p w:rsidR="00F029FC" w:rsidRPr="00506BB2" w:rsidRDefault="00F029FC" w:rsidP="00F029FC">
            <w:pPr>
              <w:contextualSpacing w:val="0"/>
              <w:jc w:val="center"/>
              <w:rPr>
                <w:sz w:val="20"/>
                <w:szCs w:val="20"/>
                <w:lang w:val="pl-PL" w:eastAsia="pl-PL" w:bidi="ar-SA"/>
              </w:rPr>
            </w:pPr>
            <w:r w:rsidRPr="00506BB2">
              <w:rPr>
                <w:sz w:val="20"/>
                <w:szCs w:val="20"/>
                <w:lang w:val="pl-PL" w:eastAsia="pl-PL" w:bidi="ar-SA"/>
              </w:rPr>
              <w:t>1</w:t>
            </w:r>
            <w:r w:rsidR="00F559BB">
              <w:rPr>
                <w:sz w:val="20"/>
                <w:szCs w:val="20"/>
                <w:lang w:val="pl-PL" w:eastAsia="pl-PL" w:bidi="ar-SA"/>
              </w:rPr>
              <w:t>4</w:t>
            </w:r>
          </w:p>
        </w:tc>
        <w:tc>
          <w:tcPr>
            <w:tcW w:w="1236" w:type="pct"/>
            <w:tcBorders>
              <w:top w:val="nil"/>
              <w:left w:val="nil"/>
              <w:bottom w:val="single" w:sz="4" w:space="0" w:color="auto"/>
              <w:right w:val="single" w:sz="4" w:space="0" w:color="auto"/>
            </w:tcBorders>
            <w:shd w:val="clear" w:color="auto" w:fill="auto"/>
            <w:vAlign w:val="center"/>
          </w:tcPr>
          <w:p w:rsidR="00F029FC" w:rsidRPr="00506BB2" w:rsidRDefault="00F029FC">
            <w:pPr>
              <w:rPr>
                <w:sz w:val="16"/>
                <w:szCs w:val="16"/>
                <w:lang w:val="pl-PL"/>
              </w:rPr>
            </w:pPr>
            <w:r w:rsidRPr="00506BB2">
              <w:rPr>
                <w:sz w:val="16"/>
                <w:szCs w:val="16"/>
                <w:lang w:val="pl-PL"/>
              </w:rPr>
              <w:t>Inne</w:t>
            </w:r>
          </w:p>
        </w:tc>
        <w:tc>
          <w:tcPr>
            <w:tcW w:w="523"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2,00</w:t>
            </w:r>
          </w:p>
        </w:tc>
        <w:tc>
          <w:tcPr>
            <w:tcW w:w="445"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1</w:t>
            </w:r>
          </w:p>
        </w:tc>
        <w:tc>
          <w:tcPr>
            <w:tcW w:w="411"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2,00</w:t>
            </w:r>
          </w:p>
        </w:tc>
        <w:tc>
          <w:tcPr>
            <w:tcW w:w="362"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0,9</w:t>
            </w:r>
          </w:p>
        </w:tc>
        <w:tc>
          <w:tcPr>
            <w:tcW w:w="438"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1</w:t>
            </w:r>
          </w:p>
        </w:tc>
        <w:tc>
          <w:tcPr>
            <w:tcW w:w="386"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1,80</w:t>
            </w:r>
          </w:p>
        </w:tc>
        <w:tc>
          <w:tcPr>
            <w:tcW w:w="461"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24,0</w:t>
            </w:r>
          </w:p>
        </w:tc>
        <w:tc>
          <w:tcPr>
            <w:tcW w:w="488" w:type="pct"/>
            <w:tcBorders>
              <w:top w:val="nil"/>
              <w:left w:val="nil"/>
              <w:bottom w:val="single" w:sz="4" w:space="0" w:color="auto"/>
              <w:right w:val="single" w:sz="4" w:space="0" w:color="auto"/>
            </w:tcBorders>
            <w:shd w:val="clear" w:color="auto" w:fill="auto"/>
            <w:noWrap/>
            <w:vAlign w:val="bottom"/>
          </w:tcPr>
          <w:p w:rsidR="00F029FC" w:rsidRPr="00506BB2" w:rsidRDefault="00F029FC">
            <w:pPr>
              <w:jc w:val="right"/>
              <w:rPr>
                <w:sz w:val="20"/>
                <w:szCs w:val="20"/>
                <w:lang w:val="pl-PL"/>
              </w:rPr>
            </w:pPr>
            <w:r w:rsidRPr="00506BB2">
              <w:rPr>
                <w:sz w:val="20"/>
                <w:szCs w:val="20"/>
                <w:lang w:val="pl-PL"/>
              </w:rPr>
              <w:t>43,2</w:t>
            </w:r>
          </w:p>
        </w:tc>
      </w:tr>
      <w:tr w:rsidR="005777D8" w:rsidRPr="00506BB2">
        <w:trPr>
          <w:trHeight w:val="255"/>
        </w:trPr>
        <w:tc>
          <w:tcPr>
            <w:tcW w:w="2452" w:type="pct"/>
            <w:gridSpan w:val="4"/>
            <w:tcBorders>
              <w:top w:val="single" w:sz="4" w:space="0" w:color="auto"/>
              <w:left w:val="single" w:sz="4" w:space="0" w:color="auto"/>
              <w:bottom w:val="single" w:sz="4" w:space="0" w:color="auto"/>
              <w:right w:val="single" w:sz="4" w:space="0" w:color="000000"/>
            </w:tcBorders>
            <w:shd w:val="clear" w:color="auto" w:fill="auto"/>
            <w:noWrap/>
            <w:vAlign w:val="bottom"/>
          </w:tcPr>
          <w:p w:rsidR="005777D8" w:rsidRPr="00506BB2" w:rsidRDefault="005777D8">
            <w:pPr>
              <w:jc w:val="right"/>
              <w:rPr>
                <w:sz w:val="20"/>
                <w:szCs w:val="20"/>
                <w:lang w:val="pl-PL"/>
              </w:rPr>
            </w:pPr>
            <w:r w:rsidRPr="00506BB2">
              <w:rPr>
                <w:sz w:val="20"/>
                <w:szCs w:val="20"/>
                <w:lang w:val="pl-PL"/>
              </w:rPr>
              <w:t>SUMA</w:t>
            </w:r>
          </w:p>
        </w:tc>
        <w:tc>
          <w:tcPr>
            <w:tcW w:w="411" w:type="pct"/>
            <w:tcBorders>
              <w:top w:val="nil"/>
              <w:left w:val="nil"/>
              <w:bottom w:val="single" w:sz="4" w:space="0" w:color="auto"/>
              <w:right w:val="single" w:sz="4" w:space="0" w:color="auto"/>
            </w:tcBorders>
            <w:shd w:val="clear" w:color="auto" w:fill="auto"/>
            <w:noWrap/>
            <w:vAlign w:val="bottom"/>
          </w:tcPr>
          <w:p w:rsidR="005777D8" w:rsidRPr="00506BB2" w:rsidRDefault="00F559BB">
            <w:pPr>
              <w:jc w:val="right"/>
              <w:rPr>
                <w:sz w:val="20"/>
                <w:szCs w:val="20"/>
                <w:lang w:val="pl-PL"/>
              </w:rPr>
            </w:pPr>
            <w:r>
              <w:rPr>
                <w:sz w:val="20"/>
                <w:szCs w:val="20"/>
                <w:lang w:val="pl-PL"/>
              </w:rPr>
              <w:t>68,90</w:t>
            </w:r>
          </w:p>
        </w:tc>
        <w:tc>
          <w:tcPr>
            <w:tcW w:w="801" w:type="pct"/>
            <w:gridSpan w:val="2"/>
            <w:tcBorders>
              <w:top w:val="single" w:sz="4" w:space="0" w:color="auto"/>
              <w:left w:val="nil"/>
              <w:bottom w:val="single" w:sz="4" w:space="0" w:color="auto"/>
              <w:right w:val="single" w:sz="4" w:space="0" w:color="000000"/>
            </w:tcBorders>
            <w:shd w:val="clear" w:color="auto" w:fill="auto"/>
            <w:noWrap/>
            <w:vAlign w:val="bottom"/>
          </w:tcPr>
          <w:p w:rsidR="005777D8" w:rsidRPr="00506BB2" w:rsidRDefault="005777D8">
            <w:pPr>
              <w:jc w:val="right"/>
              <w:rPr>
                <w:sz w:val="20"/>
                <w:szCs w:val="20"/>
                <w:lang w:val="pl-PL"/>
              </w:rPr>
            </w:pPr>
            <w:r w:rsidRPr="00506BB2">
              <w:rPr>
                <w:sz w:val="20"/>
                <w:szCs w:val="20"/>
                <w:lang w:val="pl-PL"/>
              </w:rPr>
              <w:t>SUMA</w:t>
            </w:r>
          </w:p>
        </w:tc>
        <w:tc>
          <w:tcPr>
            <w:tcW w:w="386" w:type="pct"/>
            <w:tcBorders>
              <w:top w:val="nil"/>
              <w:left w:val="nil"/>
              <w:bottom w:val="single" w:sz="4" w:space="0" w:color="auto"/>
              <w:right w:val="single" w:sz="4" w:space="0" w:color="auto"/>
            </w:tcBorders>
            <w:shd w:val="clear" w:color="auto" w:fill="auto"/>
            <w:noWrap/>
            <w:vAlign w:val="bottom"/>
          </w:tcPr>
          <w:p w:rsidR="005777D8" w:rsidRPr="00506BB2" w:rsidRDefault="001A1FE5">
            <w:pPr>
              <w:jc w:val="right"/>
              <w:rPr>
                <w:sz w:val="20"/>
                <w:szCs w:val="20"/>
                <w:lang w:val="pl-PL"/>
              </w:rPr>
            </w:pPr>
            <w:r>
              <w:rPr>
                <w:sz w:val="20"/>
                <w:szCs w:val="20"/>
                <w:lang w:val="pl-PL"/>
              </w:rPr>
              <w:t>43,51</w:t>
            </w:r>
          </w:p>
        </w:tc>
        <w:tc>
          <w:tcPr>
            <w:tcW w:w="461" w:type="pct"/>
            <w:tcBorders>
              <w:top w:val="nil"/>
              <w:left w:val="nil"/>
              <w:bottom w:val="single" w:sz="4" w:space="0" w:color="auto"/>
              <w:right w:val="single" w:sz="4" w:space="0" w:color="auto"/>
            </w:tcBorders>
            <w:shd w:val="clear" w:color="auto" w:fill="auto"/>
            <w:noWrap/>
            <w:vAlign w:val="bottom"/>
          </w:tcPr>
          <w:p w:rsidR="005777D8" w:rsidRPr="00506BB2" w:rsidRDefault="005777D8">
            <w:pPr>
              <w:jc w:val="right"/>
              <w:rPr>
                <w:sz w:val="20"/>
                <w:szCs w:val="20"/>
                <w:lang w:val="pl-PL"/>
              </w:rPr>
            </w:pPr>
            <w:r w:rsidRPr="00506BB2">
              <w:rPr>
                <w:sz w:val="20"/>
                <w:szCs w:val="20"/>
                <w:lang w:val="pl-PL"/>
              </w:rPr>
              <w:t>SUMA</w:t>
            </w:r>
          </w:p>
        </w:tc>
        <w:tc>
          <w:tcPr>
            <w:tcW w:w="488" w:type="pct"/>
            <w:tcBorders>
              <w:top w:val="nil"/>
              <w:left w:val="nil"/>
              <w:bottom w:val="single" w:sz="4" w:space="0" w:color="auto"/>
              <w:right w:val="single" w:sz="4" w:space="0" w:color="auto"/>
            </w:tcBorders>
            <w:shd w:val="clear" w:color="auto" w:fill="auto"/>
            <w:noWrap/>
            <w:vAlign w:val="bottom"/>
          </w:tcPr>
          <w:p w:rsidR="005777D8" w:rsidRPr="00506BB2" w:rsidRDefault="001A1FE5">
            <w:pPr>
              <w:jc w:val="right"/>
              <w:rPr>
                <w:sz w:val="20"/>
                <w:szCs w:val="20"/>
                <w:lang w:val="pl-PL"/>
              </w:rPr>
            </w:pPr>
            <w:r>
              <w:rPr>
                <w:sz w:val="20"/>
                <w:szCs w:val="20"/>
                <w:lang w:val="pl-PL"/>
              </w:rPr>
              <w:t>701,0</w:t>
            </w:r>
          </w:p>
        </w:tc>
      </w:tr>
    </w:tbl>
    <w:p w:rsidR="00F3595E" w:rsidRPr="00506BB2" w:rsidRDefault="00F3595E" w:rsidP="00F3595E">
      <w:pPr>
        <w:jc w:val="both"/>
        <w:rPr>
          <w:lang w:val="pl-PL"/>
        </w:rPr>
      </w:pPr>
    </w:p>
    <w:p w:rsidR="00F3595E" w:rsidRPr="00506BB2" w:rsidRDefault="00946E59" w:rsidP="00F3595E">
      <w:pPr>
        <w:jc w:val="both"/>
        <w:rPr>
          <w:lang w:val="pl-PL"/>
        </w:rPr>
      </w:pPr>
      <w:r>
        <w:rPr>
          <w:lang w:val="pl-PL"/>
        </w:rPr>
        <w:br w:type="page"/>
      </w:r>
      <w:r w:rsidR="00F3595E" w:rsidRPr="00506BB2">
        <w:rPr>
          <w:lang w:val="pl-PL"/>
        </w:rPr>
        <w:lastRenderedPageBreak/>
        <w:t xml:space="preserve">Wskaźnik zużycia energii elektrycznej </w:t>
      </w:r>
      <w:r w:rsidR="00C273CC" w:rsidRPr="00506BB2">
        <w:rPr>
          <w:lang w:val="pl-PL"/>
        </w:rPr>
        <w:t>odniesiony do 1m</w:t>
      </w:r>
      <w:r w:rsidR="00C273CC" w:rsidRPr="00506BB2">
        <w:rPr>
          <w:vertAlign w:val="superscript"/>
          <w:lang w:val="pl-PL"/>
        </w:rPr>
        <w:t>3</w:t>
      </w:r>
      <w:r w:rsidR="00C273CC" w:rsidRPr="00506BB2">
        <w:rPr>
          <w:lang w:val="pl-PL"/>
        </w:rPr>
        <w:t xml:space="preserve"> ścieków</w:t>
      </w:r>
      <w:r w:rsidR="00F3595E" w:rsidRPr="00506BB2">
        <w:rPr>
          <w:lang w:val="pl-PL"/>
        </w:rPr>
        <w:t xml:space="preserve"> wynosi dla wariantu 1 stopnia biologicznego:</w:t>
      </w:r>
    </w:p>
    <w:p w:rsidR="00F3595E" w:rsidRPr="00506BB2" w:rsidRDefault="00F3595E" w:rsidP="00F3595E">
      <w:pPr>
        <w:ind w:left="2880" w:firstLine="720"/>
        <w:jc w:val="both"/>
        <w:rPr>
          <w:lang w:val="pl-PL"/>
        </w:rPr>
      </w:pPr>
      <w:r w:rsidRPr="00506BB2">
        <w:rPr>
          <w:lang w:val="pl-PL"/>
        </w:rPr>
        <w:t>E</w:t>
      </w:r>
      <w:r w:rsidR="0006255E" w:rsidRPr="00506BB2">
        <w:rPr>
          <w:vertAlign w:val="subscript"/>
          <w:lang w:val="pl-PL"/>
        </w:rPr>
        <w:t>B</w:t>
      </w:r>
      <w:r w:rsidRPr="00506BB2">
        <w:rPr>
          <w:vertAlign w:val="subscript"/>
          <w:lang w:val="pl-PL"/>
        </w:rPr>
        <w:t>1Q</w:t>
      </w:r>
      <w:r w:rsidRPr="00506BB2">
        <w:rPr>
          <w:lang w:val="pl-PL"/>
        </w:rPr>
        <w:t xml:space="preserve"> = 0,9</w:t>
      </w:r>
      <w:r w:rsidR="000B6843" w:rsidRPr="00506BB2">
        <w:rPr>
          <w:lang w:val="pl-PL"/>
        </w:rPr>
        <w:t>0</w:t>
      </w:r>
      <w:r w:rsidRPr="00506BB2">
        <w:rPr>
          <w:lang w:val="pl-PL"/>
        </w:rPr>
        <w:t xml:space="preserve"> kWh/m</w:t>
      </w:r>
      <w:r w:rsidRPr="00506BB2">
        <w:rPr>
          <w:vertAlign w:val="superscript"/>
          <w:lang w:val="pl-PL"/>
        </w:rPr>
        <w:t>3</w:t>
      </w:r>
    </w:p>
    <w:p w:rsidR="00F3595E" w:rsidRPr="00506BB2" w:rsidRDefault="00F3595E" w:rsidP="00F3595E">
      <w:pPr>
        <w:jc w:val="both"/>
        <w:rPr>
          <w:lang w:val="pl-PL"/>
        </w:rPr>
      </w:pPr>
    </w:p>
    <w:p w:rsidR="00F3595E" w:rsidRPr="00506BB2" w:rsidRDefault="00F3595E" w:rsidP="00F3595E">
      <w:pPr>
        <w:jc w:val="both"/>
        <w:rPr>
          <w:lang w:val="pl-PL"/>
        </w:rPr>
      </w:pPr>
      <w:r w:rsidRPr="00506BB2">
        <w:rPr>
          <w:lang w:val="pl-PL"/>
        </w:rPr>
        <w:t xml:space="preserve">Wskaźnik zużycia energii elektrycznej </w:t>
      </w:r>
      <w:r w:rsidR="00C273CC" w:rsidRPr="00506BB2">
        <w:rPr>
          <w:lang w:val="pl-PL"/>
        </w:rPr>
        <w:t>odniesiony do 1kg BZT</w:t>
      </w:r>
      <w:r w:rsidR="00C273CC" w:rsidRPr="00506BB2">
        <w:rPr>
          <w:vertAlign w:val="subscript"/>
          <w:lang w:val="pl-PL"/>
        </w:rPr>
        <w:t>5</w:t>
      </w:r>
      <w:r w:rsidRPr="00506BB2">
        <w:rPr>
          <w:lang w:val="pl-PL"/>
        </w:rPr>
        <w:t xml:space="preserve"> wynosi dla wariantu 1 stopnia </w:t>
      </w:r>
      <w:r w:rsidR="0006255E" w:rsidRPr="00506BB2">
        <w:rPr>
          <w:lang w:val="pl-PL"/>
        </w:rPr>
        <w:t>biolog</w:t>
      </w:r>
      <w:r w:rsidRPr="00506BB2">
        <w:rPr>
          <w:lang w:val="pl-PL"/>
        </w:rPr>
        <w:t>icznego:</w:t>
      </w:r>
    </w:p>
    <w:p w:rsidR="00F3595E" w:rsidRPr="00506BB2" w:rsidRDefault="00F3595E" w:rsidP="00F3595E">
      <w:pPr>
        <w:ind w:left="2880" w:firstLine="720"/>
        <w:jc w:val="both"/>
        <w:rPr>
          <w:lang w:val="pl-PL"/>
        </w:rPr>
      </w:pPr>
      <w:r w:rsidRPr="00506BB2">
        <w:rPr>
          <w:lang w:val="pl-PL"/>
        </w:rPr>
        <w:t>E</w:t>
      </w:r>
      <w:r w:rsidR="0006255E" w:rsidRPr="00506BB2">
        <w:rPr>
          <w:vertAlign w:val="subscript"/>
          <w:lang w:val="pl-PL"/>
        </w:rPr>
        <w:t>B</w:t>
      </w:r>
      <w:r w:rsidRPr="00506BB2">
        <w:rPr>
          <w:vertAlign w:val="subscript"/>
          <w:lang w:val="pl-PL"/>
        </w:rPr>
        <w:t>1Ł</w:t>
      </w:r>
      <w:r w:rsidRPr="00506BB2">
        <w:rPr>
          <w:lang w:val="pl-PL"/>
        </w:rPr>
        <w:t xml:space="preserve"> = </w:t>
      </w:r>
      <w:r w:rsidR="00F029FC" w:rsidRPr="00506BB2">
        <w:rPr>
          <w:lang w:val="pl-PL"/>
        </w:rPr>
        <w:t>3</w:t>
      </w:r>
      <w:r w:rsidRPr="00506BB2">
        <w:rPr>
          <w:lang w:val="pl-PL"/>
        </w:rPr>
        <w:t>,</w:t>
      </w:r>
      <w:r w:rsidR="00F029FC" w:rsidRPr="00506BB2">
        <w:rPr>
          <w:lang w:val="pl-PL"/>
        </w:rPr>
        <w:t>5</w:t>
      </w:r>
      <w:r w:rsidR="000B6843" w:rsidRPr="00506BB2">
        <w:rPr>
          <w:lang w:val="pl-PL"/>
        </w:rPr>
        <w:t>0</w:t>
      </w:r>
      <w:r w:rsidRPr="00506BB2">
        <w:rPr>
          <w:lang w:val="pl-PL"/>
        </w:rPr>
        <w:t xml:space="preserve"> kWh/kgBZT</w:t>
      </w:r>
      <w:r w:rsidRPr="00506BB2">
        <w:rPr>
          <w:vertAlign w:val="subscript"/>
          <w:lang w:val="pl-PL"/>
        </w:rPr>
        <w:t>5</w:t>
      </w:r>
    </w:p>
    <w:p w:rsidR="00F3595E" w:rsidRPr="00506BB2" w:rsidRDefault="00F3595E" w:rsidP="00F3595E">
      <w:pPr>
        <w:jc w:val="both"/>
        <w:rPr>
          <w:lang w:val="pl-PL"/>
        </w:rPr>
      </w:pPr>
    </w:p>
    <w:p w:rsidR="00F3595E" w:rsidRPr="00506BB2" w:rsidRDefault="00F3595E" w:rsidP="00314319">
      <w:pPr>
        <w:jc w:val="both"/>
        <w:rPr>
          <w:lang w:val="pl-PL"/>
        </w:rPr>
      </w:pPr>
    </w:p>
    <w:p w:rsidR="00817500" w:rsidRPr="00506BB2" w:rsidRDefault="00817500" w:rsidP="00817500">
      <w:pPr>
        <w:jc w:val="both"/>
        <w:rPr>
          <w:lang w:val="pl-PL"/>
        </w:rPr>
      </w:pPr>
      <w:r w:rsidRPr="00506BB2">
        <w:rPr>
          <w:lang w:val="pl-PL"/>
        </w:rPr>
        <w:t>Tabela nr. 4.10. Zestawienie przewidywanych mocy urządzeń i zużycia energii elektrycznej dla</w:t>
      </w:r>
      <w:r w:rsidRPr="00506BB2">
        <w:rPr>
          <w:lang w:val="pl-PL"/>
        </w:rPr>
        <w:br/>
        <w:t xml:space="preserve"> </w:t>
      </w:r>
      <w:r w:rsidRPr="00506BB2">
        <w:rPr>
          <w:lang w:val="pl-PL"/>
        </w:rPr>
        <w:tab/>
      </w:r>
      <w:r w:rsidRPr="00506BB2">
        <w:rPr>
          <w:lang w:val="pl-PL"/>
        </w:rPr>
        <w:tab/>
        <w:t xml:space="preserve"> wariantu 2 stopnia biologicznego.</w:t>
      </w:r>
    </w:p>
    <w:tbl>
      <w:tblPr>
        <w:tblW w:w="5036" w:type="pct"/>
        <w:tblCellMar>
          <w:left w:w="70" w:type="dxa"/>
          <w:right w:w="70" w:type="dxa"/>
        </w:tblCellMar>
        <w:tblLook w:val="04A0"/>
      </w:tblPr>
      <w:tblGrid>
        <w:gridCol w:w="455"/>
        <w:gridCol w:w="2542"/>
        <w:gridCol w:w="981"/>
        <w:gridCol w:w="832"/>
        <w:gridCol w:w="766"/>
        <w:gridCol w:w="673"/>
        <w:gridCol w:w="821"/>
        <w:gridCol w:w="720"/>
        <w:gridCol w:w="863"/>
        <w:gridCol w:w="915"/>
      </w:tblGrid>
      <w:tr w:rsidR="001A1FE5" w:rsidRPr="00506BB2">
        <w:trPr>
          <w:cantSplit/>
          <w:trHeight w:val="1441"/>
        </w:trPr>
        <w:tc>
          <w:tcPr>
            <w:tcW w:w="248" w:type="pct"/>
            <w:tcBorders>
              <w:top w:val="single" w:sz="4" w:space="0" w:color="auto"/>
              <w:left w:val="single" w:sz="4" w:space="0" w:color="auto"/>
              <w:bottom w:val="single" w:sz="4" w:space="0" w:color="auto"/>
              <w:right w:val="single" w:sz="4" w:space="0" w:color="auto"/>
            </w:tcBorders>
            <w:shd w:val="clear" w:color="auto" w:fill="auto"/>
            <w:vAlign w:val="center"/>
          </w:tcPr>
          <w:p w:rsidR="00817500" w:rsidRPr="00506BB2" w:rsidRDefault="00817500" w:rsidP="00D3179A">
            <w:pPr>
              <w:contextualSpacing w:val="0"/>
              <w:jc w:val="center"/>
              <w:rPr>
                <w:sz w:val="16"/>
                <w:szCs w:val="16"/>
                <w:lang w:val="pl-PL" w:eastAsia="pl-PL" w:bidi="ar-SA"/>
              </w:rPr>
            </w:pPr>
            <w:r w:rsidRPr="00506BB2">
              <w:rPr>
                <w:sz w:val="16"/>
                <w:szCs w:val="16"/>
                <w:lang w:val="pl-PL" w:eastAsia="pl-PL" w:bidi="ar-SA"/>
              </w:rPr>
              <w:t>LP</w:t>
            </w:r>
          </w:p>
        </w:tc>
        <w:tc>
          <w:tcPr>
            <w:tcW w:w="1236" w:type="pct"/>
            <w:tcBorders>
              <w:top w:val="single" w:sz="4" w:space="0" w:color="auto"/>
              <w:left w:val="nil"/>
              <w:bottom w:val="single" w:sz="4" w:space="0" w:color="auto"/>
              <w:right w:val="single" w:sz="4" w:space="0" w:color="auto"/>
            </w:tcBorders>
            <w:shd w:val="clear" w:color="auto" w:fill="auto"/>
            <w:textDirection w:val="btLr"/>
            <w:vAlign w:val="center"/>
          </w:tcPr>
          <w:p w:rsidR="00817500" w:rsidRPr="00506BB2" w:rsidRDefault="00817500" w:rsidP="00D3179A">
            <w:pPr>
              <w:ind w:left="113" w:right="113"/>
              <w:contextualSpacing w:val="0"/>
              <w:jc w:val="center"/>
              <w:rPr>
                <w:sz w:val="16"/>
                <w:szCs w:val="16"/>
                <w:lang w:val="pl-PL" w:eastAsia="pl-PL" w:bidi="ar-SA"/>
              </w:rPr>
            </w:pPr>
            <w:r w:rsidRPr="00506BB2">
              <w:rPr>
                <w:sz w:val="16"/>
                <w:szCs w:val="16"/>
                <w:lang w:val="pl-PL" w:eastAsia="pl-PL" w:bidi="ar-SA"/>
              </w:rPr>
              <w:t>URZĄDZENIE</w:t>
            </w:r>
          </w:p>
        </w:tc>
        <w:tc>
          <w:tcPr>
            <w:tcW w:w="523" w:type="pct"/>
            <w:tcBorders>
              <w:top w:val="single" w:sz="4" w:space="0" w:color="auto"/>
              <w:left w:val="nil"/>
              <w:bottom w:val="single" w:sz="4" w:space="0" w:color="auto"/>
              <w:right w:val="single" w:sz="4" w:space="0" w:color="auto"/>
            </w:tcBorders>
            <w:shd w:val="clear" w:color="auto" w:fill="auto"/>
            <w:textDirection w:val="btLr"/>
            <w:vAlign w:val="center"/>
          </w:tcPr>
          <w:p w:rsidR="00817500" w:rsidRPr="00506BB2" w:rsidRDefault="00817500" w:rsidP="00D3179A">
            <w:pPr>
              <w:ind w:left="113" w:right="113"/>
              <w:contextualSpacing w:val="0"/>
              <w:jc w:val="center"/>
              <w:rPr>
                <w:sz w:val="16"/>
                <w:szCs w:val="16"/>
                <w:lang w:val="pl-PL" w:eastAsia="pl-PL" w:bidi="ar-SA"/>
              </w:rPr>
            </w:pPr>
            <w:r w:rsidRPr="00506BB2">
              <w:rPr>
                <w:sz w:val="16"/>
                <w:szCs w:val="16"/>
                <w:lang w:val="pl-PL" w:eastAsia="pl-PL" w:bidi="ar-SA"/>
              </w:rPr>
              <w:t>MOC URZĄDZENIA</w:t>
            </w:r>
            <w:r w:rsidRPr="00506BB2">
              <w:rPr>
                <w:sz w:val="16"/>
                <w:szCs w:val="16"/>
                <w:lang w:val="pl-PL" w:eastAsia="pl-PL" w:bidi="ar-SA"/>
              </w:rPr>
              <w:br/>
              <w:t>[kW]</w:t>
            </w:r>
          </w:p>
        </w:tc>
        <w:tc>
          <w:tcPr>
            <w:tcW w:w="445" w:type="pct"/>
            <w:tcBorders>
              <w:top w:val="single" w:sz="4" w:space="0" w:color="auto"/>
              <w:left w:val="nil"/>
              <w:bottom w:val="single" w:sz="4" w:space="0" w:color="auto"/>
              <w:right w:val="single" w:sz="4" w:space="0" w:color="auto"/>
            </w:tcBorders>
            <w:shd w:val="clear" w:color="auto" w:fill="auto"/>
            <w:textDirection w:val="btLr"/>
            <w:vAlign w:val="center"/>
          </w:tcPr>
          <w:p w:rsidR="00817500" w:rsidRPr="00506BB2" w:rsidRDefault="00817500" w:rsidP="00D3179A">
            <w:pPr>
              <w:ind w:left="113" w:right="113"/>
              <w:contextualSpacing w:val="0"/>
              <w:jc w:val="center"/>
              <w:rPr>
                <w:sz w:val="16"/>
                <w:szCs w:val="16"/>
                <w:lang w:val="pl-PL" w:eastAsia="pl-PL" w:bidi="ar-SA"/>
              </w:rPr>
            </w:pPr>
            <w:r w:rsidRPr="00506BB2">
              <w:rPr>
                <w:sz w:val="16"/>
                <w:szCs w:val="16"/>
                <w:lang w:val="pl-PL" w:eastAsia="pl-PL" w:bidi="ar-SA"/>
              </w:rPr>
              <w:t>LICZBA URZĄDZEŃ</w:t>
            </w:r>
          </w:p>
        </w:tc>
        <w:tc>
          <w:tcPr>
            <w:tcW w:w="411" w:type="pct"/>
            <w:tcBorders>
              <w:top w:val="single" w:sz="4" w:space="0" w:color="auto"/>
              <w:left w:val="nil"/>
              <w:bottom w:val="single" w:sz="4" w:space="0" w:color="auto"/>
              <w:right w:val="single" w:sz="4" w:space="0" w:color="auto"/>
            </w:tcBorders>
            <w:shd w:val="clear" w:color="auto" w:fill="auto"/>
            <w:textDirection w:val="btLr"/>
            <w:vAlign w:val="center"/>
          </w:tcPr>
          <w:p w:rsidR="00817500" w:rsidRPr="00506BB2" w:rsidRDefault="00817500" w:rsidP="00D3179A">
            <w:pPr>
              <w:ind w:left="113" w:right="113"/>
              <w:contextualSpacing w:val="0"/>
              <w:jc w:val="center"/>
              <w:rPr>
                <w:sz w:val="16"/>
                <w:szCs w:val="16"/>
                <w:lang w:val="pl-PL" w:eastAsia="pl-PL" w:bidi="ar-SA"/>
              </w:rPr>
            </w:pPr>
            <w:r w:rsidRPr="00506BB2">
              <w:rPr>
                <w:sz w:val="16"/>
                <w:szCs w:val="16"/>
                <w:lang w:val="pl-PL" w:eastAsia="pl-PL" w:bidi="ar-SA"/>
              </w:rPr>
              <w:t>MOC ZAINSTALOWANA</w:t>
            </w:r>
          </w:p>
          <w:p w:rsidR="00817500" w:rsidRPr="00506BB2" w:rsidRDefault="00817500" w:rsidP="00D3179A">
            <w:pPr>
              <w:ind w:left="113" w:right="113"/>
              <w:contextualSpacing w:val="0"/>
              <w:jc w:val="center"/>
              <w:rPr>
                <w:sz w:val="16"/>
                <w:szCs w:val="16"/>
                <w:lang w:val="pl-PL" w:eastAsia="pl-PL" w:bidi="ar-SA"/>
              </w:rPr>
            </w:pPr>
            <w:r w:rsidRPr="00506BB2">
              <w:rPr>
                <w:sz w:val="16"/>
                <w:szCs w:val="16"/>
                <w:lang w:val="pl-PL" w:eastAsia="pl-PL" w:bidi="ar-SA"/>
              </w:rPr>
              <w:t>[kW]</w:t>
            </w:r>
          </w:p>
        </w:tc>
        <w:tc>
          <w:tcPr>
            <w:tcW w:w="362" w:type="pct"/>
            <w:tcBorders>
              <w:top w:val="single" w:sz="4" w:space="0" w:color="auto"/>
              <w:left w:val="nil"/>
              <w:bottom w:val="single" w:sz="4" w:space="0" w:color="auto"/>
              <w:right w:val="single" w:sz="4" w:space="0" w:color="auto"/>
            </w:tcBorders>
            <w:shd w:val="clear" w:color="auto" w:fill="auto"/>
            <w:textDirection w:val="btLr"/>
            <w:vAlign w:val="center"/>
          </w:tcPr>
          <w:p w:rsidR="00817500" w:rsidRPr="00506BB2" w:rsidRDefault="00817500" w:rsidP="00D3179A">
            <w:pPr>
              <w:ind w:left="113" w:right="113"/>
              <w:contextualSpacing w:val="0"/>
              <w:jc w:val="center"/>
              <w:rPr>
                <w:sz w:val="16"/>
                <w:szCs w:val="16"/>
                <w:lang w:val="pl-PL" w:eastAsia="pl-PL" w:bidi="ar-SA"/>
              </w:rPr>
            </w:pPr>
            <w:r w:rsidRPr="00506BB2">
              <w:rPr>
                <w:sz w:val="16"/>
                <w:szCs w:val="16"/>
                <w:lang w:val="pl-PL" w:eastAsia="pl-PL" w:bidi="ar-SA"/>
              </w:rPr>
              <w:t>WSPÓŁCZYNNIK POBORU MOCY</w:t>
            </w:r>
          </w:p>
        </w:tc>
        <w:tc>
          <w:tcPr>
            <w:tcW w:w="438" w:type="pct"/>
            <w:tcBorders>
              <w:top w:val="single" w:sz="4" w:space="0" w:color="auto"/>
              <w:left w:val="nil"/>
              <w:bottom w:val="single" w:sz="4" w:space="0" w:color="auto"/>
              <w:right w:val="single" w:sz="4" w:space="0" w:color="auto"/>
            </w:tcBorders>
            <w:shd w:val="clear" w:color="auto" w:fill="auto"/>
            <w:textDirection w:val="btLr"/>
            <w:vAlign w:val="center"/>
          </w:tcPr>
          <w:p w:rsidR="00817500" w:rsidRPr="00506BB2" w:rsidRDefault="00817500" w:rsidP="00D3179A">
            <w:pPr>
              <w:ind w:left="113" w:right="113"/>
              <w:contextualSpacing w:val="0"/>
              <w:jc w:val="center"/>
              <w:rPr>
                <w:sz w:val="16"/>
                <w:szCs w:val="16"/>
                <w:lang w:val="pl-PL" w:eastAsia="pl-PL" w:bidi="ar-SA"/>
              </w:rPr>
            </w:pPr>
            <w:r w:rsidRPr="00506BB2">
              <w:rPr>
                <w:sz w:val="16"/>
                <w:szCs w:val="16"/>
                <w:lang w:val="pl-PL" w:eastAsia="pl-PL" w:bidi="ar-SA"/>
              </w:rPr>
              <w:t>LICZBA URZĄDZEŃ PRACUJĄCYCH</w:t>
            </w:r>
          </w:p>
        </w:tc>
        <w:tc>
          <w:tcPr>
            <w:tcW w:w="386" w:type="pct"/>
            <w:tcBorders>
              <w:top w:val="single" w:sz="4" w:space="0" w:color="auto"/>
              <w:left w:val="nil"/>
              <w:bottom w:val="single" w:sz="4" w:space="0" w:color="auto"/>
              <w:right w:val="single" w:sz="4" w:space="0" w:color="auto"/>
            </w:tcBorders>
            <w:shd w:val="clear" w:color="auto" w:fill="auto"/>
            <w:textDirection w:val="btLr"/>
            <w:vAlign w:val="center"/>
          </w:tcPr>
          <w:p w:rsidR="00817500" w:rsidRPr="00506BB2" w:rsidRDefault="00817500" w:rsidP="00D3179A">
            <w:pPr>
              <w:ind w:left="113" w:right="113"/>
              <w:contextualSpacing w:val="0"/>
              <w:jc w:val="center"/>
              <w:rPr>
                <w:sz w:val="16"/>
                <w:szCs w:val="16"/>
                <w:lang w:val="pl-PL" w:eastAsia="pl-PL" w:bidi="ar-SA"/>
              </w:rPr>
            </w:pPr>
            <w:r w:rsidRPr="00506BB2">
              <w:rPr>
                <w:sz w:val="16"/>
                <w:szCs w:val="16"/>
                <w:lang w:val="pl-PL" w:eastAsia="pl-PL" w:bidi="ar-SA"/>
              </w:rPr>
              <w:t>MOC ROBOCZA</w:t>
            </w:r>
          </w:p>
          <w:p w:rsidR="00817500" w:rsidRPr="00506BB2" w:rsidRDefault="00817500" w:rsidP="00D3179A">
            <w:pPr>
              <w:ind w:left="113" w:right="113"/>
              <w:contextualSpacing w:val="0"/>
              <w:jc w:val="center"/>
              <w:rPr>
                <w:sz w:val="16"/>
                <w:szCs w:val="16"/>
                <w:lang w:val="pl-PL" w:eastAsia="pl-PL" w:bidi="ar-SA"/>
              </w:rPr>
            </w:pPr>
            <w:r w:rsidRPr="00506BB2">
              <w:rPr>
                <w:sz w:val="16"/>
                <w:szCs w:val="16"/>
                <w:lang w:val="pl-PL" w:eastAsia="pl-PL" w:bidi="ar-SA"/>
              </w:rPr>
              <w:t>[kW]</w:t>
            </w:r>
          </w:p>
        </w:tc>
        <w:tc>
          <w:tcPr>
            <w:tcW w:w="461" w:type="pct"/>
            <w:tcBorders>
              <w:top w:val="single" w:sz="4" w:space="0" w:color="auto"/>
              <w:left w:val="nil"/>
              <w:bottom w:val="single" w:sz="4" w:space="0" w:color="auto"/>
              <w:right w:val="single" w:sz="4" w:space="0" w:color="auto"/>
            </w:tcBorders>
            <w:shd w:val="clear" w:color="auto" w:fill="auto"/>
            <w:textDirection w:val="btLr"/>
            <w:vAlign w:val="center"/>
          </w:tcPr>
          <w:p w:rsidR="00817500" w:rsidRPr="00506BB2" w:rsidRDefault="00817500" w:rsidP="00D3179A">
            <w:pPr>
              <w:ind w:left="113" w:right="113"/>
              <w:contextualSpacing w:val="0"/>
              <w:jc w:val="center"/>
              <w:rPr>
                <w:sz w:val="16"/>
                <w:szCs w:val="16"/>
                <w:lang w:val="pl-PL" w:eastAsia="pl-PL" w:bidi="ar-SA"/>
              </w:rPr>
            </w:pPr>
            <w:r w:rsidRPr="00506BB2">
              <w:rPr>
                <w:sz w:val="16"/>
                <w:szCs w:val="16"/>
                <w:lang w:val="pl-PL" w:eastAsia="pl-PL" w:bidi="ar-SA"/>
              </w:rPr>
              <w:t>DOBOWY CZAS PRACY</w:t>
            </w:r>
          </w:p>
          <w:p w:rsidR="00817500" w:rsidRPr="00506BB2" w:rsidRDefault="00817500" w:rsidP="00D3179A">
            <w:pPr>
              <w:ind w:left="113" w:right="113"/>
              <w:contextualSpacing w:val="0"/>
              <w:jc w:val="center"/>
              <w:rPr>
                <w:sz w:val="16"/>
                <w:szCs w:val="16"/>
                <w:lang w:val="pl-PL" w:eastAsia="pl-PL" w:bidi="ar-SA"/>
              </w:rPr>
            </w:pPr>
            <w:r w:rsidRPr="00506BB2">
              <w:rPr>
                <w:sz w:val="16"/>
                <w:szCs w:val="16"/>
                <w:lang w:val="pl-PL" w:eastAsia="pl-PL" w:bidi="ar-SA"/>
              </w:rPr>
              <w:t>[h/d]</w:t>
            </w:r>
          </w:p>
        </w:tc>
        <w:tc>
          <w:tcPr>
            <w:tcW w:w="488" w:type="pct"/>
            <w:tcBorders>
              <w:top w:val="single" w:sz="4" w:space="0" w:color="auto"/>
              <w:left w:val="nil"/>
              <w:bottom w:val="single" w:sz="4" w:space="0" w:color="auto"/>
              <w:right w:val="single" w:sz="4" w:space="0" w:color="auto"/>
            </w:tcBorders>
            <w:shd w:val="clear" w:color="auto" w:fill="auto"/>
            <w:textDirection w:val="btLr"/>
            <w:vAlign w:val="center"/>
          </w:tcPr>
          <w:p w:rsidR="00817500" w:rsidRPr="00506BB2" w:rsidRDefault="00817500" w:rsidP="00D3179A">
            <w:pPr>
              <w:ind w:left="113" w:right="113"/>
              <w:contextualSpacing w:val="0"/>
              <w:jc w:val="center"/>
              <w:rPr>
                <w:sz w:val="16"/>
                <w:szCs w:val="16"/>
                <w:lang w:val="pl-PL" w:eastAsia="pl-PL" w:bidi="ar-SA"/>
              </w:rPr>
            </w:pPr>
            <w:r w:rsidRPr="00506BB2">
              <w:rPr>
                <w:sz w:val="16"/>
                <w:szCs w:val="16"/>
                <w:lang w:val="pl-PL" w:eastAsia="pl-PL" w:bidi="ar-SA"/>
              </w:rPr>
              <w:t>ZUŻYCIE ENERGII</w:t>
            </w:r>
          </w:p>
          <w:p w:rsidR="00817500" w:rsidRPr="00506BB2" w:rsidRDefault="00817500" w:rsidP="00D3179A">
            <w:pPr>
              <w:ind w:left="113" w:right="113"/>
              <w:contextualSpacing w:val="0"/>
              <w:jc w:val="center"/>
              <w:rPr>
                <w:sz w:val="16"/>
                <w:szCs w:val="16"/>
                <w:lang w:val="pl-PL" w:eastAsia="pl-PL" w:bidi="ar-SA"/>
              </w:rPr>
            </w:pPr>
            <w:r w:rsidRPr="00506BB2">
              <w:rPr>
                <w:sz w:val="16"/>
                <w:szCs w:val="16"/>
                <w:lang w:val="pl-PL" w:eastAsia="pl-PL" w:bidi="ar-SA"/>
              </w:rPr>
              <w:t>[</w:t>
            </w:r>
            <w:r w:rsidR="00433EC0">
              <w:rPr>
                <w:sz w:val="16"/>
                <w:szCs w:val="16"/>
                <w:lang w:val="pl-PL" w:eastAsia="pl-PL" w:bidi="ar-SA"/>
              </w:rPr>
              <w:t>kWh</w:t>
            </w:r>
            <w:r w:rsidRPr="00506BB2">
              <w:rPr>
                <w:sz w:val="16"/>
                <w:szCs w:val="16"/>
                <w:lang w:val="pl-PL" w:eastAsia="pl-PL" w:bidi="ar-SA"/>
              </w:rPr>
              <w:t>/d]</w:t>
            </w:r>
          </w:p>
        </w:tc>
      </w:tr>
      <w:tr w:rsidR="001A1FE5" w:rsidRPr="00506BB2">
        <w:trPr>
          <w:trHeight w:val="255"/>
        </w:trPr>
        <w:tc>
          <w:tcPr>
            <w:tcW w:w="248" w:type="pct"/>
            <w:tcBorders>
              <w:top w:val="nil"/>
              <w:left w:val="single" w:sz="4" w:space="0" w:color="auto"/>
              <w:bottom w:val="single" w:sz="4" w:space="0" w:color="auto"/>
              <w:right w:val="single" w:sz="4" w:space="0" w:color="auto"/>
            </w:tcBorders>
            <w:shd w:val="clear" w:color="auto" w:fill="auto"/>
            <w:noWrap/>
            <w:vAlign w:val="bottom"/>
          </w:tcPr>
          <w:p w:rsidR="000B6843" w:rsidRPr="00506BB2" w:rsidRDefault="000B6843" w:rsidP="00D3179A">
            <w:pPr>
              <w:contextualSpacing w:val="0"/>
              <w:jc w:val="center"/>
              <w:rPr>
                <w:sz w:val="20"/>
                <w:szCs w:val="20"/>
                <w:lang w:val="pl-PL" w:eastAsia="pl-PL" w:bidi="ar-SA"/>
              </w:rPr>
            </w:pPr>
            <w:r w:rsidRPr="00506BB2">
              <w:rPr>
                <w:sz w:val="20"/>
                <w:szCs w:val="20"/>
                <w:lang w:val="pl-PL" w:eastAsia="pl-PL" w:bidi="ar-SA"/>
              </w:rPr>
              <w:t>1</w:t>
            </w:r>
          </w:p>
        </w:tc>
        <w:tc>
          <w:tcPr>
            <w:tcW w:w="1236" w:type="pct"/>
            <w:tcBorders>
              <w:top w:val="nil"/>
              <w:left w:val="nil"/>
              <w:bottom w:val="single" w:sz="4" w:space="0" w:color="auto"/>
              <w:right w:val="single" w:sz="4" w:space="0" w:color="auto"/>
            </w:tcBorders>
            <w:shd w:val="clear" w:color="auto" w:fill="auto"/>
            <w:vAlign w:val="center"/>
          </w:tcPr>
          <w:p w:rsidR="000B6843" w:rsidRPr="00506BB2" w:rsidRDefault="000B6843">
            <w:pPr>
              <w:rPr>
                <w:sz w:val="16"/>
                <w:szCs w:val="16"/>
                <w:lang w:val="pl-PL"/>
              </w:rPr>
            </w:pPr>
            <w:r w:rsidRPr="00506BB2">
              <w:rPr>
                <w:sz w:val="16"/>
                <w:szCs w:val="16"/>
                <w:lang w:val="pl-PL"/>
              </w:rPr>
              <w:t>KN1 - mieszadło</w:t>
            </w:r>
          </w:p>
        </w:tc>
        <w:tc>
          <w:tcPr>
            <w:tcW w:w="523"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1,10</w:t>
            </w:r>
          </w:p>
        </w:tc>
        <w:tc>
          <w:tcPr>
            <w:tcW w:w="445"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1</w:t>
            </w:r>
          </w:p>
        </w:tc>
        <w:tc>
          <w:tcPr>
            <w:tcW w:w="411"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1,10</w:t>
            </w:r>
          </w:p>
        </w:tc>
        <w:tc>
          <w:tcPr>
            <w:tcW w:w="362"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0,9</w:t>
            </w:r>
          </w:p>
        </w:tc>
        <w:tc>
          <w:tcPr>
            <w:tcW w:w="438"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1</w:t>
            </w:r>
          </w:p>
        </w:tc>
        <w:tc>
          <w:tcPr>
            <w:tcW w:w="386"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0,99</w:t>
            </w:r>
          </w:p>
        </w:tc>
        <w:tc>
          <w:tcPr>
            <w:tcW w:w="461"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24,0</w:t>
            </w:r>
          </w:p>
        </w:tc>
        <w:tc>
          <w:tcPr>
            <w:tcW w:w="488"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23,8</w:t>
            </w:r>
          </w:p>
        </w:tc>
      </w:tr>
      <w:tr w:rsidR="001A1FE5" w:rsidRPr="00506BB2">
        <w:trPr>
          <w:trHeight w:val="255"/>
        </w:trPr>
        <w:tc>
          <w:tcPr>
            <w:tcW w:w="248" w:type="pct"/>
            <w:tcBorders>
              <w:top w:val="nil"/>
              <w:left w:val="single" w:sz="4" w:space="0" w:color="auto"/>
              <w:bottom w:val="single" w:sz="4" w:space="0" w:color="auto"/>
              <w:right w:val="single" w:sz="4" w:space="0" w:color="auto"/>
            </w:tcBorders>
            <w:shd w:val="clear" w:color="auto" w:fill="auto"/>
            <w:noWrap/>
            <w:vAlign w:val="bottom"/>
          </w:tcPr>
          <w:p w:rsidR="000B6843" w:rsidRPr="00506BB2" w:rsidRDefault="000B6843" w:rsidP="00D3179A">
            <w:pPr>
              <w:contextualSpacing w:val="0"/>
              <w:jc w:val="center"/>
              <w:rPr>
                <w:sz w:val="20"/>
                <w:szCs w:val="20"/>
                <w:lang w:val="pl-PL" w:eastAsia="pl-PL" w:bidi="ar-SA"/>
              </w:rPr>
            </w:pPr>
            <w:r w:rsidRPr="00506BB2">
              <w:rPr>
                <w:sz w:val="20"/>
                <w:szCs w:val="20"/>
                <w:lang w:val="pl-PL" w:eastAsia="pl-PL" w:bidi="ar-SA"/>
              </w:rPr>
              <w:t>2</w:t>
            </w:r>
          </w:p>
        </w:tc>
        <w:tc>
          <w:tcPr>
            <w:tcW w:w="1236" w:type="pct"/>
            <w:tcBorders>
              <w:top w:val="nil"/>
              <w:left w:val="nil"/>
              <w:bottom w:val="single" w:sz="4" w:space="0" w:color="auto"/>
              <w:right w:val="single" w:sz="4" w:space="0" w:color="auto"/>
            </w:tcBorders>
            <w:shd w:val="clear" w:color="auto" w:fill="auto"/>
            <w:vAlign w:val="center"/>
          </w:tcPr>
          <w:p w:rsidR="000B6843" w:rsidRPr="00506BB2" w:rsidRDefault="000B6843">
            <w:pPr>
              <w:rPr>
                <w:sz w:val="16"/>
                <w:szCs w:val="16"/>
                <w:lang w:val="pl-PL"/>
              </w:rPr>
            </w:pPr>
            <w:r w:rsidRPr="00506BB2">
              <w:rPr>
                <w:sz w:val="16"/>
                <w:szCs w:val="16"/>
                <w:lang w:val="pl-PL"/>
              </w:rPr>
              <w:t>KN2 - mieszadło</w:t>
            </w:r>
          </w:p>
        </w:tc>
        <w:tc>
          <w:tcPr>
            <w:tcW w:w="523"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1,10</w:t>
            </w:r>
          </w:p>
        </w:tc>
        <w:tc>
          <w:tcPr>
            <w:tcW w:w="445"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1</w:t>
            </w:r>
          </w:p>
        </w:tc>
        <w:tc>
          <w:tcPr>
            <w:tcW w:w="411"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1,10</w:t>
            </w:r>
          </w:p>
        </w:tc>
        <w:tc>
          <w:tcPr>
            <w:tcW w:w="362"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0,9</w:t>
            </w:r>
          </w:p>
        </w:tc>
        <w:tc>
          <w:tcPr>
            <w:tcW w:w="438"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1</w:t>
            </w:r>
          </w:p>
        </w:tc>
        <w:tc>
          <w:tcPr>
            <w:tcW w:w="386"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0,99</w:t>
            </w:r>
          </w:p>
        </w:tc>
        <w:tc>
          <w:tcPr>
            <w:tcW w:w="461"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24,0</w:t>
            </w:r>
          </w:p>
        </w:tc>
        <w:tc>
          <w:tcPr>
            <w:tcW w:w="488"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23,8</w:t>
            </w:r>
          </w:p>
        </w:tc>
      </w:tr>
      <w:tr w:rsidR="001A1FE5" w:rsidRPr="00506BB2">
        <w:trPr>
          <w:trHeight w:val="255"/>
        </w:trPr>
        <w:tc>
          <w:tcPr>
            <w:tcW w:w="248" w:type="pct"/>
            <w:tcBorders>
              <w:top w:val="nil"/>
              <w:left w:val="single" w:sz="4" w:space="0" w:color="auto"/>
              <w:bottom w:val="single" w:sz="4" w:space="0" w:color="auto"/>
              <w:right w:val="single" w:sz="4" w:space="0" w:color="auto"/>
            </w:tcBorders>
            <w:shd w:val="clear" w:color="auto" w:fill="auto"/>
            <w:noWrap/>
            <w:vAlign w:val="bottom"/>
          </w:tcPr>
          <w:p w:rsidR="000B6843" w:rsidRPr="00506BB2" w:rsidRDefault="000B6843" w:rsidP="00D3179A">
            <w:pPr>
              <w:contextualSpacing w:val="0"/>
              <w:jc w:val="center"/>
              <w:rPr>
                <w:sz w:val="20"/>
                <w:szCs w:val="20"/>
                <w:lang w:val="pl-PL" w:eastAsia="pl-PL" w:bidi="ar-SA"/>
              </w:rPr>
            </w:pPr>
            <w:r w:rsidRPr="00506BB2">
              <w:rPr>
                <w:sz w:val="20"/>
                <w:szCs w:val="20"/>
                <w:lang w:val="pl-PL" w:eastAsia="pl-PL" w:bidi="ar-SA"/>
              </w:rPr>
              <w:t>3</w:t>
            </w:r>
          </w:p>
        </w:tc>
        <w:tc>
          <w:tcPr>
            <w:tcW w:w="1236" w:type="pct"/>
            <w:tcBorders>
              <w:top w:val="nil"/>
              <w:left w:val="nil"/>
              <w:bottom w:val="single" w:sz="4" w:space="0" w:color="auto"/>
              <w:right w:val="single" w:sz="4" w:space="0" w:color="auto"/>
            </w:tcBorders>
            <w:shd w:val="clear" w:color="auto" w:fill="auto"/>
            <w:vAlign w:val="bottom"/>
          </w:tcPr>
          <w:p w:rsidR="000B6843" w:rsidRPr="00506BB2" w:rsidRDefault="000B6843">
            <w:pPr>
              <w:rPr>
                <w:sz w:val="16"/>
                <w:szCs w:val="16"/>
                <w:lang w:val="pl-PL"/>
              </w:rPr>
            </w:pPr>
            <w:r w:rsidRPr="00506BB2">
              <w:rPr>
                <w:sz w:val="16"/>
                <w:szCs w:val="16"/>
                <w:lang w:val="pl-PL"/>
              </w:rPr>
              <w:t>KN/KDN - mieszadła</w:t>
            </w:r>
          </w:p>
        </w:tc>
        <w:tc>
          <w:tcPr>
            <w:tcW w:w="523"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1,10</w:t>
            </w:r>
          </w:p>
        </w:tc>
        <w:tc>
          <w:tcPr>
            <w:tcW w:w="445"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2</w:t>
            </w:r>
          </w:p>
        </w:tc>
        <w:tc>
          <w:tcPr>
            <w:tcW w:w="411"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2,20</w:t>
            </w:r>
          </w:p>
        </w:tc>
        <w:tc>
          <w:tcPr>
            <w:tcW w:w="362"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0,9</w:t>
            </w:r>
          </w:p>
        </w:tc>
        <w:tc>
          <w:tcPr>
            <w:tcW w:w="438"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2</w:t>
            </w:r>
          </w:p>
        </w:tc>
        <w:tc>
          <w:tcPr>
            <w:tcW w:w="386"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1,98</w:t>
            </w:r>
          </w:p>
        </w:tc>
        <w:tc>
          <w:tcPr>
            <w:tcW w:w="461"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24,0</w:t>
            </w:r>
          </w:p>
        </w:tc>
        <w:tc>
          <w:tcPr>
            <w:tcW w:w="488"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47,5</w:t>
            </w:r>
          </w:p>
        </w:tc>
      </w:tr>
      <w:tr w:rsidR="001A1FE5" w:rsidRPr="00506BB2">
        <w:trPr>
          <w:trHeight w:val="255"/>
        </w:trPr>
        <w:tc>
          <w:tcPr>
            <w:tcW w:w="248" w:type="pct"/>
            <w:tcBorders>
              <w:top w:val="nil"/>
              <w:left w:val="single" w:sz="4" w:space="0" w:color="auto"/>
              <w:bottom w:val="single" w:sz="4" w:space="0" w:color="auto"/>
              <w:right w:val="single" w:sz="4" w:space="0" w:color="auto"/>
            </w:tcBorders>
            <w:shd w:val="clear" w:color="auto" w:fill="auto"/>
            <w:noWrap/>
            <w:vAlign w:val="bottom"/>
          </w:tcPr>
          <w:p w:rsidR="000B6843" w:rsidRPr="00506BB2" w:rsidRDefault="000B6843" w:rsidP="00D3179A">
            <w:pPr>
              <w:contextualSpacing w:val="0"/>
              <w:jc w:val="center"/>
              <w:rPr>
                <w:sz w:val="20"/>
                <w:szCs w:val="20"/>
                <w:lang w:val="pl-PL" w:eastAsia="pl-PL" w:bidi="ar-SA"/>
              </w:rPr>
            </w:pPr>
            <w:r w:rsidRPr="00506BB2">
              <w:rPr>
                <w:sz w:val="20"/>
                <w:szCs w:val="20"/>
                <w:lang w:val="pl-PL" w:eastAsia="pl-PL" w:bidi="ar-SA"/>
              </w:rPr>
              <w:t>4</w:t>
            </w:r>
          </w:p>
        </w:tc>
        <w:tc>
          <w:tcPr>
            <w:tcW w:w="1236" w:type="pct"/>
            <w:tcBorders>
              <w:top w:val="nil"/>
              <w:left w:val="nil"/>
              <w:bottom w:val="single" w:sz="4" w:space="0" w:color="auto"/>
              <w:right w:val="single" w:sz="4" w:space="0" w:color="auto"/>
            </w:tcBorders>
            <w:shd w:val="clear" w:color="auto" w:fill="auto"/>
            <w:vAlign w:val="center"/>
          </w:tcPr>
          <w:p w:rsidR="000B6843" w:rsidRPr="00506BB2" w:rsidRDefault="000B6843">
            <w:pPr>
              <w:rPr>
                <w:sz w:val="16"/>
                <w:szCs w:val="16"/>
                <w:lang w:val="pl-PL"/>
              </w:rPr>
            </w:pPr>
            <w:r w:rsidRPr="00506BB2">
              <w:rPr>
                <w:sz w:val="16"/>
                <w:szCs w:val="16"/>
                <w:lang w:val="pl-PL"/>
              </w:rPr>
              <w:t>KN - pompa rec. wewn.</w:t>
            </w:r>
          </w:p>
        </w:tc>
        <w:tc>
          <w:tcPr>
            <w:tcW w:w="523"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2,00</w:t>
            </w:r>
          </w:p>
        </w:tc>
        <w:tc>
          <w:tcPr>
            <w:tcW w:w="445"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1</w:t>
            </w:r>
          </w:p>
        </w:tc>
        <w:tc>
          <w:tcPr>
            <w:tcW w:w="411"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2,00</w:t>
            </w:r>
          </w:p>
        </w:tc>
        <w:tc>
          <w:tcPr>
            <w:tcW w:w="362"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0,9</w:t>
            </w:r>
          </w:p>
        </w:tc>
        <w:tc>
          <w:tcPr>
            <w:tcW w:w="438"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1</w:t>
            </w:r>
          </w:p>
        </w:tc>
        <w:tc>
          <w:tcPr>
            <w:tcW w:w="386"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1,80</w:t>
            </w:r>
          </w:p>
        </w:tc>
        <w:tc>
          <w:tcPr>
            <w:tcW w:w="461"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24,0</w:t>
            </w:r>
          </w:p>
        </w:tc>
        <w:tc>
          <w:tcPr>
            <w:tcW w:w="488"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43,2</w:t>
            </w:r>
          </w:p>
        </w:tc>
      </w:tr>
      <w:tr w:rsidR="001A1FE5" w:rsidRPr="00506BB2">
        <w:trPr>
          <w:trHeight w:val="255"/>
        </w:trPr>
        <w:tc>
          <w:tcPr>
            <w:tcW w:w="248" w:type="pct"/>
            <w:tcBorders>
              <w:top w:val="nil"/>
              <w:left w:val="single" w:sz="4" w:space="0" w:color="auto"/>
              <w:bottom w:val="single" w:sz="4" w:space="0" w:color="auto"/>
              <w:right w:val="single" w:sz="4" w:space="0" w:color="auto"/>
            </w:tcBorders>
            <w:shd w:val="clear" w:color="auto" w:fill="auto"/>
            <w:noWrap/>
            <w:vAlign w:val="bottom"/>
          </w:tcPr>
          <w:p w:rsidR="000B6843" w:rsidRPr="00506BB2" w:rsidRDefault="000B6843" w:rsidP="00D3179A">
            <w:pPr>
              <w:contextualSpacing w:val="0"/>
              <w:jc w:val="center"/>
              <w:rPr>
                <w:sz w:val="20"/>
                <w:szCs w:val="20"/>
                <w:lang w:val="pl-PL" w:eastAsia="pl-PL" w:bidi="ar-SA"/>
              </w:rPr>
            </w:pPr>
            <w:r w:rsidRPr="00506BB2">
              <w:rPr>
                <w:sz w:val="20"/>
                <w:szCs w:val="20"/>
                <w:lang w:val="pl-PL" w:eastAsia="pl-PL" w:bidi="ar-SA"/>
              </w:rPr>
              <w:t>5</w:t>
            </w:r>
          </w:p>
        </w:tc>
        <w:tc>
          <w:tcPr>
            <w:tcW w:w="1236" w:type="pct"/>
            <w:tcBorders>
              <w:top w:val="nil"/>
              <w:left w:val="nil"/>
              <w:bottom w:val="single" w:sz="4" w:space="0" w:color="auto"/>
              <w:right w:val="single" w:sz="4" w:space="0" w:color="auto"/>
            </w:tcBorders>
            <w:shd w:val="clear" w:color="auto" w:fill="auto"/>
            <w:vAlign w:val="center"/>
          </w:tcPr>
          <w:p w:rsidR="000B6843" w:rsidRPr="00506BB2" w:rsidRDefault="000B6843">
            <w:pPr>
              <w:rPr>
                <w:sz w:val="16"/>
                <w:szCs w:val="16"/>
                <w:lang w:val="pl-PL"/>
              </w:rPr>
            </w:pPr>
            <w:r w:rsidRPr="00506BB2">
              <w:rPr>
                <w:sz w:val="16"/>
                <w:szCs w:val="16"/>
                <w:lang w:val="pl-PL"/>
              </w:rPr>
              <w:t>Owt- pompy rec. zewn.</w:t>
            </w:r>
          </w:p>
        </w:tc>
        <w:tc>
          <w:tcPr>
            <w:tcW w:w="523"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1,30</w:t>
            </w:r>
          </w:p>
        </w:tc>
        <w:tc>
          <w:tcPr>
            <w:tcW w:w="445"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2</w:t>
            </w:r>
          </w:p>
        </w:tc>
        <w:tc>
          <w:tcPr>
            <w:tcW w:w="411"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2,60</w:t>
            </w:r>
          </w:p>
        </w:tc>
        <w:tc>
          <w:tcPr>
            <w:tcW w:w="362"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0,9</w:t>
            </w:r>
          </w:p>
        </w:tc>
        <w:tc>
          <w:tcPr>
            <w:tcW w:w="438"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2</w:t>
            </w:r>
          </w:p>
        </w:tc>
        <w:tc>
          <w:tcPr>
            <w:tcW w:w="386"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2,34</w:t>
            </w:r>
          </w:p>
        </w:tc>
        <w:tc>
          <w:tcPr>
            <w:tcW w:w="461"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12,0</w:t>
            </w:r>
          </w:p>
        </w:tc>
        <w:tc>
          <w:tcPr>
            <w:tcW w:w="488"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28,1</w:t>
            </w:r>
          </w:p>
        </w:tc>
      </w:tr>
      <w:tr w:rsidR="001A1FE5" w:rsidRPr="00506BB2">
        <w:trPr>
          <w:trHeight w:val="255"/>
        </w:trPr>
        <w:tc>
          <w:tcPr>
            <w:tcW w:w="248" w:type="pct"/>
            <w:tcBorders>
              <w:top w:val="nil"/>
              <w:left w:val="single" w:sz="4" w:space="0" w:color="auto"/>
              <w:bottom w:val="single" w:sz="4" w:space="0" w:color="auto"/>
              <w:right w:val="single" w:sz="4" w:space="0" w:color="auto"/>
            </w:tcBorders>
            <w:shd w:val="clear" w:color="auto" w:fill="auto"/>
            <w:noWrap/>
            <w:vAlign w:val="bottom"/>
          </w:tcPr>
          <w:p w:rsidR="000B6843" w:rsidRPr="00506BB2" w:rsidRDefault="000B6843" w:rsidP="00D3179A">
            <w:pPr>
              <w:contextualSpacing w:val="0"/>
              <w:jc w:val="center"/>
              <w:rPr>
                <w:sz w:val="20"/>
                <w:szCs w:val="20"/>
                <w:lang w:val="pl-PL" w:eastAsia="pl-PL" w:bidi="ar-SA"/>
              </w:rPr>
            </w:pPr>
            <w:r w:rsidRPr="00506BB2">
              <w:rPr>
                <w:sz w:val="20"/>
                <w:szCs w:val="20"/>
                <w:lang w:val="pl-PL" w:eastAsia="pl-PL" w:bidi="ar-SA"/>
              </w:rPr>
              <w:t>6</w:t>
            </w:r>
          </w:p>
        </w:tc>
        <w:tc>
          <w:tcPr>
            <w:tcW w:w="1236" w:type="pct"/>
            <w:tcBorders>
              <w:top w:val="nil"/>
              <w:left w:val="nil"/>
              <w:bottom w:val="single" w:sz="4" w:space="0" w:color="auto"/>
              <w:right w:val="single" w:sz="4" w:space="0" w:color="auto"/>
            </w:tcBorders>
            <w:shd w:val="clear" w:color="auto" w:fill="auto"/>
            <w:vAlign w:val="center"/>
          </w:tcPr>
          <w:p w:rsidR="000B6843" w:rsidRPr="00506BB2" w:rsidRDefault="000B6843">
            <w:pPr>
              <w:rPr>
                <w:sz w:val="16"/>
                <w:szCs w:val="16"/>
                <w:lang w:val="pl-PL"/>
              </w:rPr>
            </w:pPr>
            <w:r w:rsidRPr="00506BB2">
              <w:rPr>
                <w:sz w:val="16"/>
                <w:szCs w:val="16"/>
                <w:lang w:val="pl-PL"/>
              </w:rPr>
              <w:t>Owt- pompy ON</w:t>
            </w:r>
          </w:p>
        </w:tc>
        <w:tc>
          <w:tcPr>
            <w:tcW w:w="523"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0,90</w:t>
            </w:r>
          </w:p>
        </w:tc>
        <w:tc>
          <w:tcPr>
            <w:tcW w:w="445"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2</w:t>
            </w:r>
          </w:p>
        </w:tc>
        <w:tc>
          <w:tcPr>
            <w:tcW w:w="411"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1,80</w:t>
            </w:r>
          </w:p>
        </w:tc>
        <w:tc>
          <w:tcPr>
            <w:tcW w:w="362"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0,9</w:t>
            </w:r>
          </w:p>
        </w:tc>
        <w:tc>
          <w:tcPr>
            <w:tcW w:w="438"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2</w:t>
            </w:r>
          </w:p>
        </w:tc>
        <w:tc>
          <w:tcPr>
            <w:tcW w:w="386"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1,62</w:t>
            </w:r>
          </w:p>
        </w:tc>
        <w:tc>
          <w:tcPr>
            <w:tcW w:w="461"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1,0</w:t>
            </w:r>
          </w:p>
        </w:tc>
        <w:tc>
          <w:tcPr>
            <w:tcW w:w="488"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1,6</w:t>
            </w:r>
          </w:p>
        </w:tc>
      </w:tr>
      <w:tr w:rsidR="001A1FE5" w:rsidRPr="00506BB2">
        <w:trPr>
          <w:trHeight w:val="255"/>
        </w:trPr>
        <w:tc>
          <w:tcPr>
            <w:tcW w:w="248" w:type="pct"/>
            <w:tcBorders>
              <w:top w:val="nil"/>
              <w:left w:val="single" w:sz="4" w:space="0" w:color="auto"/>
              <w:bottom w:val="single" w:sz="4" w:space="0" w:color="auto"/>
              <w:right w:val="single" w:sz="4" w:space="0" w:color="auto"/>
            </w:tcBorders>
            <w:shd w:val="clear" w:color="auto" w:fill="auto"/>
            <w:noWrap/>
            <w:vAlign w:val="bottom"/>
          </w:tcPr>
          <w:p w:rsidR="000B6843" w:rsidRPr="00506BB2" w:rsidRDefault="000B6843" w:rsidP="00D3179A">
            <w:pPr>
              <w:contextualSpacing w:val="0"/>
              <w:jc w:val="center"/>
              <w:rPr>
                <w:sz w:val="20"/>
                <w:szCs w:val="20"/>
                <w:lang w:val="pl-PL" w:eastAsia="pl-PL" w:bidi="ar-SA"/>
              </w:rPr>
            </w:pPr>
            <w:r w:rsidRPr="00506BB2">
              <w:rPr>
                <w:sz w:val="20"/>
                <w:szCs w:val="20"/>
                <w:lang w:val="pl-PL" w:eastAsia="pl-PL" w:bidi="ar-SA"/>
              </w:rPr>
              <w:t>7</w:t>
            </w:r>
          </w:p>
        </w:tc>
        <w:tc>
          <w:tcPr>
            <w:tcW w:w="1236" w:type="pct"/>
            <w:tcBorders>
              <w:top w:val="nil"/>
              <w:left w:val="nil"/>
              <w:bottom w:val="single" w:sz="4" w:space="0" w:color="auto"/>
              <w:right w:val="single" w:sz="4" w:space="0" w:color="auto"/>
            </w:tcBorders>
            <w:shd w:val="clear" w:color="auto" w:fill="auto"/>
            <w:vAlign w:val="center"/>
          </w:tcPr>
          <w:p w:rsidR="000B6843" w:rsidRPr="00506BB2" w:rsidRDefault="000B6843">
            <w:pPr>
              <w:rPr>
                <w:sz w:val="16"/>
                <w:szCs w:val="16"/>
                <w:lang w:val="pl-PL"/>
              </w:rPr>
            </w:pPr>
            <w:r w:rsidRPr="00506BB2">
              <w:rPr>
                <w:sz w:val="16"/>
                <w:szCs w:val="16"/>
                <w:lang w:val="pl-PL"/>
              </w:rPr>
              <w:t>Zagęszczacz graw. - pompa</w:t>
            </w:r>
          </w:p>
        </w:tc>
        <w:tc>
          <w:tcPr>
            <w:tcW w:w="523"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1,50</w:t>
            </w:r>
          </w:p>
        </w:tc>
        <w:tc>
          <w:tcPr>
            <w:tcW w:w="445"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1</w:t>
            </w:r>
          </w:p>
        </w:tc>
        <w:tc>
          <w:tcPr>
            <w:tcW w:w="411"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1,50</w:t>
            </w:r>
          </w:p>
        </w:tc>
        <w:tc>
          <w:tcPr>
            <w:tcW w:w="362"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0,9</w:t>
            </w:r>
          </w:p>
        </w:tc>
        <w:tc>
          <w:tcPr>
            <w:tcW w:w="438"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1</w:t>
            </w:r>
          </w:p>
        </w:tc>
        <w:tc>
          <w:tcPr>
            <w:tcW w:w="386"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1,35</w:t>
            </w:r>
          </w:p>
        </w:tc>
        <w:tc>
          <w:tcPr>
            <w:tcW w:w="461"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1,0</w:t>
            </w:r>
          </w:p>
        </w:tc>
        <w:tc>
          <w:tcPr>
            <w:tcW w:w="488"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1,4</w:t>
            </w:r>
          </w:p>
        </w:tc>
      </w:tr>
      <w:tr w:rsidR="001A1FE5" w:rsidRPr="00506BB2">
        <w:trPr>
          <w:trHeight w:val="255"/>
        </w:trPr>
        <w:tc>
          <w:tcPr>
            <w:tcW w:w="248" w:type="pct"/>
            <w:tcBorders>
              <w:top w:val="nil"/>
              <w:left w:val="single" w:sz="4" w:space="0" w:color="auto"/>
              <w:bottom w:val="single" w:sz="4" w:space="0" w:color="auto"/>
              <w:right w:val="single" w:sz="4" w:space="0" w:color="auto"/>
            </w:tcBorders>
            <w:shd w:val="clear" w:color="auto" w:fill="auto"/>
            <w:noWrap/>
            <w:vAlign w:val="bottom"/>
          </w:tcPr>
          <w:p w:rsidR="000B6843" w:rsidRPr="00506BB2" w:rsidRDefault="000B6843" w:rsidP="00D3179A">
            <w:pPr>
              <w:contextualSpacing w:val="0"/>
              <w:jc w:val="center"/>
              <w:rPr>
                <w:sz w:val="20"/>
                <w:szCs w:val="20"/>
                <w:lang w:val="pl-PL" w:eastAsia="pl-PL" w:bidi="ar-SA"/>
              </w:rPr>
            </w:pPr>
            <w:r w:rsidRPr="00506BB2">
              <w:rPr>
                <w:sz w:val="20"/>
                <w:szCs w:val="20"/>
                <w:lang w:val="pl-PL" w:eastAsia="pl-PL" w:bidi="ar-SA"/>
              </w:rPr>
              <w:t>8</w:t>
            </w:r>
          </w:p>
        </w:tc>
        <w:tc>
          <w:tcPr>
            <w:tcW w:w="1236" w:type="pct"/>
            <w:tcBorders>
              <w:top w:val="nil"/>
              <w:left w:val="nil"/>
              <w:bottom w:val="single" w:sz="4" w:space="0" w:color="auto"/>
              <w:right w:val="single" w:sz="4" w:space="0" w:color="auto"/>
            </w:tcBorders>
            <w:shd w:val="clear" w:color="auto" w:fill="auto"/>
            <w:vAlign w:val="center"/>
          </w:tcPr>
          <w:p w:rsidR="000B6843" w:rsidRPr="00506BB2" w:rsidRDefault="000B6843">
            <w:pPr>
              <w:rPr>
                <w:sz w:val="16"/>
                <w:szCs w:val="16"/>
                <w:lang w:val="pl-PL"/>
              </w:rPr>
            </w:pPr>
            <w:r w:rsidRPr="00506BB2">
              <w:rPr>
                <w:sz w:val="16"/>
                <w:szCs w:val="16"/>
                <w:lang w:val="pl-PL"/>
              </w:rPr>
              <w:t>St. Dmuchaw 1 - dmuchawy</w:t>
            </w:r>
          </w:p>
        </w:tc>
        <w:tc>
          <w:tcPr>
            <w:tcW w:w="523"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15,00</w:t>
            </w:r>
          </w:p>
        </w:tc>
        <w:tc>
          <w:tcPr>
            <w:tcW w:w="445"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2</w:t>
            </w:r>
          </w:p>
        </w:tc>
        <w:tc>
          <w:tcPr>
            <w:tcW w:w="411"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30,00</w:t>
            </w:r>
          </w:p>
        </w:tc>
        <w:tc>
          <w:tcPr>
            <w:tcW w:w="362"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0,7</w:t>
            </w:r>
          </w:p>
        </w:tc>
        <w:tc>
          <w:tcPr>
            <w:tcW w:w="438"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1</w:t>
            </w:r>
          </w:p>
        </w:tc>
        <w:tc>
          <w:tcPr>
            <w:tcW w:w="386"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10,50</w:t>
            </w:r>
          </w:p>
        </w:tc>
        <w:tc>
          <w:tcPr>
            <w:tcW w:w="461"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20,0</w:t>
            </w:r>
          </w:p>
        </w:tc>
        <w:tc>
          <w:tcPr>
            <w:tcW w:w="488"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210,0</w:t>
            </w:r>
          </w:p>
        </w:tc>
      </w:tr>
      <w:tr w:rsidR="001A1FE5" w:rsidRPr="00506BB2">
        <w:trPr>
          <w:trHeight w:val="255"/>
        </w:trPr>
        <w:tc>
          <w:tcPr>
            <w:tcW w:w="248" w:type="pct"/>
            <w:tcBorders>
              <w:top w:val="nil"/>
              <w:left w:val="single" w:sz="4" w:space="0" w:color="auto"/>
              <w:bottom w:val="single" w:sz="4" w:space="0" w:color="auto"/>
              <w:right w:val="single" w:sz="4" w:space="0" w:color="auto"/>
            </w:tcBorders>
            <w:shd w:val="clear" w:color="auto" w:fill="auto"/>
            <w:noWrap/>
            <w:vAlign w:val="bottom"/>
          </w:tcPr>
          <w:p w:rsidR="000B6843" w:rsidRPr="00506BB2" w:rsidRDefault="000B6843" w:rsidP="00D3179A">
            <w:pPr>
              <w:contextualSpacing w:val="0"/>
              <w:jc w:val="center"/>
              <w:rPr>
                <w:sz w:val="20"/>
                <w:szCs w:val="20"/>
                <w:lang w:val="pl-PL" w:eastAsia="pl-PL" w:bidi="ar-SA"/>
              </w:rPr>
            </w:pPr>
            <w:r w:rsidRPr="00506BB2">
              <w:rPr>
                <w:sz w:val="20"/>
                <w:szCs w:val="20"/>
                <w:lang w:val="pl-PL" w:eastAsia="pl-PL" w:bidi="ar-SA"/>
              </w:rPr>
              <w:t>9</w:t>
            </w:r>
          </w:p>
        </w:tc>
        <w:tc>
          <w:tcPr>
            <w:tcW w:w="1236" w:type="pct"/>
            <w:tcBorders>
              <w:top w:val="nil"/>
              <w:left w:val="nil"/>
              <w:bottom w:val="single" w:sz="4" w:space="0" w:color="auto"/>
              <w:right w:val="single" w:sz="4" w:space="0" w:color="auto"/>
            </w:tcBorders>
            <w:shd w:val="clear" w:color="auto" w:fill="auto"/>
            <w:vAlign w:val="center"/>
          </w:tcPr>
          <w:p w:rsidR="000B6843" w:rsidRPr="00506BB2" w:rsidRDefault="000B6843">
            <w:pPr>
              <w:rPr>
                <w:sz w:val="16"/>
                <w:szCs w:val="16"/>
                <w:lang w:val="pl-PL"/>
              </w:rPr>
            </w:pPr>
            <w:r w:rsidRPr="00506BB2">
              <w:rPr>
                <w:sz w:val="16"/>
                <w:szCs w:val="16"/>
                <w:lang w:val="pl-PL"/>
              </w:rPr>
              <w:t>WKST - mieszadło</w:t>
            </w:r>
          </w:p>
        </w:tc>
        <w:tc>
          <w:tcPr>
            <w:tcW w:w="523"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5,50</w:t>
            </w:r>
          </w:p>
        </w:tc>
        <w:tc>
          <w:tcPr>
            <w:tcW w:w="445"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1</w:t>
            </w:r>
          </w:p>
        </w:tc>
        <w:tc>
          <w:tcPr>
            <w:tcW w:w="411"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5,50</w:t>
            </w:r>
          </w:p>
        </w:tc>
        <w:tc>
          <w:tcPr>
            <w:tcW w:w="362"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0,9</w:t>
            </w:r>
          </w:p>
        </w:tc>
        <w:tc>
          <w:tcPr>
            <w:tcW w:w="438"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1</w:t>
            </w:r>
          </w:p>
        </w:tc>
        <w:tc>
          <w:tcPr>
            <w:tcW w:w="386"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4,95</w:t>
            </w:r>
          </w:p>
        </w:tc>
        <w:tc>
          <w:tcPr>
            <w:tcW w:w="461"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4,0</w:t>
            </w:r>
          </w:p>
        </w:tc>
        <w:tc>
          <w:tcPr>
            <w:tcW w:w="488"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19,8</w:t>
            </w:r>
          </w:p>
        </w:tc>
      </w:tr>
      <w:tr w:rsidR="001A1FE5" w:rsidRPr="00506BB2">
        <w:trPr>
          <w:trHeight w:val="255"/>
        </w:trPr>
        <w:tc>
          <w:tcPr>
            <w:tcW w:w="248" w:type="pct"/>
            <w:tcBorders>
              <w:top w:val="nil"/>
              <w:left w:val="single" w:sz="4" w:space="0" w:color="auto"/>
              <w:bottom w:val="single" w:sz="4" w:space="0" w:color="auto"/>
              <w:right w:val="single" w:sz="4" w:space="0" w:color="auto"/>
            </w:tcBorders>
            <w:shd w:val="clear" w:color="auto" w:fill="auto"/>
            <w:noWrap/>
            <w:vAlign w:val="bottom"/>
          </w:tcPr>
          <w:p w:rsidR="000B6843" w:rsidRPr="00506BB2" w:rsidRDefault="000B6843" w:rsidP="00D3179A">
            <w:pPr>
              <w:contextualSpacing w:val="0"/>
              <w:jc w:val="center"/>
              <w:rPr>
                <w:sz w:val="20"/>
                <w:szCs w:val="20"/>
                <w:lang w:val="pl-PL" w:eastAsia="pl-PL" w:bidi="ar-SA"/>
              </w:rPr>
            </w:pPr>
            <w:r w:rsidRPr="00506BB2">
              <w:rPr>
                <w:sz w:val="20"/>
                <w:szCs w:val="20"/>
                <w:lang w:val="pl-PL" w:eastAsia="pl-PL" w:bidi="ar-SA"/>
              </w:rPr>
              <w:t>10</w:t>
            </w:r>
          </w:p>
        </w:tc>
        <w:tc>
          <w:tcPr>
            <w:tcW w:w="1236" w:type="pct"/>
            <w:tcBorders>
              <w:top w:val="nil"/>
              <w:left w:val="nil"/>
              <w:bottom w:val="single" w:sz="4" w:space="0" w:color="auto"/>
              <w:right w:val="single" w:sz="4" w:space="0" w:color="auto"/>
            </w:tcBorders>
            <w:shd w:val="clear" w:color="auto" w:fill="auto"/>
            <w:vAlign w:val="center"/>
          </w:tcPr>
          <w:p w:rsidR="000B6843" w:rsidRPr="00506BB2" w:rsidRDefault="000B6843">
            <w:pPr>
              <w:rPr>
                <w:sz w:val="16"/>
                <w:szCs w:val="16"/>
                <w:lang w:val="pl-PL"/>
              </w:rPr>
            </w:pPr>
            <w:r w:rsidRPr="00506BB2">
              <w:rPr>
                <w:sz w:val="16"/>
                <w:szCs w:val="16"/>
                <w:lang w:val="pl-PL"/>
              </w:rPr>
              <w:t>St. Dmuchaw 2 - dmuchawy</w:t>
            </w:r>
          </w:p>
        </w:tc>
        <w:tc>
          <w:tcPr>
            <w:tcW w:w="523"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5,50</w:t>
            </w:r>
          </w:p>
        </w:tc>
        <w:tc>
          <w:tcPr>
            <w:tcW w:w="445"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2</w:t>
            </w:r>
          </w:p>
        </w:tc>
        <w:tc>
          <w:tcPr>
            <w:tcW w:w="411"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11,00</w:t>
            </w:r>
          </w:p>
        </w:tc>
        <w:tc>
          <w:tcPr>
            <w:tcW w:w="362"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0,7</w:t>
            </w:r>
          </w:p>
        </w:tc>
        <w:tc>
          <w:tcPr>
            <w:tcW w:w="438"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1</w:t>
            </w:r>
          </w:p>
        </w:tc>
        <w:tc>
          <w:tcPr>
            <w:tcW w:w="386"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3,85</w:t>
            </w:r>
          </w:p>
        </w:tc>
        <w:tc>
          <w:tcPr>
            <w:tcW w:w="461"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20,0</w:t>
            </w:r>
          </w:p>
        </w:tc>
        <w:tc>
          <w:tcPr>
            <w:tcW w:w="488"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77,0</w:t>
            </w:r>
          </w:p>
        </w:tc>
      </w:tr>
      <w:tr w:rsidR="001A1FE5" w:rsidRPr="00506BB2">
        <w:trPr>
          <w:trHeight w:val="255"/>
        </w:trPr>
        <w:tc>
          <w:tcPr>
            <w:tcW w:w="248" w:type="pct"/>
            <w:tcBorders>
              <w:top w:val="nil"/>
              <w:left w:val="single" w:sz="4" w:space="0" w:color="auto"/>
              <w:bottom w:val="single" w:sz="4" w:space="0" w:color="auto"/>
              <w:right w:val="single" w:sz="4" w:space="0" w:color="auto"/>
            </w:tcBorders>
            <w:shd w:val="clear" w:color="auto" w:fill="auto"/>
            <w:noWrap/>
            <w:vAlign w:val="bottom"/>
          </w:tcPr>
          <w:p w:rsidR="000B6843" w:rsidRPr="00506BB2" w:rsidRDefault="000B6843" w:rsidP="00D3179A">
            <w:pPr>
              <w:contextualSpacing w:val="0"/>
              <w:jc w:val="center"/>
              <w:rPr>
                <w:sz w:val="20"/>
                <w:szCs w:val="20"/>
                <w:lang w:val="pl-PL" w:eastAsia="pl-PL" w:bidi="ar-SA"/>
              </w:rPr>
            </w:pPr>
            <w:r w:rsidRPr="00506BB2">
              <w:rPr>
                <w:sz w:val="20"/>
                <w:szCs w:val="20"/>
                <w:lang w:val="pl-PL" w:eastAsia="pl-PL" w:bidi="ar-SA"/>
              </w:rPr>
              <w:t>11</w:t>
            </w:r>
          </w:p>
        </w:tc>
        <w:tc>
          <w:tcPr>
            <w:tcW w:w="1236" w:type="pct"/>
            <w:tcBorders>
              <w:top w:val="nil"/>
              <w:left w:val="nil"/>
              <w:bottom w:val="single" w:sz="4" w:space="0" w:color="auto"/>
              <w:right w:val="single" w:sz="4" w:space="0" w:color="auto"/>
            </w:tcBorders>
            <w:shd w:val="clear" w:color="auto" w:fill="auto"/>
            <w:noWrap/>
            <w:vAlign w:val="center"/>
          </w:tcPr>
          <w:p w:rsidR="000B6843" w:rsidRPr="00506BB2" w:rsidRDefault="000B6843">
            <w:pPr>
              <w:rPr>
                <w:sz w:val="16"/>
                <w:szCs w:val="16"/>
                <w:lang w:val="pl-PL"/>
              </w:rPr>
            </w:pPr>
            <w:r w:rsidRPr="00506BB2">
              <w:rPr>
                <w:sz w:val="16"/>
                <w:szCs w:val="16"/>
                <w:lang w:val="pl-PL"/>
              </w:rPr>
              <w:t>Pompownia odcieków - pompa</w:t>
            </w:r>
          </w:p>
        </w:tc>
        <w:tc>
          <w:tcPr>
            <w:tcW w:w="523"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1,50</w:t>
            </w:r>
          </w:p>
        </w:tc>
        <w:tc>
          <w:tcPr>
            <w:tcW w:w="445"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1</w:t>
            </w:r>
          </w:p>
        </w:tc>
        <w:tc>
          <w:tcPr>
            <w:tcW w:w="411"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1,50</w:t>
            </w:r>
          </w:p>
        </w:tc>
        <w:tc>
          <w:tcPr>
            <w:tcW w:w="362"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0,9</w:t>
            </w:r>
          </w:p>
        </w:tc>
        <w:tc>
          <w:tcPr>
            <w:tcW w:w="438"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1</w:t>
            </w:r>
          </w:p>
        </w:tc>
        <w:tc>
          <w:tcPr>
            <w:tcW w:w="386"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1,35</w:t>
            </w:r>
          </w:p>
        </w:tc>
        <w:tc>
          <w:tcPr>
            <w:tcW w:w="461"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1,0</w:t>
            </w:r>
          </w:p>
        </w:tc>
        <w:tc>
          <w:tcPr>
            <w:tcW w:w="488" w:type="pct"/>
            <w:tcBorders>
              <w:top w:val="nil"/>
              <w:left w:val="nil"/>
              <w:bottom w:val="single" w:sz="4" w:space="0" w:color="auto"/>
              <w:right w:val="single" w:sz="4" w:space="0" w:color="auto"/>
            </w:tcBorders>
            <w:shd w:val="clear" w:color="auto" w:fill="auto"/>
            <w:noWrap/>
            <w:vAlign w:val="bottom"/>
          </w:tcPr>
          <w:p w:rsidR="000B6843" w:rsidRPr="00506BB2" w:rsidRDefault="000B6843">
            <w:pPr>
              <w:jc w:val="right"/>
              <w:rPr>
                <w:sz w:val="20"/>
                <w:szCs w:val="20"/>
                <w:lang w:val="pl-PL"/>
              </w:rPr>
            </w:pPr>
            <w:r w:rsidRPr="00506BB2">
              <w:rPr>
                <w:sz w:val="20"/>
                <w:szCs w:val="20"/>
                <w:lang w:val="pl-PL"/>
              </w:rPr>
              <w:t>1,4</w:t>
            </w:r>
          </w:p>
        </w:tc>
      </w:tr>
      <w:tr w:rsidR="001A1FE5" w:rsidRPr="00506BB2">
        <w:trPr>
          <w:trHeight w:val="255"/>
        </w:trPr>
        <w:tc>
          <w:tcPr>
            <w:tcW w:w="248" w:type="pct"/>
            <w:tcBorders>
              <w:top w:val="nil"/>
              <w:left w:val="single" w:sz="4" w:space="0" w:color="auto"/>
              <w:bottom w:val="single" w:sz="4" w:space="0" w:color="auto"/>
              <w:right w:val="single" w:sz="4" w:space="0" w:color="auto"/>
            </w:tcBorders>
            <w:shd w:val="clear" w:color="auto" w:fill="auto"/>
            <w:noWrap/>
            <w:vAlign w:val="bottom"/>
          </w:tcPr>
          <w:p w:rsidR="001A1FE5" w:rsidRPr="00506BB2" w:rsidRDefault="001A1FE5" w:rsidP="00D3179A">
            <w:pPr>
              <w:contextualSpacing w:val="0"/>
              <w:jc w:val="center"/>
              <w:rPr>
                <w:sz w:val="20"/>
                <w:szCs w:val="20"/>
                <w:lang w:val="pl-PL" w:eastAsia="pl-PL" w:bidi="ar-SA"/>
              </w:rPr>
            </w:pPr>
            <w:r>
              <w:rPr>
                <w:sz w:val="20"/>
                <w:szCs w:val="20"/>
                <w:lang w:val="pl-PL" w:eastAsia="pl-PL" w:bidi="ar-SA"/>
              </w:rPr>
              <w:t>12</w:t>
            </w:r>
          </w:p>
        </w:tc>
        <w:tc>
          <w:tcPr>
            <w:tcW w:w="1236" w:type="pct"/>
            <w:tcBorders>
              <w:top w:val="nil"/>
              <w:left w:val="nil"/>
              <w:bottom w:val="single" w:sz="4" w:space="0" w:color="auto"/>
              <w:right w:val="single" w:sz="4" w:space="0" w:color="auto"/>
            </w:tcBorders>
            <w:shd w:val="clear" w:color="auto" w:fill="auto"/>
            <w:noWrap/>
            <w:vAlign w:val="center"/>
          </w:tcPr>
          <w:p w:rsidR="001A1FE5" w:rsidRPr="00506BB2" w:rsidRDefault="001A1FE5">
            <w:pPr>
              <w:rPr>
                <w:sz w:val="16"/>
                <w:szCs w:val="16"/>
                <w:lang w:val="pl-PL"/>
              </w:rPr>
            </w:pPr>
            <w:r>
              <w:rPr>
                <w:sz w:val="16"/>
                <w:szCs w:val="16"/>
              </w:rPr>
              <w:t>Pompownia wody technologicznej</w:t>
            </w:r>
          </w:p>
        </w:tc>
        <w:tc>
          <w:tcPr>
            <w:tcW w:w="523" w:type="pct"/>
            <w:tcBorders>
              <w:top w:val="nil"/>
              <w:left w:val="nil"/>
              <w:bottom w:val="single" w:sz="4" w:space="0" w:color="auto"/>
              <w:right w:val="single" w:sz="4" w:space="0" w:color="auto"/>
            </w:tcBorders>
            <w:shd w:val="clear" w:color="auto" w:fill="auto"/>
            <w:noWrap/>
            <w:vAlign w:val="bottom"/>
          </w:tcPr>
          <w:p w:rsidR="001A1FE5" w:rsidRPr="00506BB2" w:rsidRDefault="001A1FE5">
            <w:pPr>
              <w:jc w:val="right"/>
              <w:rPr>
                <w:sz w:val="20"/>
                <w:szCs w:val="20"/>
                <w:lang w:val="pl-PL"/>
              </w:rPr>
            </w:pPr>
            <w:r>
              <w:rPr>
                <w:sz w:val="20"/>
                <w:szCs w:val="20"/>
              </w:rPr>
              <w:t>3,00</w:t>
            </w:r>
          </w:p>
        </w:tc>
        <w:tc>
          <w:tcPr>
            <w:tcW w:w="445" w:type="pct"/>
            <w:tcBorders>
              <w:top w:val="nil"/>
              <w:left w:val="nil"/>
              <w:bottom w:val="single" w:sz="4" w:space="0" w:color="auto"/>
              <w:right w:val="single" w:sz="4" w:space="0" w:color="auto"/>
            </w:tcBorders>
            <w:shd w:val="clear" w:color="auto" w:fill="auto"/>
            <w:noWrap/>
            <w:vAlign w:val="bottom"/>
          </w:tcPr>
          <w:p w:rsidR="001A1FE5" w:rsidRPr="00506BB2" w:rsidRDefault="001A1FE5">
            <w:pPr>
              <w:jc w:val="right"/>
              <w:rPr>
                <w:sz w:val="20"/>
                <w:szCs w:val="20"/>
                <w:lang w:val="pl-PL"/>
              </w:rPr>
            </w:pPr>
            <w:r>
              <w:rPr>
                <w:sz w:val="20"/>
                <w:szCs w:val="20"/>
              </w:rPr>
              <w:t>3</w:t>
            </w:r>
          </w:p>
        </w:tc>
        <w:tc>
          <w:tcPr>
            <w:tcW w:w="411" w:type="pct"/>
            <w:tcBorders>
              <w:top w:val="nil"/>
              <w:left w:val="nil"/>
              <w:bottom w:val="single" w:sz="4" w:space="0" w:color="auto"/>
              <w:right w:val="single" w:sz="4" w:space="0" w:color="auto"/>
            </w:tcBorders>
            <w:shd w:val="clear" w:color="auto" w:fill="auto"/>
            <w:noWrap/>
            <w:vAlign w:val="bottom"/>
          </w:tcPr>
          <w:p w:rsidR="001A1FE5" w:rsidRPr="00506BB2" w:rsidRDefault="001A1FE5">
            <w:pPr>
              <w:jc w:val="right"/>
              <w:rPr>
                <w:sz w:val="20"/>
                <w:szCs w:val="20"/>
                <w:lang w:val="pl-PL"/>
              </w:rPr>
            </w:pPr>
            <w:r>
              <w:rPr>
                <w:sz w:val="20"/>
                <w:szCs w:val="20"/>
              </w:rPr>
              <w:t>9,00</w:t>
            </w:r>
          </w:p>
        </w:tc>
        <w:tc>
          <w:tcPr>
            <w:tcW w:w="362" w:type="pct"/>
            <w:tcBorders>
              <w:top w:val="nil"/>
              <w:left w:val="nil"/>
              <w:bottom w:val="single" w:sz="4" w:space="0" w:color="auto"/>
              <w:right w:val="single" w:sz="4" w:space="0" w:color="auto"/>
            </w:tcBorders>
            <w:shd w:val="clear" w:color="auto" w:fill="auto"/>
            <w:noWrap/>
            <w:vAlign w:val="bottom"/>
          </w:tcPr>
          <w:p w:rsidR="001A1FE5" w:rsidRPr="00506BB2" w:rsidRDefault="001A1FE5">
            <w:pPr>
              <w:jc w:val="right"/>
              <w:rPr>
                <w:sz w:val="20"/>
                <w:szCs w:val="20"/>
                <w:lang w:val="pl-PL"/>
              </w:rPr>
            </w:pPr>
            <w:r>
              <w:rPr>
                <w:sz w:val="20"/>
                <w:szCs w:val="20"/>
              </w:rPr>
              <w:t>0,9</w:t>
            </w:r>
          </w:p>
        </w:tc>
        <w:tc>
          <w:tcPr>
            <w:tcW w:w="438" w:type="pct"/>
            <w:tcBorders>
              <w:top w:val="nil"/>
              <w:left w:val="nil"/>
              <w:bottom w:val="single" w:sz="4" w:space="0" w:color="auto"/>
              <w:right w:val="single" w:sz="4" w:space="0" w:color="auto"/>
            </w:tcBorders>
            <w:shd w:val="clear" w:color="auto" w:fill="auto"/>
            <w:noWrap/>
            <w:vAlign w:val="bottom"/>
          </w:tcPr>
          <w:p w:rsidR="001A1FE5" w:rsidRPr="00506BB2" w:rsidRDefault="001A1FE5">
            <w:pPr>
              <w:jc w:val="right"/>
              <w:rPr>
                <w:sz w:val="20"/>
                <w:szCs w:val="20"/>
                <w:lang w:val="pl-PL"/>
              </w:rPr>
            </w:pPr>
            <w:r>
              <w:rPr>
                <w:sz w:val="20"/>
                <w:szCs w:val="20"/>
              </w:rPr>
              <w:t>2</w:t>
            </w:r>
          </w:p>
        </w:tc>
        <w:tc>
          <w:tcPr>
            <w:tcW w:w="386" w:type="pct"/>
            <w:tcBorders>
              <w:top w:val="nil"/>
              <w:left w:val="nil"/>
              <w:bottom w:val="single" w:sz="4" w:space="0" w:color="auto"/>
              <w:right w:val="single" w:sz="4" w:space="0" w:color="auto"/>
            </w:tcBorders>
            <w:shd w:val="clear" w:color="auto" w:fill="auto"/>
            <w:noWrap/>
            <w:vAlign w:val="bottom"/>
          </w:tcPr>
          <w:p w:rsidR="001A1FE5" w:rsidRPr="00506BB2" w:rsidRDefault="001A1FE5">
            <w:pPr>
              <w:jc w:val="right"/>
              <w:rPr>
                <w:sz w:val="20"/>
                <w:szCs w:val="20"/>
                <w:lang w:val="pl-PL"/>
              </w:rPr>
            </w:pPr>
            <w:r>
              <w:rPr>
                <w:sz w:val="20"/>
                <w:szCs w:val="20"/>
              </w:rPr>
              <w:t>5,40</w:t>
            </w:r>
          </w:p>
        </w:tc>
        <w:tc>
          <w:tcPr>
            <w:tcW w:w="461" w:type="pct"/>
            <w:tcBorders>
              <w:top w:val="nil"/>
              <w:left w:val="nil"/>
              <w:bottom w:val="single" w:sz="4" w:space="0" w:color="auto"/>
              <w:right w:val="single" w:sz="4" w:space="0" w:color="auto"/>
            </w:tcBorders>
            <w:shd w:val="clear" w:color="auto" w:fill="auto"/>
            <w:noWrap/>
            <w:vAlign w:val="bottom"/>
          </w:tcPr>
          <w:p w:rsidR="001A1FE5" w:rsidRPr="00506BB2" w:rsidRDefault="001A1FE5">
            <w:pPr>
              <w:jc w:val="right"/>
              <w:rPr>
                <w:sz w:val="20"/>
                <w:szCs w:val="20"/>
                <w:lang w:val="pl-PL"/>
              </w:rPr>
            </w:pPr>
            <w:r>
              <w:rPr>
                <w:sz w:val="20"/>
                <w:szCs w:val="20"/>
              </w:rPr>
              <w:t>8,0</w:t>
            </w:r>
          </w:p>
        </w:tc>
        <w:tc>
          <w:tcPr>
            <w:tcW w:w="488" w:type="pct"/>
            <w:tcBorders>
              <w:top w:val="nil"/>
              <w:left w:val="nil"/>
              <w:bottom w:val="single" w:sz="4" w:space="0" w:color="auto"/>
              <w:right w:val="single" w:sz="4" w:space="0" w:color="auto"/>
            </w:tcBorders>
            <w:shd w:val="clear" w:color="auto" w:fill="auto"/>
            <w:noWrap/>
            <w:vAlign w:val="bottom"/>
          </w:tcPr>
          <w:p w:rsidR="001A1FE5" w:rsidRPr="00506BB2" w:rsidRDefault="001A1FE5">
            <w:pPr>
              <w:jc w:val="right"/>
              <w:rPr>
                <w:sz w:val="20"/>
                <w:szCs w:val="20"/>
                <w:lang w:val="pl-PL"/>
              </w:rPr>
            </w:pPr>
            <w:r>
              <w:rPr>
                <w:sz w:val="20"/>
                <w:szCs w:val="20"/>
              </w:rPr>
              <w:t>43,2</w:t>
            </w:r>
          </w:p>
        </w:tc>
      </w:tr>
      <w:tr w:rsidR="001A1FE5" w:rsidRPr="00506BB2">
        <w:trPr>
          <w:trHeight w:val="255"/>
        </w:trPr>
        <w:tc>
          <w:tcPr>
            <w:tcW w:w="248" w:type="pct"/>
            <w:tcBorders>
              <w:top w:val="nil"/>
              <w:left w:val="single" w:sz="4" w:space="0" w:color="auto"/>
              <w:bottom w:val="single" w:sz="4" w:space="0" w:color="auto"/>
              <w:right w:val="single" w:sz="4" w:space="0" w:color="auto"/>
            </w:tcBorders>
            <w:shd w:val="clear" w:color="auto" w:fill="auto"/>
            <w:noWrap/>
            <w:vAlign w:val="bottom"/>
          </w:tcPr>
          <w:p w:rsidR="001A1FE5" w:rsidRPr="00506BB2" w:rsidRDefault="001A1FE5" w:rsidP="00D3179A">
            <w:pPr>
              <w:contextualSpacing w:val="0"/>
              <w:jc w:val="center"/>
              <w:rPr>
                <w:sz w:val="20"/>
                <w:szCs w:val="20"/>
                <w:lang w:val="pl-PL" w:eastAsia="pl-PL" w:bidi="ar-SA"/>
              </w:rPr>
            </w:pPr>
            <w:r w:rsidRPr="00506BB2">
              <w:rPr>
                <w:sz w:val="20"/>
                <w:szCs w:val="20"/>
                <w:lang w:val="pl-PL" w:eastAsia="pl-PL" w:bidi="ar-SA"/>
              </w:rPr>
              <w:t>1</w:t>
            </w:r>
            <w:r>
              <w:rPr>
                <w:sz w:val="20"/>
                <w:szCs w:val="20"/>
                <w:lang w:val="pl-PL" w:eastAsia="pl-PL" w:bidi="ar-SA"/>
              </w:rPr>
              <w:t>3</w:t>
            </w:r>
          </w:p>
        </w:tc>
        <w:tc>
          <w:tcPr>
            <w:tcW w:w="1236" w:type="pct"/>
            <w:tcBorders>
              <w:top w:val="nil"/>
              <w:left w:val="nil"/>
              <w:bottom w:val="single" w:sz="4" w:space="0" w:color="auto"/>
              <w:right w:val="single" w:sz="4" w:space="0" w:color="auto"/>
            </w:tcBorders>
            <w:shd w:val="clear" w:color="auto" w:fill="auto"/>
            <w:noWrap/>
            <w:vAlign w:val="center"/>
          </w:tcPr>
          <w:p w:rsidR="001A1FE5" w:rsidRPr="00506BB2" w:rsidRDefault="001A1FE5">
            <w:pPr>
              <w:rPr>
                <w:sz w:val="16"/>
                <w:szCs w:val="16"/>
                <w:lang w:val="pl-PL"/>
              </w:rPr>
            </w:pPr>
            <w:r w:rsidRPr="00506BB2">
              <w:rPr>
                <w:sz w:val="16"/>
                <w:szCs w:val="16"/>
                <w:lang w:val="pl-PL"/>
              </w:rPr>
              <w:t>Inne</w:t>
            </w:r>
          </w:p>
        </w:tc>
        <w:tc>
          <w:tcPr>
            <w:tcW w:w="523" w:type="pct"/>
            <w:tcBorders>
              <w:top w:val="nil"/>
              <w:left w:val="nil"/>
              <w:bottom w:val="single" w:sz="4" w:space="0" w:color="auto"/>
              <w:right w:val="single" w:sz="4" w:space="0" w:color="auto"/>
            </w:tcBorders>
            <w:shd w:val="clear" w:color="auto" w:fill="auto"/>
            <w:noWrap/>
            <w:vAlign w:val="bottom"/>
          </w:tcPr>
          <w:p w:rsidR="001A1FE5" w:rsidRPr="00506BB2" w:rsidRDefault="001A1FE5">
            <w:pPr>
              <w:jc w:val="right"/>
              <w:rPr>
                <w:sz w:val="20"/>
                <w:szCs w:val="20"/>
                <w:lang w:val="pl-PL"/>
              </w:rPr>
            </w:pPr>
            <w:r w:rsidRPr="00506BB2">
              <w:rPr>
                <w:sz w:val="20"/>
                <w:szCs w:val="20"/>
                <w:lang w:val="pl-PL"/>
              </w:rPr>
              <w:t>2,00</w:t>
            </w:r>
          </w:p>
        </w:tc>
        <w:tc>
          <w:tcPr>
            <w:tcW w:w="445" w:type="pct"/>
            <w:tcBorders>
              <w:top w:val="nil"/>
              <w:left w:val="nil"/>
              <w:bottom w:val="single" w:sz="4" w:space="0" w:color="auto"/>
              <w:right w:val="single" w:sz="4" w:space="0" w:color="auto"/>
            </w:tcBorders>
            <w:shd w:val="clear" w:color="auto" w:fill="auto"/>
            <w:noWrap/>
            <w:vAlign w:val="bottom"/>
          </w:tcPr>
          <w:p w:rsidR="001A1FE5" w:rsidRPr="00506BB2" w:rsidRDefault="001A1FE5">
            <w:pPr>
              <w:jc w:val="right"/>
              <w:rPr>
                <w:sz w:val="20"/>
                <w:szCs w:val="20"/>
                <w:lang w:val="pl-PL"/>
              </w:rPr>
            </w:pPr>
            <w:r w:rsidRPr="00506BB2">
              <w:rPr>
                <w:sz w:val="20"/>
                <w:szCs w:val="20"/>
                <w:lang w:val="pl-PL"/>
              </w:rPr>
              <w:t>1</w:t>
            </w:r>
          </w:p>
        </w:tc>
        <w:tc>
          <w:tcPr>
            <w:tcW w:w="411" w:type="pct"/>
            <w:tcBorders>
              <w:top w:val="nil"/>
              <w:left w:val="nil"/>
              <w:bottom w:val="single" w:sz="4" w:space="0" w:color="auto"/>
              <w:right w:val="single" w:sz="4" w:space="0" w:color="auto"/>
            </w:tcBorders>
            <w:shd w:val="clear" w:color="auto" w:fill="auto"/>
            <w:noWrap/>
            <w:vAlign w:val="bottom"/>
          </w:tcPr>
          <w:p w:rsidR="001A1FE5" w:rsidRPr="00506BB2" w:rsidRDefault="001A1FE5">
            <w:pPr>
              <w:jc w:val="right"/>
              <w:rPr>
                <w:sz w:val="20"/>
                <w:szCs w:val="20"/>
                <w:lang w:val="pl-PL"/>
              </w:rPr>
            </w:pPr>
            <w:r w:rsidRPr="00506BB2">
              <w:rPr>
                <w:sz w:val="20"/>
                <w:szCs w:val="20"/>
                <w:lang w:val="pl-PL"/>
              </w:rPr>
              <w:t>2,00</w:t>
            </w:r>
          </w:p>
        </w:tc>
        <w:tc>
          <w:tcPr>
            <w:tcW w:w="362" w:type="pct"/>
            <w:tcBorders>
              <w:top w:val="nil"/>
              <w:left w:val="nil"/>
              <w:bottom w:val="single" w:sz="4" w:space="0" w:color="auto"/>
              <w:right w:val="single" w:sz="4" w:space="0" w:color="auto"/>
            </w:tcBorders>
            <w:shd w:val="clear" w:color="auto" w:fill="auto"/>
            <w:noWrap/>
            <w:vAlign w:val="bottom"/>
          </w:tcPr>
          <w:p w:rsidR="001A1FE5" w:rsidRPr="00506BB2" w:rsidRDefault="001A1FE5">
            <w:pPr>
              <w:jc w:val="right"/>
              <w:rPr>
                <w:sz w:val="20"/>
                <w:szCs w:val="20"/>
                <w:lang w:val="pl-PL"/>
              </w:rPr>
            </w:pPr>
            <w:r w:rsidRPr="00506BB2">
              <w:rPr>
                <w:sz w:val="20"/>
                <w:szCs w:val="20"/>
                <w:lang w:val="pl-PL"/>
              </w:rPr>
              <w:t>0,9</w:t>
            </w:r>
          </w:p>
        </w:tc>
        <w:tc>
          <w:tcPr>
            <w:tcW w:w="438" w:type="pct"/>
            <w:tcBorders>
              <w:top w:val="nil"/>
              <w:left w:val="nil"/>
              <w:bottom w:val="single" w:sz="4" w:space="0" w:color="auto"/>
              <w:right w:val="single" w:sz="4" w:space="0" w:color="auto"/>
            </w:tcBorders>
            <w:shd w:val="clear" w:color="auto" w:fill="auto"/>
            <w:noWrap/>
            <w:vAlign w:val="bottom"/>
          </w:tcPr>
          <w:p w:rsidR="001A1FE5" w:rsidRPr="00506BB2" w:rsidRDefault="001A1FE5">
            <w:pPr>
              <w:jc w:val="right"/>
              <w:rPr>
                <w:sz w:val="20"/>
                <w:szCs w:val="20"/>
                <w:lang w:val="pl-PL"/>
              </w:rPr>
            </w:pPr>
            <w:r w:rsidRPr="00506BB2">
              <w:rPr>
                <w:sz w:val="20"/>
                <w:szCs w:val="20"/>
                <w:lang w:val="pl-PL"/>
              </w:rPr>
              <w:t>1</w:t>
            </w:r>
          </w:p>
        </w:tc>
        <w:tc>
          <w:tcPr>
            <w:tcW w:w="386" w:type="pct"/>
            <w:tcBorders>
              <w:top w:val="nil"/>
              <w:left w:val="nil"/>
              <w:bottom w:val="single" w:sz="4" w:space="0" w:color="auto"/>
              <w:right w:val="single" w:sz="4" w:space="0" w:color="auto"/>
            </w:tcBorders>
            <w:shd w:val="clear" w:color="auto" w:fill="auto"/>
            <w:noWrap/>
            <w:vAlign w:val="bottom"/>
          </w:tcPr>
          <w:p w:rsidR="001A1FE5" w:rsidRPr="00506BB2" w:rsidRDefault="001A1FE5">
            <w:pPr>
              <w:jc w:val="right"/>
              <w:rPr>
                <w:sz w:val="20"/>
                <w:szCs w:val="20"/>
                <w:lang w:val="pl-PL"/>
              </w:rPr>
            </w:pPr>
            <w:r w:rsidRPr="00506BB2">
              <w:rPr>
                <w:sz w:val="20"/>
                <w:szCs w:val="20"/>
                <w:lang w:val="pl-PL"/>
              </w:rPr>
              <w:t>1,80</w:t>
            </w:r>
          </w:p>
        </w:tc>
        <w:tc>
          <w:tcPr>
            <w:tcW w:w="461" w:type="pct"/>
            <w:tcBorders>
              <w:top w:val="nil"/>
              <w:left w:val="nil"/>
              <w:bottom w:val="single" w:sz="4" w:space="0" w:color="auto"/>
              <w:right w:val="single" w:sz="4" w:space="0" w:color="auto"/>
            </w:tcBorders>
            <w:shd w:val="clear" w:color="auto" w:fill="auto"/>
            <w:noWrap/>
            <w:vAlign w:val="bottom"/>
          </w:tcPr>
          <w:p w:rsidR="001A1FE5" w:rsidRPr="00506BB2" w:rsidRDefault="001A1FE5">
            <w:pPr>
              <w:jc w:val="right"/>
              <w:rPr>
                <w:sz w:val="20"/>
                <w:szCs w:val="20"/>
                <w:lang w:val="pl-PL"/>
              </w:rPr>
            </w:pPr>
            <w:r w:rsidRPr="00506BB2">
              <w:rPr>
                <w:sz w:val="20"/>
                <w:szCs w:val="20"/>
                <w:lang w:val="pl-PL"/>
              </w:rPr>
              <w:t>24,0</w:t>
            </w:r>
          </w:p>
        </w:tc>
        <w:tc>
          <w:tcPr>
            <w:tcW w:w="488" w:type="pct"/>
            <w:tcBorders>
              <w:top w:val="nil"/>
              <w:left w:val="nil"/>
              <w:bottom w:val="single" w:sz="4" w:space="0" w:color="auto"/>
              <w:right w:val="single" w:sz="4" w:space="0" w:color="auto"/>
            </w:tcBorders>
            <w:shd w:val="clear" w:color="auto" w:fill="auto"/>
            <w:noWrap/>
            <w:vAlign w:val="bottom"/>
          </w:tcPr>
          <w:p w:rsidR="001A1FE5" w:rsidRPr="00506BB2" w:rsidRDefault="001A1FE5">
            <w:pPr>
              <w:jc w:val="right"/>
              <w:rPr>
                <w:sz w:val="20"/>
                <w:szCs w:val="20"/>
                <w:lang w:val="pl-PL"/>
              </w:rPr>
            </w:pPr>
            <w:r w:rsidRPr="00506BB2">
              <w:rPr>
                <w:sz w:val="20"/>
                <w:szCs w:val="20"/>
                <w:lang w:val="pl-PL"/>
              </w:rPr>
              <w:t>43,2</w:t>
            </w:r>
          </w:p>
        </w:tc>
      </w:tr>
      <w:tr w:rsidR="001A1FE5" w:rsidRPr="00506BB2">
        <w:trPr>
          <w:trHeight w:val="255"/>
        </w:trPr>
        <w:tc>
          <w:tcPr>
            <w:tcW w:w="2452" w:type="pct"/>
            <w:gridSpan w:val="4"/>
            <w:tcBorders>
              <w:top w:val="single" w:sz="4" w:space="0" w:color="auto"/>
              <w:left w:val="single" w:sz="4" w:space="0" w:color="auto"/>
              <w:bottom w:val="single" w:sz="4" w:space="0" w:color="auto"/>
              <w:right w:val="single" w:sz="4" w:space="0" w:color="000000"/>
            </w:tcBorders>
            <w:shd w:val="clear" w:color="auto" w:fill="auto"/>
            <w:noWrap/>
            <w:vAlign w:val="bottom"/>
          </w:tcPr>
          <w:p w:rsidR="001A1FE5" w:rsidRPr="00506BB2" w:rsidRDefault="001A1FE5">
            <w:pPr>
              <w:jc w:val="right"/>
              <w:rPr>
                <w:sz w:val="20"/>
                <w:szCs w:val="20"/>
                <w:lang w:val="pl-PL"/>
              </w:rPr>
            </w:pPr>
            <w:r w:rsidRPr="00506BB2">
              <w:rPr>
                <w:sz w:val="20"/>
                <w:szCs w:val="20"/>
                <w:lang w:val="pl-PL"/>
              </w:rPr>
              <w:t>SUMA</w:t>
            </w:r>
          </w:p>
        </w:tc>
        <w:tc>
          <w:tcPr>
            <w:tcW w:w="411" w:type="pct"/>
            <w:tcBorders>
              <w:top w:val="nil"/>
              <w:left w:val="nil"/>
              <w:bottom w:val="single" w:sz="4" w:space="0" w:color="auto"/>
              <w:right w:val="single" w:sz="4" w:space="0" w:color="auto"/>
            </w:tcBorders>
            <w:shd w:val="clear" w:color="auto" w:fill="auto"/>
            <w:noWrap/>
            <w:vAlign w:val="bottom"/>
          </w:tcPr>
          <w:p w:rsidR="001A1FE5" w:rsidRPr="00506BB2" w:rsidRDefault="001A1FE5">
            <w:pPr>
              <w:jc w:val="right"/>
              <w:rPr>
                <w:sz w:val="20"/>
                <w:szCs w:val="20"/>
                <w:lang w:val="pl-PL"/>
              </w:rPr>
            </w:pPr>
            <w:r>
              <w:rPr>
                <w:sz w:val="20"/>
                <w:szCs w:val="20"/>
                <w:lang w:val="pl-PL"/>
              </w:rPr>
              <w:t>71,3</w:t>
            </w:r>
          </w:p>
        </w:tc>
        <w:tc>
          <w:tcPr>
            <w:tcW w:w="801" w:type="pct"/>
            <w:gridSpan w:val="2"/>
            <w:tcBorders>
              <w:top w:val="single" w:sz="4" w:space="0" w:color="auto"/>
              <w:left w:val="nil"/>
              <w:bottom w:val="single" w:sz="4" w:space="0" w:color="auto"/>
              <w:right w:val="single" w:sz="4" w:space="0" w:color="000000"/>
            </w:tcBorders>
            <w:shd w:val="clear" w:color="auto" w:fill="auto"/>
            <w:noWrap/>
            <w:vAlign w:val="bottom"/>
          </w:tcPr>
          <w:p w:rsidR="001A1FE5" w:rsidRPr="00506BB2" w:rsidRDefault="001A1FE5">
            <w:pPr>
              <w:jc w:val="right"/>
              <w:rPr>
                <w:sz w:val="20"/>
                <w:szCs w:val="20"/>
                <w:lang w:val="pl-PL"/>
              </w:rPr>
            </w:pPr>
            <w:r w:rsidRPr="00506BB2">
              <w:rPr>
                <w:sz w:val="20"/>
                <w:szCs w:val="20"/>
                <w:lang w:val="pl-PL"/>
              </w:rPr>
              <w:t>SUMA</w:t>
            </w:r>
          </w:p>
        </w:tc>
        <w:tc>
          <w:tcPr>
            <w:tcW w:w="386" w:type="pct"/>
            <w:tcBorders>
              <w:top w:val="nil"/>
              <w:left w:val="nil"/>
              <w:bottom w:val="single" w:sz="4" w:space="0" w:color="auto"/>
              <w:right w:val="single" w:sz="4" w:space="0" w:color="auto"/>
            </w:tcBorders>
            <w:shd w:val="clear" w:color="auto" w:fill="auto"/>
            <w:noWrap/>
            <w:vAlign w:val="bottom"/>
          </w:tcPr>
          <w:p w:rsidR="001A1FE5" w:rsidRPr="00506BB2" w:rsidRDefault="001A1FE5">
            <w:pPr>
              <w:jc w:val="right"/>
              <w:rPr>
                <w:sz w:val="20"/>
                <w:szCs w:val="20"/>
                <w:lang w:val="pl-PL"/>
              </w:rPr>
            </w:pPr>
            <w:r>
              <w:rPr>
                <w:sz w:val="20"/>
                <w:szCs w:val="20"/>
                <w:lang w:val="pl-PL"/>
              </w:rPr>
              <w:t>38,92</w:t>
            </w:r>
          </w:p>
        </w:tc>
        <w:tc>
          <w:tcPr>
            <w:tcW w:w="461" w:type="pct"/>
            <w:tcBorders>
              <w:top w:val="nil"/>
              <w:left w:val="nil"/>
              <w:bottom w:val="single" w:sz="4" w:space="0" w:color="auto"/>
              <w:right w:val="single" w:sz="4" w:space="0" w:color="auto"/>
            </w:tcBorders>
            <w:shd w:val="clear" w:color="auto" w:fill="auto"/>
            <w:noWrap/>
            <w:vAlign w:val="bottom"/>
          </w:tcPr>
          <w:p w:rsidR="001A1FE5" w:rsidRPr="00506BB2" w:rsidRDefault="001A1FE5">
            <w:pPr>
              <w:jc w:val="right"/>
              <w:rPr>
                <w:sz w:val="20"/>
                <w:szCs w:val="20"/>
                <w:lang w:val="pl-PL"/>
              </w:rPr>
            </w:pPr>
            <w:r w:rsidRPr="00506BB2">
              <w:rPr>
                <w:sz w:val="20"/>
                <w:szCs w:val="20"/>
                <w:lang w:val="pl-PL"/>
              </w:rPr>
              <w:t>SUMA</w:t>
            </w:r>
          </w:p>
        </w:tc>
        <w:tc>
          <w:tcPr>
            <w:tcW w:w="488" w:type="pct"/>
            <w:tcBorders>
              <w:top w:val="nil"/>
              <w:left w:val="nil"/>
              <w:bottom w:val="single" w:sz="4" w:space="0" w:color="auto"/>
              <w:right w:val="single" w:sz="4" w:space="0" w:color="auto"/>
            </w:tcBorders>
            <w:shd w:val="clear" w:color="auto" w:fill="auto"/>
            <w:noWrap/>
            <w:vAlign w:val="bottom"/>
          </w:tcPr>
          <w:p w:rsidR="001A1FE5" w:rsidRPr="00506BB2" w:rsidRDefault="001A1FE5">
            <w:pPr>
              <w:jc w:val="right"/>
              <w:rPr>
                <w:sz w:val="20"/>
                <w:szCs w:val="20"/>
                <w:lang w:val="pl-PL"/>
              </w:rPr>
            </w:pPr>
            <w:r>
              <w:rPr>
                <w:sz w:val="20"/>
                <w:szCs w:val="20"/>
                <w:lang w:val="pl-PL"/>
              </w:rPr>
              <w:t>563,8</w:t>
            </w:r>
          </w:p>
        </w:tc>
      </w:tr>
    </w:tbl>
    <w:p w:rsidR="00817500" w:rsidRPr="00506BB2" w:rsidRDefault="00817500" w:rsidP="00817500">
      <w:pPr>
        <w:jc w:val="both"/>
        <w:rPr>
          <w:lang w:val="pl-PL"/>
        </w:rPr>
      </w:pPr>
    </w:p>
    <w:p w:rsidR="00817500" w:rsidRPr="00506BB2" w:rsidRDefault="00817500" w:rsidP="00817500">
      <w:pPr>
        <w:jc w:val="both"/>
        <w:rPr>
          <w:lang w:val="pl-PL"/>
        </w:rPr>
      </w:pPr>
      <w:r w:rsidRPr="00506BB2">
        <w:rPr>
          <w:lang w:val="pl-PL"/>
        </w:rPr>
        <w:t xml:space="preserve">Wskaźnik zużycia energii elektrycznej </w:t>
      </w:r>
      <w:r w:rsidR="00C273CC" w:rsidRPr="00506BB2">
        <w:rPr>
          <w:lang w:val="pl-PL"/>
        </w:rPr>
        <w:t>odniesiony do 1m</w:t>
      </w:r>
      <w:r w:rsidR="00C273CC" w:rsidRPr="00506BB2">
        <w:rPr>
          <w:vertAlign w:val="superscript"/>
          <w:lang w:val="pl-PL"/>
        </w:rPr>
        <w:t>3</w:t>
      </w:r>
      <w:r w:rsidR="00C273CC" w:rsidRPr="00506BB2">
        <w:rPr>
          <w:lang w:val="pl-PL"/>
        </w:rPr>
        <w:t xml:space="preserve"> ścieków</w:t>
      </w:r>
      <w:r w:rsidRPr="00506BB2">
        <w:rPr>
          <w:lang w:val="pl-PL"/>
        </w:rPr>
        <w:t xml:space="preserve"> wynosi dla wariantu 2 stopnia biologicznego:</w:t>
      </w:r>
    </w:p>
    <w:p w:rsidR="00817500" w:rsidRPr="00506BB2" w:rsidRDefault="00817500" w:rsidP="00817500">
      <w:pPr>
        <w:ind w:left="2880" w:firstLine="720"/>
        <w:jc w:val="both"/>
        <w:rPr>
          <w:lang w:val="pl-PL"/>
        </w:rPr>
      </w:pPr>
      <w:r w:rsidRPr="00506BB2">
        <w:rPr>
          <w:lang w:val="pl-PL"/>
        </w:rPr>
        <w:t>E</w:t>
      </w:r>
      <w:r w:rsidRPr="00506BB2">
        <w:rPr>
          <w:vertAlign w:val="subscript"/>
          <w:lang w:val="pl-PL"/>
        </w:rPr>
        <w:t>B2Q</w:t>
      </w:r>
      <w:r w:rsidRPr="00506BB2">
        <w:rPr>
          <w:lang w:val="pl-PL"/>
        </w:rPr>
        <w:t xml:space="preserve"> = 0,</w:t>
      </w:r>
      <w:r w:rsidR="000B6843" w:rsidRPr="00506BB2">
        <w:rPr>
          <w:lang w:val="pl-PL"/>
        </w:rPr>
        <w:t>7</w:t>
      </w:r>
      <w:r w:rsidR="001A1FE5">
        <w:rPr>
          <w:lang w:val="pl-PL"/>
        </w:rPr>
        <w:t>7</w:t>
      </w:r>
      <w:r w:rsidRPr="00506BB2">
        <w:rPr>
          <w:lang w:val="pl-PL"/>
        </w:rPr>
        <w:t xml:space="preserve"> kWh/m</w:t>
      </w:r>
      <w:r w:rsidRPr="00506BB2">
        <w:rPr>
          <w:vertAlign w:val="superscript"/>
          <w:lang w:val="pl-PL"/>
        </w:rPr>
        <w:t>3</w:t>
      </w:r>
    </w:p>
    <w:p w:rsidR="00817500" w:rsidRPr="00506BB2" w:rsidRDefault="00817500" w:rsidP="00817500">
      <w:pPr>
        <w:jc w:val="both"/>
        <w:rPr>
          <w:lang w:val="pl-PL"/>
        </w:rPr>
      </w:pPr>
    </w:p>
    <w:p w:rsidR="00817500" w:rsidRPr="00506BB2" w:rsidRDefault="00817500" w:rsidP="00817500">
      <w:pPr>
        <w:jc w:val="both"/>
        <w:rPr>
          <w:lang w:val="pl-PL"/>
        </w:rPr>
      </w:pPr>
      <w:r w:rsidRPr="00506BB2">
        <w:rPr>
          <w:lang w:val="pl-PL"/>
        </w:rPr>
        <w:t xml:space="preserve">Wskaźnik zużycia energii elektrycznej </w:t>
      </w:r>
      <w:r w:rsidR="00C273CC" w:rsidRPr="00506BB2">
        <w:rPr>
          <w:lang w:val="pl-PL"/>
        </w:rPr>
        <w:t>odniesiony do 1kg BZT</w:t>
      </w:r>
      <w:r w:rsidR="00C273CC" w:rsidRPr="00506BB2">
        <w:rPr>
          <w:vertAlign w:val="subscript"/>
          <w:lang w:val="pl-PL"/>
        </w:rPr>
        <w:t>5</w:t>
      </w:r>
      <w:r w:rsidRPr="00506BB2">
        <w:rPr>
          <w:lang w:val="pl-PL"/>
        </w:rPr>
        <w:t xml:space="preserve"> wynosi dla wariantu 2 stopnia biologicznego:</w:t>
      </w:r>
    </w:p>
    <w:p w:rsidR="00817500" w:rsidRPr="00506BB2" w:rsidRDefault="00817500" w:rsidP="00817500">
      <w:pPr>
        <w:ind w:left="2880" w:firstLine="720"/>
        <w:jc w:val="both"/>
        <w:rPr>
          <w:lang w:val="pl-PL"/>
        </w:rPr>
      </w:pPr>
      <w:r w:rsidRPr="00506BB2">
        <w:rPr>
          <w:lang w:val="pl-PL"/>
        </w:rPr>
        <w:t>E</w:t>
      </w:r>
      <w:r w:rsidRPr="00506BB2">
        <w:rPr>
          <w:vertAlign w:val="subscript"/>
          <w:lang w:val="pl-PL"/>
        </w:rPr>
        <w:t>B2Ł</w:t>
      </w:r>
      <w:r w:rsidRPr="00506BB2">
        <w:rPr>
          <w:lang w:val="pl-PL"/>
        </w:rPr>
        <w:t xml:space="preserve"> = </w:t>
      </w:r>
      <w:r w:rsidR="001A1FE5">
        <w:rPr>
          <w:lang w:val="pl-PL"/>
        </w:rPr>
        <w:t>3,00</w:t>
      </w:r>
      <w:r w:rsidRPr="00506BB2">
        <w:rPr>
          <w:lang w:val="pl-PL"/>
        </w:rPr>
        <w:t xml:space="preserve"> kWh/kgBZT</w:t>
      </w:r>
      <w:r w:rsidRPr="00506BB2">
        <w:rPr>
          <w:vertAlign w:val="subscript"/>
          <w:lang w:val="pl-PL"/>
        </w:rPr>
        <w:t>5</w:t>
      </w:r>
    </w:p>
    <w:p w:rsidR="00817500" w:rsidRPr="00506BB2" w:rsidRDefault="00817500" w:rsidP="00817500">
      <w:pPr>
        <w:jc w:val="both"/>
        <w:rPr>
          <w:lang w:val="pl-PL"/>
        </w:rPr>
      </w:pPr>
    </w:p>
    <w:p w:rsidR="00817500" w:rsidRPr="00506BB2" w:rsidRDefault="00817500" w:rsidP="00817500">
      <w:pPr>
        <w:jc w:val="both"/>
        <w:rPr>
          <w:lang w:val="pl-PL"/>
        </w:rPr>
      </w:pPr>
    </w:p>
    <w:p w:rsidR="00027F9D" w:rsidRPr="00506BB2" w:rsidRDefault="00027F9D" w:rsidP="00817500">
      <w:pPr>
        <w:jc w:val="both"/>
        <w:rPr>
          <w:lang w:val="pl-PL"/>
        </w:rPr>
      </w:pPr>
      <w:r w:rsidRPr="00506BB2">
        <w:rPr>
          <w:lang w:val="pl-PL"/>
        </w:rPr>
        <w:t xml:space="preserve">UWAGA: Urządzenia przynależące do reaktora chemicznego zostały uwzględnione w sposób uproszczony w pozycji inne, ze względu na trudny do </w:t>
      </w:r>
      <w:r w:rsidR="00433EC0" w:rsidRPr="00506BB2">
        <w:rPr>
          <w:lang w:val="pl-PL"/>
        </w:rPr>
        <w:t>określenia</w:t>
      </w:r>
      <w:r w:rsidRPr="00506BB2">
        <w:rPr>
          <w:lang w:val="pl-PL"/>
        </w:rPr>
        <w:t xml:space="preserve"> średni dobowy czas pracy, oraz nieduże moce zainstalowane w tej linii.</w:t>
      </w:r>
    </w:p>
    <w:p w:rsidR="00027F9D" w:rsidRPr="00506BB2" w:rsidRDefault="00027F9D" w:rsidP="00817500">
      <w:pPr>
        <w:jc w:val="both"/>
        <w:rPr>
          <w:lang w:val="pl-PL"/>
        </w:rPr>
      </w:pPr>
      <w:r w:rsidRPr="00506BB2">
        <w:rPr>
          <w:lang w:val="pl-PL"/>
        </w:rPr>
        <w:t>Stacja przeładunkowa odpadów nie została uwzgl</w:t>
      </w:r>
      <w:r w:rsidR="003B415A" w:rsidRPr="00506BB2">
        <w:rPr>
          <w:lang w:val="pl-PL"/>
        </w:rPr>
        <w:t>ę</w:t>
      </w:r>
      <w:r w:rsidRPr="00506BB2">
        <w:rPr>
          <w:lang w:val="pl-PL"/>
        </w:rPr>
        <w:t>dniona w bilansie energii ze względu na niewielkie zapotrzebowanie na energię oraz w związku z faktem, iż jej funkcjonowanie dotyczy przede wszystkim innych oczyszczalni ścieków więc nie można tej energii uwzględniać do wyznaczania wskaźników energochłonności.</w:t>
      </w:r>
    </w:p>
    <w:p w:rsidR="005D2D83" w:rsidRDefault="005D2D83" w:rsidP="00027F9D">
      <w:pPr>
        <w:jc w:val="both"/>
        <w:rPr>
          <w:lang w:val="pl-PL"/>
        </w:rPr>
      </w:pPr>
    </w:p>
    <w:p w:rsidR="005D2D83" w:rsidRDefault="005D2D83" w:rsidP="00027F9D">
      <w:pPr>
        <w:jc w:val="both"/>
        <w:rPr>
          <w:lang w:val="pl-PL"/>
        </w:rPr>
      </w:pPr>
    </w:p>
    <w:p w:rsidR="005D2D83" w:rsidRDefault="005D2D83" w:rsidP="00027F9D">
      <w:pPr>
        <w:jc w:val="both"/>
        <w:rPr>
          <w:lang w:val="pl-PL"/>
        </w:rPr>
      </w:pPr>
    </w:p>
    <w:p w:rsidR="00027F9D" w:rsidRPr="00506BB2" w:rsidRDefault="00027F9D" w:rsidP="00027F9D">
      <w:pPr>
        <w:jc w:val="both"/>
        <w:rPr>
          <w:lang w:val="pl-PL"/>
        </w:rPr>
      </w:pPr>
      <w:r w:rsidRPr="00506BB2">
        <w:rPr>
          <w:lang w:val="pl-PL"/>
        </w:rPr>
        <w:t>Tabela nr. 4.11. Zestawienie przewidywanych mocy urządzeń i zużycia energii elektrycznej dla</w:t>
      </w:r>
      <w:r w:rsidRPr="00506BB2">
        <w:rPr>
          <w:lang w:val="pl-PL"/>
        </w:rPr>
        <w:br/>
        <w:t xml:space="preserve"> </w:t>
      </w:r>
      <w:r w:rsidRPr="00506BB2">
        <w:rPr>
          <w:lang w:val="pl-PL"/>
        </w:rPr>
        <w:tab/>
      </w:r>
      <w:r w:rsidRPr="00506BB2">
        <w:rPr>
          <w:lang w:val="pl-PL"/>
        </w:rPr>
        <w:tab/>
        <w:t xml:space="preserve"> wariantu 1 stacji odwadniania osadu</w:t>
      </w:r>
      <w:r w:rsidR="00946E59">
        <w:rPr>
          <w:lang w:val="pl-PL"/>
        </w:rPr>
        <w:t xml:space="preserve"> (z wirówką)</w:t>
      </w:r>
      <w:r w:rsidRPr="00506BB2">
        <w:rPr>
          <w:lang w:val="pl-PL"/>
        </w:rPr>
        <w:t>.</w:t>
      </w:r>
    </w:p>
    <w:tbl>
      <w:tblPr>
        <w:tblW w:w="5036" w:type="pct"/>
        <w:tblCellMar>
          <w:left w:w="70" w:type="dxa"/>
          <w:right w:w="70" w:type="dxa"/>
        </w:tblCellMar>
        <w:tblLook w:val="04A0"/>
      </w:tblPr>
      <w:tblGrid>
        <w:gridCol w:w="454"/>
        <w:gridCol w:w="1948"/>
        <w:gridCol w:w="936"/>
        <w:gridCol w:w="941"/>
        <w:gridCol w:w="794"/>
        <w:gridCol w:w="936"/>
        <w:gridCol w:w="794"/>
        <w:gridCol w:w="792"/>
        <w:gridCol w:w="984"/>
        <w:gridCol w:w="989"/>
      </w:tblGrid>
      <w:tr w:rsidR="00027F9D" w:rsidRPr="00506BB2">
        <w:trPr>
          <w:cantSplit/>
          <w:trHeight w:val="1614"/>
        </w:trPr>
        <w:tc>
          <w:tcPr>
            <w:tcW w:w="237" w:type="pct"/>
            <w:tcBorders>
              <w:top w:val="single" w:sz="4" w:space="0" w:color="auto"/>
              <w:left w:val="single" w:sz="4" w:space="0" w:color="auto"/>
              <w:bottom w:val="single" w:sz="4" w:space="0" w:color="auto"/>
              <w:right w:val="single" w:sz="4" w:space="0" w:color="auto"/>
            </w:tcBorders>
            <w:shd w:val="clear" w:color="auto" w:fill="auto"/>
            <w:vAlign w:val="center"/>
          </w:tcPr>
          <w:p w:rsidR="00027F9D" w:rsidRPr="00506BB2" w:rsidRDefault="00027F9D" w:rsidP="00D3179A">
            <w:pPr>
              <w:contextualSpacing w:val="0"/>
              <w:jc w:val="center"/>
              <w:rPr>
                <w:sz w:val="16"/>
                <w:szCs w:val="16"/>
                <w:lang w:val="pl-PL" w:eastAsia="pl-PL" w:bidi="ar-SA"/>
              </w:rPr>
            </w:pPr>
            <w:r w:rsidRPr="00506BB2">
              <w:rPr>
                <w:sz w:val="16"/>
                <w:szCs w:val="16"/>
                <w:lang w:val="pl-PL" w:eastAsia="pl-PL" w:bidi="ar-SA"/>
              </w:rPr>
              <w:t>LP</w:t>
            </w:r>
          </w:p>
        </w:tc>
        <w:tc>
          <w:tcPr>
            <w:tcW w:w="1018" w:type="pct"/>
            <w:tcBorders>
              <w:top w:val="single" w:sz="4" w:space="0" w:color="auto"/>
              <w:left w:val="nil"/>
              <w:bottom w:val="single" w:sz="4" w:space="0" w:color="auto"/>
              <w:right w:val="single" w:sz="4" w:space="0" w:color="auto"/>
            </w:tcBorders>
            <w:shd w:val="clear" w:color="auto" w:fill="auto"/>
            <w:vAlign w:val="center"/>
          </w:tcPr>
          <w:p w:rsidR="00027F9D" w:rsidRPr="00506BB2" w:rsidRDefault="00027F9D" w:rsidP="00D3179A">
            <w:pPr>
              <w:contextualSpacing w:val="0"/>
              <w:jc w:val="center"/>
              <w:rPr>
                <w:sz w:val="16"/>
                <w:szCs w:val="16"/>
                <w:lang w:val="pl-PL" w:eastAsia="pl-PL" w:bidi="ar-SA"/>
              </w:rPr>
            </w:pPr>
            <w:r w:rsidRPr="00506BB2">
              <w:rPr>
                <w:sz w:val="16"/>
                <w:szCs w:val="16"/>
                <w:lang w:val="pl-PL" w:eastAsia="pl-PL" w:bidi="ar-SA"/>
              </w:rPr>
              <w:t>URZĄDZENIE</w:t>
            </w:r>
          </w:p>
        </w:tc>
        <w:tc>
          <w:tcPr>
            <w:tcW w:w="489" w:type="pct"/>
            <w:tcBorders>
              <w:top w:val="single" w:sz="4" w:space="0" w:color="auto"/>
              <w:left w:val="nil"/>
              <w:bottom w:val="single" w:sz="4" w:space="0" w:color="auto"/>
              <w:right w:val="single" w:sz="4" w:space="0" w:color="auto"/>
            </w:tcBorders>
            <w:shd w:val="clear" w:color="auto" w:fill="auto"/>
            <w:textDirection w:val="btLr"/>
            <w:vAlign w:val="center"/>
          </w:tcPr>
          <w:p w:rsidR="00027F9D" w:rsidRPr="00506BB2" w:rsidRDefault="00027F9D" w:rsidP="00D3179A">
            <w:pPr>
              <w:ind w:left="113" w:right="113"/>
              <w:contextualSpacing w:val="0"/>
              <w:jc w:val="center"/>
              <w:rPr>
                <w:sz w:val="16"/>
                <w:szCs w:val="16"/>
                <w:lang w:val="pl-PL" w:eastAsia="pl-PL" w:bidi="ar-SA"/>
              </w:rPr>
            </w:pPr>
            <w:r w:rsidRPr="00506BB2">
              <w:rPr>
                <w:sz w:val="16"/>
                <w:szCs w:val="16"/>
                <w:lang w:val="pl-PL" w:eastAsia="pl-PL" w:bidi="ar-SA"/>
              </w:rPr>
              <w:t>MOC URZĄDZENIA</w:t>
            </w:r>
          </w:p>
          <w:p w:rsidR="00027F9D" w:rsidRPr="00506BB2" w:rsidRDefault="00027F9D" w:rsidP="00D3179A">
            <w:pPr>
              <w:ind w:left="113" w:right="113"/>
              <w:contextualSpacing w:val="0"/>
              <w:jc w:val="center"/>
              <w:rPr>
                <w:sz w:val="16"/>
                <w:szCs w:val="16"/>
                <w:lang w:val="pl-PL" w:eastAsia="pl-PL" w:bidi="ar-SA"/>
              </w:rPr>
            </w:pPr>
            <w:r w:rsidRPr="00506BB2">
              <w:rPr>
                <w:sz w:val="16"/>
                <w:szCs w:val="16"/>
                <w:lang w:val="pl-PL" w:eastAsia="pl-PL" w:bidi="ar-SA"/>
              </w:rPr>
              <w:t>[kW]</w:t>
            </w:r>
          </w:p>
        </w:tc>
        <w:tc>
          <w:tcPr>
            <w:tcW w:w="492" w:type="pct"/>
            <w:tcBorders>
              <w:top w:val="single" w:sz="4" w:space="0" w:color="auto"/>
              <w:left w:val="nil"/>
              <w:bottom w:val="single" w:sz="4" w:space="0" w:color="auto"/>
              <w:right w:val="single" w:sz="4" w:space="0" w:color="auto"/>
            </w:tcBorders>
            <w:shd w:val="clear" w:color="auto" w:fill="auto"/>
            <w:textDirection w:val="btLr"/>
            <w:vAlign w:val="center"/>
          </w:tcPr>
          <w:p w:rsidR="00027F9D" w:rsidRPr="00506BB2" w:rsidRDefault="00027F9D" w:rsidP="00D3179A">
            <w:pPr>
              <w:ind w:left="113" w:right="113"/>
              <w:contextualSpacing w:val="0"/>
              <w:jc w:val="center"/>
              <w:rPr>
                <w:sz w:val="16"/>
                <w:szCs w:val="16"/>
                <w:lang w:val="pl-PL" w:eastAsia="pl-PL" w:bidi="ar-SA"/>
              </w:rPr>
            </w:pPr>
            <w:r w:rsidRPr="00506BB2">
              <w:rPr>
                <w:sz w:val="16"/>
                <w:szCs w:val="16"/>
                <w:lang w:val="pl-PL" w:eastAsia="pl-PL" w:bidi="ar-SA"/>
              </w:rPr>
              <w:t>LICZBA URZĄDZEŃ</w:t>
            </w:r>
          </w:p>
        </w:tc>
        <w:tc>
          <w:tcPr>
            <w:tcW w:w="415" w:type="pct"/>
            <w:tcBorders>
              <w:top w:val="single" w:sz="4" w:space="0" w:color="auto"/>
              <w:left w:val="nil"/>
              <w:bottom w:val="single" w:sz="4" w:space="0" w:color="auto"/>
              <w:right w:val="single" w:sz="4" w:space="0" w:color="auto"/>
            </w:tcBorders>
            <w:shd w:val="clear" w:color="auto" w:fill="auto"/>
            <w:textDirection w:val="btLr"/>
            <w:vAlign w:val="center"/>
          </w:tcPr>
          <w:p w:rsidR="00027F9D" w:rsidRPr="00506BB2" w:rsidRDefault="00027F9D" w:rsidP="00D3179A">
            <w:pPr>
              <w:ind w:left="113" w:right="113"/>
              <w:contextualSpacing w:val="0"/>
              <w:jc w:val="center"/>
              <w:rPr>
                <w:sz w:val="16"/>
                <w:szCs w:val="16"/>
                <w:lang w:val="pl-PL" w:eastAsia="pl-PL" w:bidi="ar-SA"/>
              </w:rPr>
            </w:pPr>
            <w:r w:rsidRPr="00506BB2">
              <w:rPr>
                <w:sz w:val="16"/>
                <w:szCs w:val="16"/>
                <w:lang w:val="pl-PL" w:eastAsia="pl-PL" w:bidi="ar-SA"/>
              </w:rPr>
              <w:t>MOC ZAINSTALOWANA</w:t>
            </w:r>
          </w:p>
          <w:p w:rsidR="00027F9D" w:rsidRPr="00506BB2" w:rsidRDefault="00027F9D" w:rsidP="00D3179A">
            <w:pPr>
              <w:ind w:left="113" w:right="113"/>
              <w:contextualSpacing w:val="0"/>
              <w:jc w:val="center"/>
              <w:rPr>
                <w:sz w:val="16"/>
                <w:szCs w:val="16"/>
                <w:lang w:val="pl-PL" w:eastAsia="pl-PL" w:bidi="ar-SA"/>
              </w:rPr>
            </w:pPr>
            <w:r w:rsidRPr="00506BB2">
              <w:rPr>
                <w:sz w:val="16"/>
                <w:szCs w:val="16"/>
                <w:lang w:val="pl-PL" w:eastAsia="pl-PL" w:bidi="ar-SA"/>
              </w:rPr>
              <w:t>[kW]</w:t>
            </w:r>
          </w:p>
        </w:tc>
        <w:tc>
          <w:tcPr>
            <w:tcW w:w="489" w:type="pct"/>
            <w:tcBorders>
              <w:top w:val="single" w:sz="4" w:space="0" w:color="auto"/>
              <w:left w:val="nil"/>
              <w:bottom w:val="single" w:sz="4" w:space="0" w:color="auto"/>
              <w:right w:val="single" w:sz="4" w:space="0" w:color="auto"/>
            </w:tcBorders>
            <w:shd w:val="clear" w:color="auto" w:fill="auto"/>
            <w:textDirection w:val="btLr"/>
            <w:vAlign w:val="center"/>
          </w:tcPr>
          <w:p w:rsidR="00027F9D" w:rsidRPr="00506BB2" w:rsidRDefault="00027F9D" w:rsidP="00D3179A">
            <w:pPr>
              <w:ind w:left="113" w:right="113"/>
              <w:contextualSpacing w:val="0"/>
              <w:jc w:val="center"/>
              <w:rPr>
                <w:sz w:val="16"/>
                <w:szCs w:val="16"/>
                <w:lang w:val="pl-PL" w:eastAsia="pl-PL" w:bidi="ar-SA"/>
              </w:rPr>
            </w:pPr>
            <w:r w:rsidRPr="00506BB2">
              <w:rPr>
                <w:sz w:val="16"/>
                <w:szCs w:val="16"/>
                <w:lang w:val="pl-PL" w:eastAsia="pl-PL" w:bidi="ar-SA"/>
              </w:rPr>
              <w:t>WSPÓŁCZYNNIK POBORU MOCY</w:t>
            </w:r>
          </w:p>
        </w:tc>
        <w:tc>
          <w:tcPr>
            <w:tcW w:w="415" w:type="pct"/>
            <w:tcBorders>
              <w:top w:val="single" w:sz="4" w:space="0" w:color="auto"/>
              <w:left w:val="nil"/>
              <w:bottom w:val="single" w:sz="4" w:space="0" w:color="auto"/>
              <w:right w:val="single" w:sz="4" w:space="0" w:color="auto"/>
            </w:tcBorders>
            <w:shd w:val="clear" w:color="auto" w:fill="auto"/>
            <w:textDirection w:val="btLr"/>
            <w:vAlign w:val="center"/>
          </w:tcPr>
          <w:p w:rsidR="00027F9D" w:rsidRPr="00506BB2" w:rsidRDefault="00027F9D" w:rsidP="00D3179A">
            <w:pPr>
              <w:ind w:left="113" w:right="113"/>
              <w:contextualSpacing w:val="0"/>
              <w:jc w:val="center"/>
              <w:rPr>
                <w:sz w:val="16"/>
                <w:szCs w:val="16"/>
                <w:lang w:val="pl-PL" w:eastAsia="pl-PL" w:bidi="ar-SA"/>
              </w:rPr>
            </w:pPr>
            <w:r w:rsidRPr="00506BB2">
              <w:rPr>
                <w:sz w:val="16"/>
                <w:szCs w:val="16"/>
                <w:lang w:val="pl-PL" w:eastAsia="pl-PL" w:bidi="ar-SA"/>
              </w:rPr>
              <w:t>LICZBA URZĄDZEŃ PRACUJĄCYCH</w:t>
            </w:r>
          </w:p>
        </w:tc>
        <w:tc>
          <w:tcPr>
            <w:tcW w:w="414" w:type="pct"/>
            <w:tcBorders>
              <w:top w:val="single" w:sz="4" w:space="0" w:color="auto"/>
              <w:left w:val="nil"/>
              <w:bottom w:val="single" w:sz="4" w:space="0" w:color="auto"/>
              <w:right w:val="single" w:sz="4" w:space="0" w:color="auto"/>
            </w:tcBorders>
            <w:shd w:val="clear" w:color="auto" w:fill="auto"/>
            <w:textDirection w:val="btLr"/>
            <w:vAlign w:val="center"/>
          </w:tcPr>
          <w:p w:rsidR="00027F9D" w:rsidRPr="00506BB2" w:rsidRDefault="00027F9D" w:rsidP="00D3179A">
            <w:pPr>
              <w:ind w:left="113" w:right="113"/>
              <w:contextualSpacing w:val="0"/>
              <w:jc w:val="center"/>
              <w:rPr>
                <w:sz w:val="16"/>
                <w:szCs w:val="16"/>
                <w:lang w:val="pl-PL" w:eastAsia="pl-PL" w:bidi="ar-SA"/>
              </w:rPr>
            </w:pPr>
            <w:r w:rsidRPr="00506BB2">
              <w:rPr>
                <w:sz w:val="16"/>
                <w:szCs w:val="16"/>
                <w:lang w:val="pl-PL" w:eastAsia="pl-PL" w:bidi="ar-SA"/>
              </w:rPr>
              <w:t>MOC ROBOCZA</w:t>
            </w:r>
          </w:p>
          <w:p w:rsidR="00027F9D" w:rsidRPr="00506BB2" w:rsidRDefault="00027F9D" w:rsidP="00D3179A">
            <w:pPr>
              <w:ind w:left="113" w:right="113"/>
              <w:contextualSpacing w:val="0"/>
              <w:jc w:val="center"/>
              <w:rPr>
                <w:sz w:val="16"/>
                <w:szCs w:val="16"/>
                <w:lang w:val="pl-PL" w:eastAsia="pl-PL" w:bidi="ar-SA"/>
              </w:rPr>
            </w:pPr>
            <w:r w:rsidRPr="00506BB2">
              <w:rPr>
                <w:sz w:val="16"/>
                <w:szCs w:val="16"/>
                <w:lang w:val="pl-PL" w:eastAsia="pl-PL" w:bidi="ar-SA"/>
              </w:rPr>
              <w:t>[kW]</w:t>
            </w:r>
          </w:p>
        </w:tc>
        <w:tc>
          <w:tcPr>
            <w:tcW w:w="514" w:type="pct"/>
            <w:tcBorders>
              <w:top w:val="single" w:sz="4" w:space="0" w:color="auto"/>
              <w:left w:val="nil"/>
              <w:bottom w:val="single" w:sz="4" w:space="0" w:color="auto"/>
              <w:right w:val="single" w:sz="4" w:space="0" w:color="auto"/>
            </w:tcBorders>
            <w:shd w:val="clear" w:color="auto" w:fill="auto"/>
            <w:textDirection w:val="btLr"/>
            <w:vAlign w:val="center"/>
          </w:tcPr>
          <w:p w:rsidR="00027F9D" w:rsidRPr="00506BB2" w:rsidRDefault="00027F9D" w:rsidP="00D3179A">
            <w:pPr>
              <w:ind w:left="113" w:right="113"/>
              <w:contextualSpacing w:val="0"/>
              <w:jc w:val="center"/>
              <w:rPr>
                <w:sz w:val="16"/>
                <w:szCs w:val="16"/>
                <w:lang w:val="pl-PL" w:eastAsia="pl-PL" w:bidi="ar-SA"/>
              </w:rPr>
            </w:pPr>
            <w:r w:rsidRPr="00506BB2">
              <w:rPr>
                <w:sz w:val="16"/>
                <w:szCs w:val="16"/>
                <w:lang w:val="pl-PL" w:eastAsia="pl-PL" w:bidi="ar-SA"/>
              </w:rPr>
              <w:t>DOBOWY CZAS PRACY</w:t>
            </w:r>
          </w:p>
          <w:p w:rsidR="00027F9D" w:rsidRPr="00506BB2" w:rsidRDefault="00027F9D" w:rsidP="00D3179A">
            <w:pPr>
              <w:ind w:left="113" w:right="113"/>
              <w:contextualSpacing w:val="0"/>
              <w:jc w:val="center"/>
              <w:rPr>
                <w:sz w:val="16"/>
                <w:szCs w:val="16"/>
                <w:lang w:val="pl-PL" w:eastAsia="pl-PL" w:bidi="ar-SA"/>
              </w:rPr>
            </w:pPr>
            <w:r w:rsidRPr="00506BB2">
              <w:rPr>
                <w:sz w:val="16"/>
                <w:szCs w:val="16"/>
                <w:lang w:val="pl-PL" w:eastAsia="pl-PL" w:bidi="ar-SA"/>
              </w:rPr>
              <w:t>[h/d]</w:t>
            </w:r>
          </w:p>
        </w:tc>
        <w:tc>
          <w:tcPr>
            <w:tcW w:w="517" w:type="pct"/>
            <w:tcBorders>
              <w:top w:val="single" w:sz="4" w:space="0" w:color="auto"/>
              <w:left w:val="nil"/>
              <w:bottom w:val="single" w:sz="4" w:space="0" w:color="auto"/>
              <w:right w:val="single" w:sz="4" w:space="0" w:color="auto"/>
            </w:tcBorders>
            <w:shd w:val="clear" w:color="auto" w:fill="auto"/>
            <w:textDirection w:val="btLr"/>
            <w:vAlign w:val="center"/>
          </w:tcPr>
          <w:p w:rsidR="00027F9D" w:rsidRPr="00506BB2" w:rsidRDefault="00027F9D" w:rsidP="00D3179A">
            <w:pPr>
              <w:ind w:left="113" w:right="113"/>
              <w:contextualSpacing w:val="0"/>
              <w:jc w:val="center"/>
              <w:rPr>
                <w:sz w:val="16"/>
                <w:szCs w:val="16"/>
                <w:lang w:val="pl-PL" w:eastAsia="pl-PL" w:bidi="ar-SA"/>
              </w:rPr>
            </w:pPr>
            <w:r w:rsidRPr="00506BB2">
              <w:rPr>
                <w:sz w:val="16"/>
                <w:szCs w:val="16"/>
                <w:lang w:val="pl-PL" w:eastAsia="pl-PL" w:bidi="ar-SA"/>
              </w:rPr>
              <w:t>ZUŻYCIE ENERGII</w:t>
            </w:r>
          </w:p>
          <w:p w:rsidR="00027F9D" w:rsidRPr="00506BB2" w:rsidRDefault="00027F9D" w:rsidP="00D3179A">
            <w:pPr>
              <w:ind w:left="113" w:right="113"/>
              <w:contextualSpacing w:val="0"/>
              <w:jc w:val="center"/>
              <w:rPr>
                <w:sz w:val="16"/>
                <w:szCs w:val="16"/>
                <w:lang w:val="pl-PL" w:eastAsia="pl-PL" w:bidi="ar-SA"/>
              </w:rPr>
            </w:pPr>
            <w:r w:rsidRPr="00506BB2">
              <w:rPr>
                <w:sz w:val="16"/>
                <w:szCs w:val="16"/>
                <w:lang w:val="pl-PL" w:eastAsia="pl-PL" w:bidi="ar-SA"/>
              </w:rPr>
              <w:t>[kWh]</w:t>
            </w:r>
          </w:p>
        </w:tc>
      </w:tr>
      <w:tr w:rsidR="00D3179A" w:rsidRPr="00506BB2">
        <w:trPr>
          <w:trHeight w:val="255"/>
        </w:trPr>
        <w:tc>
          <w:tcPr>
            <w:tcW w:w="237" w:type="pct"/>
            <w:tcBorders>
              <w:top w:val="nil"/>
              <w:left w:val="single" w:sz="4" w:space="0" w:color="auto"/>
              <w:bottom w:val="single" w:sz="4" w:space="0" w:color="auto"/>
              <w:right w:val="single" w:sz="4" w:space="0" w:color="auto"/>
            </w:tcBorders>
            <w:shd w:val="clear" w:color="auto" w:fill="auto"/>
            <w:noWrap/>
            <w:vAlign w:val="bottom"/>
          </w:tcPr>
          <w:p w:rsidR="00D3179A" w:rsidRPr="00506BB2" w:rsidRDefault="00D3179A" w:rsidP="00D3179A">
            <w:pPr>
              <w:contextualSpacing w:val="0"/>
              <w:jc w:val="center"/>
              <w:rPr>
                <w:sz w:val="20"/>
                <w:szCs w:val="20"/>
                <w:lang w:val="pl-PL" w:eastAsia="pl-PL" w:bidi="ar-SA"/>
              </w:rPr>
            </w:pPr>
          </w:p>
        </w:tc>
        <w:tc>
          <w:tcPr>
            <w:tcW w:w="1018" w:type="pct"/>
            <w:tcBorders>
              <w:top w:val="nil"/>
              <w:left w:val="nil"/>
              <w:bottom w:val="single" w:sz="4" w:space="0" w:color="auto"/>
              <w:right w:val="single" w:sz="4" w:space="0" w:color="auto"/>
            </w:tcBorders>
            <w:shd w:val="clear" w:color="auto" w:fill="auto"/>
            <w:vAlign w:val="center"/>
          </w:tcPr>
          <w:p w:rsidR="00D3179A" w:rsidRPr="00506BB2" w:rsidRDefault="00D3179A">
            <w:pPr>
              <w:rPr>
                <w:sz w:val="16"/>
                <w:szCs w:val="16"/>
                <w:lang w:val="pl-PL"/>
              </w:rPr>
            </w:pPr>
          </w:p>
        </w:tc>
        <w:tc>
          <w:tcPr>
            <w:tcW w:w="489" w:type="pct"/>
            <w:tcBorders>
              <w:top w:val="nil"/>
              <w:left w:val="nil"/>
              <w:bottom w:val="single" w:sz="4" w:space="0" w:color="auto"/>
              <w:right w:val="single" w:sz="4" w:space="0" w:color="auto"/>
            </w:tcBorders>
            <w:shd w:val="clear" w:color="auto" w:fill="auto"/>
            <w:noWrap/>
            <w:vAlign w:val="bottom"/>
          </w:tcPr>
          <w:p w:rsidR="00D3179A" w:rsidRPr="00506BB2" w:rsidRDefault="00D3179A">
            <w:pPr>
              <w:jc w:val="right"/>
              <w:rPr>
                <w:sz w:val="20"/>
                <w:szCs w:val="20"/>
                <w:lang w:val="pl-PL"/>
              </w:rPr>
            </w:pPr>
          </w:p>
        </w:tc>
        <w:tc>
          <w:tcPr>
            <w:tcW w:w="492" w:type="pct"/>
            <w:tcBorders>
              <w:top w:val="nil"/>
              <w:left w:val="nil"/>
              <w:bottom w:val="single" w:sz="4" w:space="0" w:color="auto"/>
              <w:right w:val="single" w:sz="4" w:space="0" w:color="auto"/>
            </w:tcBorders>
            <w:shd w:val="clear" w:color="auto" w:fill="auto"/>
            <w:noWrap/>
            <w:vAlign w:val="bottom"/>
          </w:tcPr>
          <w:p w:rsidR="00D3179A" w:rsidRPr="00506BB2" w:rsidRDefault="00D3179A">
            <w:pPr>
              <w:jc w:val="right"/>
              <w:rPr>
                <w:sz w:val="20"/>
                <w:szCs w:val="20"/>
                <w:lang w:val="pl-PL"/>
              </w:rPr>
            </w:pPr>
          </w:p>
        </w:tc>
        <w:tc>
          <w:tcPr>
            <w:tcW w:w="415" w:type="pct"/>
            <w:tcBorders>
              <w:top w:val="nil"/>
              <w:left w:val="nil"/>
              <w:bottom w:val="single" w:sz="4" w:space="0" w:color="auto"/>
              <w:right w:val="single" w:sz="4" w:space="0" w:color="auto"/>
            </w:tcBorders>
            <w:shd w:val="clear" w:color="auto" w:fill="auto"/>
            <w:noWrap/>
            <w:vAlign w:val="bottom"/>
          </w:tcPr>
          <w:p w:rsidR="00D3179A" w:rsidRPr="00506BB2" w:rsidRDefault="00D3179A">
            <w:pPr>
              <w:jc w:val="right"/>
              <w:rPr>
                <w:sz w:val="20"/>
                <w:szCs w:val="20"/>
                <w:lang w:val="pl-PL"/>
              </w:rPr>
            </w:pPr>
          </w:p>
        </w:tc>
        <w:tc>
          <w:tcPr>
            <w:tcW w:w="489" w:type="pct"/>
            <w:tcBorders>
              <w:top w:val="nil"/>
              <w:left w:val="nil"/>
              <w:bottom w:val="single" w:sz="4" w:space="0" w:color="auto"/>
              <w:right w:val="single" w:sz="4" w:space="0" w:color="auto"/>
            </w:tcBorders>
            <w:shd w:val="clear" w:color="auto" w:fill="auto"/>
            <w:noWrap/>
            <w:vAlign w:val="bottom"/>
          </w:tcPr>
          <w:p w:rsidR="00D3179A" w:rsidRPr="00506BB2" w:rsidRDefault="00D3179A">
            <w:pPr>
              <w:jc w:val="right"/>
              <w:rPr>
                <w:sz w:val="20"/>
                <w:szCs w:val="20"/>
                <w:lang w:val="pl-PL"/>
              </w:rPr>
            </w:pPr>
          </w:p>
        </w:tc>
        <w:tc>
          <w:tcPr>
            <w:tcW w:w="415" w:type="pct"/>
            <w:tcBorders>
              <w:top w:val="nil"/>
              <w:left w:val="nil"/>
              <w:bottom w:val="single" w:sz="4" w:space="0" w:color="auto"/>
              <w:right w:val="single" w:sz="4" w:space="0" w:color="auto"/>
            </w:tcBorders>
            <w:shd w:val="clear" w:color="auto" w:fill="auto"/>
            <w:noWrap/>
            <w:vAlign w:val="bottom"/>
          </w:tcPr>
          <w:p w:rsidR="00D3179A" w:rsidRPr="00506BB2" w:rsidRDefault="00D3179A">
            <w:pPr>
              <w:jc w:val="right"/>
              <w:rPr>
                <w:sz w:val="20"/>
                <w:szCs w:val="20"/>
                <w:lang w:val="pl-PL"/>
              </w:rPr>
            </w:pPr>
          </w:p>
        </w:tc>
        <w:tc>
          <w:tcPr>
            <w:tcW w:w="414" w:type="pct"/>
            <w:tcBorders>
              <w:top w:val="nil"/>
              <w:left w:val="nil"/>
              <w:bottom w:val="single" w:sz="4" w:space="0" w:color="auto"/>
              <w:right w:val="single" w:sz="4" w:space="0" w:color="auto"/>
            </w:tcBorders>
            <w:shd w:val="clear" w:color="auto" w:fill="auto"/>
            <w:noWrap/>
            <w:vAlign w:val="bottom"/>
          </w:tcPr>
          <w:p w:rsidR="00D3179A" w:rsidRPr="00506BB2" w:rsidRDefault="00D3179A">
            <w:pPr>
              <w:jc w:val="right"/>
              <w:rPr>
                <w:sz w:val="20"/>
                <w:szCs w:val="20"/>
                <w:lang w:val="pl-PL"/>
              </w:rPr>
            </w:pPr>
          </w:p>
        </w:tc>
        <w:tc>
          <w:tcPr>
            <w:tcW w:w="514" w:type="pct"/>
            <w:tcBorders>
              <w:top w:val="nil"/>
              <w:left w:val="nil"/>
              <w:bottom w:val="single" w:sz="4" w:space="0" w:color="auto"/>
              <w:right w:val="single" w:sz="4" w:space="0" w:color="auto"/>
            </w:tcBorders>
            <w:shd w:val="clear" w:color="auto" w:fill="auto"/>
            <w:noWrap/>
            <w:vAlign w:val="bottom"/>
          </w:tcPr>
          <w:p w:rsidR="00D3179A" w:rsidRPr="00506BB2" w:rsidRDefault="00D3179A">
            <w:pPr>
              <w:jc w:val="right"/>
              <w:rPr>
                <w:sz w:val="20"/>
                <w:szCs w:val="20"/>
                <w:lang w:val="pl-PL"/>
              </w:rPr>
            </w:pPr>
          </w:p>
        </w:tc>
        <w:tc>
          <w:tcPr>
            <w:tcW w:w="517" w:type="pct"/>
            <w:tcBorders>
              <w:top w:val="nil"/>
              <w:left w:val="nil"/>
              <w:bottom w:val="single" w:sz="4" w:space="0" w:color="auto"/>
              <w:right w:val="single" w:sz="4" w:space="0" w:color="auto"/>
            </w:tcBorders>
            <w:shd w:val="clear" w:color="auto" w:fill="auto"/>
            <w:noWrap/>
            <w:vAlign w:val="bottom"/>
          </w:tcPr>
          <w:p w:rsidR="00D3179A" w:rsidRPr="00506BB2" w:rsidRDefault="00D3179A">
            <w:pPr>
              <w:jc w:val="right"/>
              <w:rPr>
                <w:sz w:val="20"/>
                <w:szCs w:val="20"/>
                <w:lang w:val="pl-PL"/>
              </w:rPr>
            </w:pPr>
          </w:p>
        </w:tc>
      </w:tr>
      <w:tr w:rsidR="00D3179A" w:rsidRPr="00506BB2">
        <w:trPr>
          <w:trHeight w:val="255"/>
        </w:trPr>
        <w:tc>
          <w:tcPr>
            <w:tcW w:w="237" w:type="pct"/>
            <w:tcBorders>
              <w:top w:val="nil"/>
              <w:left w:val="single" w:sz="4" w:space="0" w:color="auto"/>
              <w:bottom w:val="single" w:sz="4" w:space="0" w:color="auto"/>
              <w:right w:val="single" w:sz="4" w:space="0" w:color="auto"/>
            </w:tcBorders>
            <w:shd w:val="clear" w:color="auto" w:fill="auto"/>
            <w:noWrap/>
            <w:vAlign w:val="bottom"/>
          </w:tcPr>
          <w:p w:rsidR="00D3179A" w:rsidRPr="00506BB2" w:rsidRDefault="00D3179A" w:rsidP="00D3179A">
            <w:pPr>
              <w:contextualSpacing w:val="0"/>
              <w:jc w:val="center"/>
              <w:rPr>
                <w:sz w:val="20"/>
                <w:szCs w:val="20"/>
                <w:lang w:val="pl-PL" w:eastAsia="pl-PL" w:bidi="ar-SA"/>
              </w:rPr>
            </w:pPr>
          </w:p>
        </w:tc>
        <w:tc>
          <w:tcPr>
            <w:tcW w:w="1018" w:type="pct"/>
            <w:tcBorders>
              <w:top w:val="nil"/>
              <w:left w:val="nil"/>
              <w:bottom w:val="single" w:sz="4" w:space="0" w:color="auto"/>
              <w:right w:val="single" w:sz="4" w:space="0" w:color="auto"/>
            </w:tcBorders>
            <w:shd w:val="clear" w:color="auto" w:fill="auto"/>
            <w:vAlign w:val="center"/>
          </w:tcPr>
          <w:p w:rsidR="00D3179A" w:rsidRPr="00506BB2" w:rsidRDefault="00D3179A">
            <w:pPr>
              <w:rPr>
                <w:sz w:val="16"/>
                <w:szCs w:val="16"/>
                <w:lang w:val="pl-PL"/>
              </w:rPr>
            </w:pPr>
          </w:p>
        </w:tc>
        <w:tc>
          <w:tcPr>
            <w:tcW w:w="489" w:type="pct"/>
            <w:tcBorders>
              <w:top w:val="nil"/>
              <w:left w:val="nil"/>
              <w:bottom w:val="single" w:sz="4" w:space="0" w:color="auto"/>
              <w:right w:val="single" w:sz="4" w:space="0" w:color="auto"/>
            </w:tcBorders>
            <w:shd w:val="clear" w:color="auto" w:fill="auto"/>
            <w:noWrap/>
            <w:vAlign w:val="bottom"/>
          </w:tcPr>
          <w:p w:rsidR="00D3179A" w:rsidRPr="00506BB2" w:rsidRDefault="00D3179A">
            <w:pPr>
              <w:jc w:val="right"/>
              <w:rPr>
                <w:sz w:val="20"/>
                <w:szCs w:val="20"/>
                <w:lang w:val="pl-PL"/>
              </w:rPr>
            </w:pPr>
          </w:p>
        </w:tc>
        <w:tc>
          <w:tcPr>
            <w:tcW w:w="492" w:type="pct"/>
            <w:tcBorders>
              <w:top w:val="nil"/>
              <w:left w:val="nil"/>
              <w:bottom w:val="single" w:sz="4" w:space="0" w:color="auto"/>
              <w:right w:val="single" w:sz="4" w:space="0" w:color="auto"/>
            </w:tcBorders>
            <w:shd w:val="clear" w:color="auto" w:fill="auto"/>
            <w:noWrap/>
            <w:vAlign w:val="bottom"/>
          </w:tcPr>
          <w:p w:rsidR="00D3179A" w:rsidRPr="00506BB2" w:rsidRDefault="00D3179A">
            <w:pPr>
              <w:jc w:val="right"/>
              <w:rPr>
                <w:sz w:val="20"/>
                <w:szCs w:val="20"/>
                <w:lang w:val="pl-PL"/>
              </w:rPr>
            </w:pPr>
          </w:p>
        </w:tc>
        <w:tc>
          <w:tcPr>
            <w:tcW w:w="415" w:type="pct"/>
            <w:tcBorders>
              <w:top w:val="nil"/>
              <w:left w:val="nil"/>
              <w:bottom w:val="single" w:sz="4" w:space="0" w:color="auto"/>
              <w:right w:val="single" w:sz="4" w:space="0" w:color="auto"/>
            </w:tcBorders>
            <w:shd w:val="clear" w:color="auto" w:fill="auto"/>
            <w:noWrap/>
            <w:vAlign w:val="bottom"/>
          </w:tcPr>
          <w:p w:rsidR="00D3179A" w:rsidRPr="00506BB2" w:rsidRDefault="00D3179A">
            <w:pPr>
              <w:jc w:val="right"/>
              <w:rPr>
                <w:sz w:val="20"/>
                <w:szCs w:val="20"/>
                <w:lang w:val="pl-PL"/>
              </w:rPr>
            </w:pPr>
          </w:p>
        </w:tc>
        <w:tc>
          <w:tcPr>
            <w:tcW w:w="489" w:type="pct"/>
            <w:tcBorders>
              <w:top w:val="nil"/>
              <w:left w:val="nil"/>
              <w:bottom w:val="single" w:sz="4" w:space="0" w:color="auto"/>
              <w:right w:val="single" w:sz="4" w:space="0" w:color="auto"/>
            </w:tcBorders>
            <w:shd w:val="clear" w:color="auto" w:fill="auto"/>
            <w:noWrap/>
            <w:vAlign w:val="bottom"/>
          </w:tcPr>
          <w:p w:rsidR="00D3179A" w:rsidRPr="00506BB2" w:rsidRDefault="00D3179A">
            <w:pPr>
              <w:jc w:val="right"/>
              <w:rPr>
                <w:sz w:val="20"/>
                <w:szCs w:val="20"/>
                <w:lang w:val="pl-PL"/>
              </w:rPr>
            </w:pPr>
          </w:p>
        </w:tc>
        <w:tc>
          <w:tcPr>
            <w:tcW w:w="415" w:type="pct"/>
            <w:tcBorders>
              <w:top w:val="nil"/>
              <w:left w:val="nil"/>
              <w:bottom w:val="single" w:sz="4" w:space="0" w:color="auto"/>
              <w:right w:val="single" w:sz="4" w:space="0" w:color="auto"/>
            </w:tcBorders>
            <w:shd w:val="clear" w:color="auto" w:fill="auto"/>
            <w:noWrap/>
            <w:vAlign w:val="bottom"/>
          </w:tcPr>
          <w:p w:rsidR="00D3179A" w:rsidRPr="00506BB2" w:rsidRDefault="00D3179A">
            <w:pPr>
              <w:jc w:val="right"/>
              <w:rPr>
                <w:sz w:val="20"/>
                <w:szCs w:val="20"/>
                <w:lang w:val="pl-PL"/>
              </w:rPr>
            </w:pPr>
          </w:p>
        </w:tc>
        <w:tc>
          <w:tcPr>
            <w:tcW w:w="414" w:type="pct"/>
            <w:tcBorders>
              <w:top w:val="nil"/>
              <w:left w:val="nil"/>
              <w:bottom w:val="single" w:sz="4" w:space="0" w:color="auto"/>
              <w:right w:val="single" w:sz="4" w:space="0" w:color="auto"/>
            </w:tcBorders>
            <w:shd w:val="clear" w:color="auto" w:fill="auto"/>
            <w:noWrap/>
            <w:vAlign w:val="bottom"/>
          </w:tcPr>
          <w:p w:rsidR="00D3179A" w:rsidRPr="00506BB2" w:rsidRDefault="00D3179A">
            <w:pPr>
              <w:jc w:val="right"/>
              <w:rPr>
                <w:sz w:val="20"/>
                <w:szCs w:val="20"/>
                <w:lang w:val="pl-PL"/>
              </w:rPr>
            </w:pPr>
          </w:p>
        </w:tc>
        <w:tc>
          <w:tcPr>
            <w:tcW w:w="514" w:type="pct"/>
            <w:tcBorders>
              <w:top w:val="nil"/>
              <w:left w:val="nil"/>
              <w:bottom w:val="single" w:sz="4" w:space="0" w:color="auto"/>
              <w:right w:val="single" w:sz="4" w:space="0" w:color="auto"/>
            </w:tcBorders>
            <w:shd w:val="clear" w:color="auto" w:fill="auto"/>
            <w:noWrap/>
            <w:vAlign w:val="bottom"/>
          </w:tcPr>
          <w:p w:rsidR="00D3179A" w:rsidRPr="00506BB2" w:rsidRDefault="00D3179A">
            <w:pPr>
              <w:jc w:val="right"/>
              <w:rPr>
                <w:sz w:val="20"/>
                <w:szCs w:val="20"/>
                <w:lang w:val="pl-PL"/>
              </w:rPr>
            </w:pPr>
          </w:p>
        </w:tc>
        <w:tc>
          <w:tcPr>
            <w:tcW w:w="517" w:type="pct"/>
            <w:tcBorders>
              <w:top w:val="nil"/>
              <w:left w:val="nil"/>
              <w:bottom w:val="single" w:sz="4" w:space="0" w:color="auto"/>
              <w:right w:val="single" w:sz="4" w:space="0" w:color="auto"/>
            </w:tcBorders>
            <w:shd w:val="clear" w:color="auto" w:fill="auto"/>
            <w:noWrap/>
            <w:vAlign w:val="bottom"/>
          </w:tcPr>
          <w:p w:rsidR="00D3179A" w:rsidRPr="00506BB2" w:rsidRDefault="00D3179A">
            <w:pPr>
              <w:jc w:val="right"/>
              <w:rPr>
                <w:sz w:val="20"/>
                <w:szCs w:val="20"/>
                <w:lang w:val="pl-PL"/>
              </w:rPr>
            </w:pPr>
          </w:p>
        </w:tc>
      </w:tr>
      <w:tr w:rsidR="00D3179A" w:rsidRPr="00506BB2">
        <w:trPr>
          <w:trHeight w:val="255"/>
        </w:trPr>
        <w:tc>
          <w:tcPr>
            <w:tcW w:w="2236" w:type="pct"/>
            <w:gridSpan w:val="4"/>
            <w:tcBorders>
              <w:top w:val="single" w:sz="4" w:space="0" w:color="auto"/>
              <w:left w:val="single" w:sz="4" w:space="0" w:color="auto"/>
              <w:bottom w:val="single" w:sz="4" w:space="0" w:color="auto"/>
              <w:right w:val="single" w:sz="4" w:space="0" w:color="000000"/>
            </w:tcBorders>
            <w:shd w:val="clear" w:color="auto" w:fill="auto"/>
            <w:noWrap/>
            <w:vAlign w:val="bottom"/>
          </w:tcPr>
          <w:p w:rsidR="00D3179A" w:rsidRPr="00506BB2" w:rsidRDefault="00D3179A">
            <w:pPr>
              <w:jc w:val="right"/>
              <w:rPr>
                <w:sz w:val="20"/>
                <w:szCs w:val="20"/>
                <w:lang w:val="pl-PL"/>
              </w:rPr>
            </w:pPr>
          </w:p>
        </w:tc>
        <w:tc>
          <w:tcPr>
            <w:tcW w:w="415" w:type="pct"/>
            <w:tcBorders>
              <w:top w:val="nil"/>
              <w:left w:val="nil"/>
              <w:bottom w:val="single" w:sz="4" w:space="0" w:color="auto"/>
              <w:right w:val="single" w:sz="4" w:space="0" w:color="auto"/>
            </w:tcBorders>
            <w:shd w:val="clear" w:color="auto" w:fill="auto"/>
            <w:noWrap/>
            <w:vAlign w:val="bottom"/>
          </w:tcPr>
          <w:p w:rsidR="00D3179A" w:rsidRPr="00506BB2" w:rsidRDefault="00D3179A">
            <w:pPr>
              <w:jc w:val="right"/>
              <w:rPr>
                <w:sz w:val="20"/>
                <w:szCs w:val="20"/>
                <w:lang w:val="pl-PL"/>
              </w:rPr>
            </w:pPr>
          </w:p>
        </w:tc>
        <w:tc>
          <w:tcPr>
            <w:tcW w:w="904" w:type="pct"/>
            <w:gridSpan w:val="2"/>
            <w:tcBorders>
              <w:top w:val="single" w:sz="4" w:space="0" w:color="auto"/>
              <w:left w:val="nil"/>
              <w:bottom w:val="single" w:sz="4" w:space="0" w:color="auto"/>
              <w:right w:val="single" w:sz="4" w:space="0" w:color="000000"/>
            </w:tcBorders>
            <w:shd w:val="clear" w:color="auto" w:fill="auto"/>
            <w:noWrap/>
            <w:vAlign w:val="bottom"/>
          </w:tcPr>
          <w:p w:rsidR="00D3179A" w:rsidRPr="00506BB2" w:rsidRDefault="00D3179A">
            <w:pPr>
              <w:jc w:val="right"/>
              <w:rPr>
                <w:sz w:val="20"/>
                <w:szCs w:val="20"/>
                <w:lang w:val="pl-PL"/>
              </w:rPr>
            </w:pPr>
          </w:p>
        </w:tc>
        <w:tc>
          <w:tcPr>
            <w:tcW w:w="414" w:type="pct"/>
            <w:tcBorders>
              <w:top w:val="nil"/>
              <w:left w:val="nil"/>
              <w:bottom w:val="single" w:sz="4" w:space="0" w:color="auto"/>
              <w:right w:val="single" w:sz="4" w:space="0" w:color="auto"/>
            </w:tcBorders>
            <w:shd w:val="clear" w:color="auto" w:fill="auto"/>
            <w:noWrap/>
            <w:vAlign w:val="bottom"/>
          </w:tcPr>
          <w:p w:rsidR="00D3179A" w:rsidRPr="00506BB2" w:rsidRDefault="00D3179A">
            <w:pPr>
              <w:jc w:val="right"/>
              <w:rPr>
                <w:sz w:val="20"/>
                <w:szCs w:val="20"/>
                <w:lang w:val="pl-PL"/>
              </w:rPr>
            </w:pPr>
          </w:p>
        </w:tc>
        <w:tc>
          <w:tcPr>
            <w:tcW w:w="514" w:type="pct"/>
            <w:tcBorders>
              <w:top w:val="nil"/>
              <w:left w:val="nil"/>
              <w:bottom w:val="single" w:sz="4" w:space="0" w:color="auto"/>
              <w:right w:val="single" w:sz="4" w:space="0" w:color="auto"/>
            </w:tcBorders>
            <w:shd w:val="clear" w:color="auto" w:fill="auto"/>
            <w:noWrap/>
            <w:vAlign w:val="bottom"/>
          </w:tcPr>
          <w:p w:rsidR="00D3179A" w:rsidRPr="00506BB2" w:rsidRDefault="00D3179A">
            <w:pPr>
              <w:jc w:val="right"/>
              <w:rPr>
                <w:sz w:val="20"/>
                <w:szCs w:val="20"/>
                <w:lang w:val="pl-PL"/>
              </w:rPr>
            </w:pPr>
          </w:p>
        </w:tc>
        <w:tc>
          <w:tcPr>
            <w:tcW w:w="517" w:type="pct"/>
            <w:tcBorders>
              <w:top w:val="nil"/>
              <w:left w:val="nil"/>
              <w:bottom w:val="single" w:sz="4" w:space="0" w:color="auto"/>
              <w:right w:val="single" w:sz="4" w:space="0" w:color="auto"/>
            </w:tcBorders>
            <w:shd w:val="clear" w:color="auto" w:fill="auto"/>
            <w:noWrap/>
            <w:vAlign w:val="bottom"/>
          </w:tcPr>
          <w:p w:rsidR="00D3179A" w:rsidRPr="00506BB2" w:rsidRDefault="00D3179A">
            <w:pPr>
              <w:jc w:val="right"/>
              <w:rPr>
                <w:sz w:val="20"/>
                <w:szCs w:val="20"/>
                <w:lang w:val="pl-PL"/>
              </w:rPr>
            </w:pPr>
          </w:p>
        </w:tc>
      </w:tr>
      <w:tr w:rsidR="00DF2080" w:rsidRPr="00506BB2">
        <w:trPr>
          <w:trHeight w:val="255"/>
        </w:trPr>
        <w:tc>
          <w:tcPr>
            <w:tcW w:w="237" w:type="pct"/>
            <w:tcBorders>
              <w:top w:val="nil"/>
              <w:left w:val="single" w:sz="4" w:space="0" w:color="auto"/>
              <w:bottom w:val="single" w:sz="4" w:space="0" w:color="auto"/>
              <w:right w:val="single" w:sz="4" w:space="0" w:color="auto"/>
            </w:tcBorders>
            <w:shd w:val="clear" w:color="auto" w:fill="auto"/>
            <w:noWrap/>
            <w:vAlign w:val="bottom"/>
          </w:tcPr>
          <w:p w:rsidR="00DF2080" w:rsidRPr="00506BB2" w:rsidRDefault="00DF2080" w:rsidP="007C4059">
            <w:pPr>
              <w:contextualSpacing w:val="0"/>
              <w:jc w:val="center"/>
              <w:rPr>
                <w:sz w:val="20"/>
                <w:szCs w:val="20"/>
                <w:lang w:val="pl-PL" w:eastAsia="pl-PL" w:bidi="ar-SA"/>
              </w:rPr>
            </w:pPr>
            <w:r w:rsidRPr="00506BB2">
              <w:rPr>
                <w:sz w:val="20"/>
                <w:szCs w:val="20"/>
                <w:lang w:val="pl-PL" w:eastAsia="pl-PL" w:bidi="ar-SA"/>
              </w:rPr>
              <w:t>1</w:t>
            </w:r>
          </w:p>
        </w:tc>
        <w:tc>
          <w:tcPr>
            <w:tcW w:w="1018" w:type="pct"/>
            <w:tcBorders>
              <w:top w:val="nil"/>
              <w:left w:val="nil"/>
              <w:bottom w:val="single" w:sz="4" w:space="0" w:color="auto"/>
              <w:right w:val="single" w:sz="4" w:space="0" w:color="auto"/>
            </w:tcBorders>
            <w:shd w:val="clear" w:color="auto" w:fill="auto"/>
            <w:vAlign w:val="center"/>
          </w:tcPr>
          <w:p w:rsidR="00DF2080" w:rsidRPr="00506BB2" w:rsidRDefault="00DF2080" w:rsidP="007C4059">
            <w:pPr>
              <w:rPr>
                <w:sz w:val="16"/>
                <w:szCs w:val="16"/>
                <w:lang w:val="pl-PL"/>
              </w:rPr>
            </w:pPr>
            <w:r w:rsidRPr="00506BB2">
              <w:rPr>
                <w:sz w:val="16"/>
                <w:szCs w:val="16"/>
                <w:lang w:val="pl-PL"/>
              </w:rPr>
              <w:t>Stacja odwadniania i higienizacji osadu</w:t>
            </w:r>
          </w:p>
        </w:tc>
        <w:tc>
          <w:tcPr>
            <w:tcW w:w="489" w:type="pct"/>
            <w:tcBorders>
              <w:top w:val="nil"/>
              <w:left w:val="nil"/>
              <w:bottom w:val="single" w:sz="4" w:space="0" w:color="auto"/>
              <w:right w:val="single" w:sz="4" w:space="0" w:color="auto"/>
            </w:tcBorders>
            <w:shd w:val="clear" w:color="auto" w:fill="auto"/>
            <w:noWrap/>
            <w:vAlign w:val="bottom"/>
          </w:tcPr>
          <w:p w:rsidR="00DF2080" w:rsidRPr="00506BB2" w:rsidRDefault="00DF2080" w:rsidP="007C4059">
            <w:pPr>
              <w:jc w:val="right"/>
              <w:rPr>
                <w:sz w:val="20"/>
                <w:szCs w:val="20"/>
                <w:lang w:val="pl-PL"/>
              </w:rPr>
            </w:pPr>
            <w:r w:rsidRPr="00506BB2">
              <w:rPr>
                <w:sz w:val="20"/>
                <w:szCs w:val="20"/>
                <w:lang w:val="pl-PL"/>
              </w:rPr>
              <w:t>27,80</w:t>
            </w:r>
          </w:p>
        </w:tc>
        <w:tc>
          <w:tcPr>
            <w:tcW w:w="492" w:type="pct"/>
            <w:tcBorders>
              <w:top w:val="nil"/>
              <w:left w:val="nil"/>
              <w:bottom w:val="single" w:sz="4" w:space="0" w:color="auto"/>
              <w:right w:val="single" w:sz="4" w:space="0" w:color="auto"/>
            </w:tcBorders>
            <w:shd w:val="clear" w:color="auto" w:fill="auto"/>
            <w:noWrap/>
            <w:vAlign w:val="bottom"/>
          </w:tcPr>
          <w:p w:rsidR="00DF2080" w:rsidRPr="00506BB2" w:rsidRDefault="00DF2080" w:rsidP="007C4059">
            <w:pPr>
              <w:jc w:val="right"/>
              <w:rPr>
                <w:sz w:val="20"/>
                <w:szCs w:val="20"/>
                <w:lang w:val="pl-PL"/>
              </w:rPr>
            </w:pPr>
            <w:r w:rsidRPr="00506BB2">
              <w:rPr>
                <w:sz w:val="20"/>
                <w:szCs w:val="20"/>
                <w:lang w:val="pl-PL"/>
              </w:rPr>
              <w:t>1</w:t>
            </w:r>
          </w:p>
        </w:tc>
        <w:tc>
          <w:tcPr>
            <w:tcW w:w="415" w:type="pct"/>
            <w:tcBorders>
              <w:top w:val="nil"/>
              <w:left w:val="nil"/>
              <w:bottom w:val="single" w:sz="4" w:space="0" w:color="auto"/>
              <w:right w:val="single" w:sz="4" w:space="0" w:color="auto"/>
            </w:tcBorders>
            <w:shd w:val="clear" w:color="auto" w:fill="auto"/>
            <w:noWrap/>
            <w:vAlign w:val="bottom"/>
          </w:tcPr>
          <w:p w:rsidR="00DF2080" w:rsidRPr="00506BB2" w:rsidRDefault="00DF2080" w:rsidP="007C4059">
            <w:pPr>
              <w:jc w:val="right"/>
              <w:rPr>
                <w:sz w:val="20"/>
                <w:szCs w:val="20"/>
                <w:lang w:val="pl-PL"/>
              </w:rPr>
            </w:pPr>
            <w:r w:rsidRPr="00506BB2">
              <w:rPr>
                <w:sz w:val="20"/>
                <w:szCs w:val="20"/>
                <w:lang w:val="pl-PL"/>
              </w:rPr>
              <w:t>27,80</w:t>
            </w:r>
          </w:p>
        </w:tc>
        <w:tc>
          <w:tcPr>
            <w:tcW w:w="489" w:type="pct"/>
            <w:tcBorders>
              <w:top w:val="nil"/>
              <w:left w:val="nil"/>
              <w:bottom w:val="single" w:sz="4" w:space="0" w:color="auto"/>
              <w:right w:val="single" w:sz="4" w:space="0" w:color="auto"/>
            </w:tcBorders>
            <w:shd w:val="clear" w:color="auto" w:fill="auto"/>
            <w:noWrap/>
            <w:vAlign w:val="bottom"/>
          </w:tcPr>
          <w:p w:rsidR="00DF2080" w:rsidRPr="00506BB2" w:rsidRDefault="00DF2080" w:rsidP="007C4059">
            <w:pPr>
              <w:jc w:val="right"/>
              <w:rPr>
                <w:sz w:val="20"/>
                <w:szCs w:val="20"/>
                <w:lang w:val="pl-PL"/>
              </w:rPr>
            </w:pPr>
            <w:r w:rsidRPr="00506BB2">
              <w:rPr>
                <w:sz w:val="20"/>
                <w:szCs w:val="20"/>
                <w:lang w:val="pl-PL"/>
              </w:rPr>
              <w:t>0,7</w:t>
            </w:r>
          </w:p>
        </w:tc>
        <w:tc>
          <w:tcPr>
            <w:tcW w:w="415" w:type="pct"/>
            <w:tcBorders>
              <w:top w:val="nil"/>
              <w:left w:val="nil"/>
              <w:bottom w:val="single" w:sz="4" w:space="0" w:color="auto"/>
              <w:right w:val="single" w:sz="4" w:space="0" w:color="auto"/>
            </w:tcBorders>
            <w:shd w:val="clear" w:color="auto" w:fill="auto"/>
            <w:noWrap/>
            <w:vAlign w:val="bottom"/>
          </w:tcPr>
          <w:p w:rsidR="00DF2080" w:rsidRPr="00506BB2" w:rsidRDefault="00DF2080" w:rsidP="007C4059">
            <w:pPr>
              <w:jc w:val="right"/>
              <w:rPr>
                <w:sz w:val="20"/>
                <w:szCs w:val="20"/>
                <w:lang w:val="pl-PL"/>
              </w:rPr>
            </w:pPr>
            <w:r w:rsidRPr="00506BB2">
              <w:rPr>
                <w:sz w:val="20"/>
                <w:szCs w:val="20"/>
                <w:lang w:val="pl-PL"/>
              </w:rPr>
              <w:t>1</w:t>
            </w:r>
          </w:p>
        </w:tc>
        <w:tc>
          <w:tcPr>
            <w:tcW w:w="414" w:type="pct"/>
            <w:tcBorders>
              <w:top w:val="nil"/>
              <w:left w:val="nil"/>
              <w:bottom w:val="single" w:sz="4" w:space="0" w:color="auto"/>
              <w:right w:val="single" w:sz="4" w:space="0" w:color="auto"/>
            </w:tcBorders>
            <w:shd w:val="clear" w:color="auto" w:fill="auto"/>
            <w:noWrap/>
            <w:vAlign w:val="bottom"/>
          </w:tcPr>
          <w:p w:rsidR="00DF2080" w:rsidRPr="00506BB2" w:rsidRDefault="00DF2080" w:rsidP="007C4059">
            <w:pPr>
              <w:jc w:val="right"/>
              <w:rPr>
                <w:sz w:val="20"/>
                <w:szCs w:val="20"/>
                <w:lang w:val="pl-PL"/>
              </w:rPr>
            </w:pPr>
            <w:r w:rsidRPr="00506BB2">
              <w:rPr>
                <w:sz w:val="20"/>
                <w:szCs w:val="20"/>
                <w:lang w:val="pl-PL"/>
              </w:rPr>
              <w:t>18,07</w:t>
            </w:r>
          </w:p>
        </w:tc>
        <w:tc>
          <w:tcPr>
            <w:tcW w:w="514" w:type="pct"/>
            <w:tcBorders>
              <w:top w:val="nil"/>
              <w:left w:val="nil"/>
              <w:bottom w:val="single" w:sz="4" w:space="0" w:color="auto"/>
              <w:right w:val="single" w:sz="4" w:space="0" w:color="auto"/>
            </w:tcBorders>
            <w:shd w:val="clear" w:color="auto" w:fill="auto"/>
            <w:noWrap/>
            <w:vAlign w:val="bottom"/>
          </w:tcPr>
          <w:p w:rsidR="00DF2080" w:rsidRPr="00506BB2" w:rsidRDefault="00DF2080" w:rsidP="007C4059">
            <w:pPr>
              <w:jc w:val="right"/>
              <w:rPr>
                <w:sz w:val="20"/>
                <w:szCs w:val="20"/>
                <w:lang w:val="pl-PL"/>
              </w:rPr>
            </w:pPr>
            <w:r w:rsidRPr="00506BB2">
              <w:rPr>
                <w:sz w:val="20"/>
                <w:szCs w:val="20"/>
                <w:lang w:val="pl-PL"/>
              </w:rPr>
              <w:t>5,0</w:t>
            </w:r>
          </w:p>
        </w:tc>
        <w:tc>
          <w:tcPr>
            <w:tcW w:w="517" w:type="pct"/>
            <w:tcBorders>
              <w:top w:val="nil"/>
              <w:left w:val="nil"/>
              <w:bottom w:val="single" w:sz="4" w:space="0" w:color="auto"/>
              <w:right w:val="single" w:sz="4" w:space="0" w:color="auto"/>
            </w:tcBorders>
            <w:shd w:val="clear" w:color="auto" w:fill="auto"/>
            <w:noWrap/>
            <w:vAlign w:val="bottom"/>
          </w:tcPr>
          <w:p w:rsidR="00DF2080" w:rsidRPr="00506BB2" w:rsidRDefault="00DF2080" w:rsidP="007C4059">
            <w:pPr>
              <w:jc w:val="right"/>
              <w:rPr>
                <w:sz w:val="20"/>
                <w:szCs w:val="20"/>
                <w:lang w:val="pl-PL"/>
              </w:rPr>
            </w:pPr>
            <w:r w:rsidRPr="00506BB2">
              <w:rPr>
                <w:sz w:val="20"/>
                <w:szCs w:val="20"/>
                <w:lang w:val="pl-PL"/>
              </w:rPr>
              <w:t>90,4</w:t>
            </w:r>
          </w:p>
        </w:tc>
      </w:tr>
      <w:tr w:rsidR="00DF2080" w:rsidRPr="00506BB2">
        <w:trPr>
          <w:trHeight w:val="255"/>
        </w:trPr>
        <w:tc>
          <w:tcPr>
            <w:tcW w:w="2236" w:type="pct"/>
            <w:gridSpan w:val="4"/>
            <w:tcBorders>
              <w:top w:val="single" w:sz="4" w:space="0" w:color="auto"/>
              <w:left w:val="single" w:sz="4" w:space="0" w:color="auto"/>
              <w:bottom w:val="single" w:sz="4" w:space="0" w:color="auto"/>
              <w:right w:val="single" w:sz="4" w:space="0" w:color="000000"/>
            </w:tcBorders>
            <w:shd w:val="clear" w:color="auto" w:fill="auto"/>
            <w:noWrap/>
            <w:vAlign w:val="bottom"/>
          </w:tcPr>
          <w:p w:rsidR="00DF2080" w:rsidRPr="00506BB2" w:rsidRDefault="00DF2080" w:rsidP="007C4059">
            <w:pPr>
              <w:jc w:val="right"/>
              <w:rPr>
                <w:sz w:val="20"/>
                <w:szCs w:val="20"/>
                <w:lang w:val="pl-PL"/>
              </w:rPr>
            </w:pPr>
            <w:r w:rsidRPr="00506BB2">
              <w:rPr>
                <w:sz w:val="20"/>
                <w:szCs w:val="20"/>
                <w:lang w:val="pl-PL"/>
              </w:rPr>
              <w:t>SUMA</w:t>
            </w:r>
          </w:p>
        </w:tc>
        <w:tc>
          <w:tcPr>
            <w:tcW w:w="415" w:type="pct"/>
            <w:tcBorders>
              <w:top w:val="nil"/>
              <w:left w:val="nil"/>
              <w:bottom w:val="single" w:sz="4" w:space="0" w:color="auto"/>
              <w:right w:val="single" w:sz="4" w:space="0" w:color="auto"/>
            </w:tcBorders>
            <w:shd w:val="clear" w:color="auto" w:fill="auto"/>
            <w:noWrap/>
            <w:vAlign w:val="bottom"/>
          </w:tcPr>
          <w:p w:rsidR="00DF2080" w:rsidRPr="00506BB2" w:rsidRDefault="00DF2080" w:rsidP="007C4059">
            <w:pPr>
              <w:jc w:val="right"/>
              <w:rPr>
                <w:sz w:val="20"/>
                <w:szCs w:val="20"/>
                <w:lang w:val="pl-PL"/>
              </w:rPr>
            </w:pPr>
            <w:r w:rsidRPr="00506BB2">
              <w:rPr>
                <w:sz w:val="20"/>
                <w:szCs w:val="20"/>
                <w:lang w:val="pl-PL"/>
              </w:rPr>
              <w:t>27,80</w:t>
            </w:r>
          </w:p>
        </w:tc>
        <w:tc>
          <w:tcPr>
            <w:tcW w:w="904" w:type="pct"/>
            <w:gridSpan w:val="2"/>
            <w:tcBorders>
              <w:top w:val="single" w:sz="4" w:space="0" w:color="auto"/>
              <w:left w:val="nil"/>
              <w:bottom w:val="single" w:sz="4" w:space="0" w:color="auto"/>
              <w:right w:val="single" w:sz="4" w:space="0" w:color="000000"/>
            </w:tcBorders>
            <w:shd w:val="clear" w:color="auto" w:fill="auto"/>
            <w:noWrap/>
            <w:vAlign w:val="bottom"/>
          </w:tcPr>
          <w:p w:rsidR="00DF2080" w:rsidRPr="00506BB2" w:rsidRDefault="00DF2080" w:rsidP="007C4059">
            <w:pPr>
              <w:jc w:val="right"/>
              <w:rPr>
                <w:sz w:val="20"/>
                <w:szCs w:val="20"/>
                <w:lang w:val="pl-PL"/>
              </w:rPr>
            </w:pPr>
            <w:r w:rsidRPr="00506BB2">
              <w:rPr>
                <w:sz w:val="20"/>
                <w:szCs w:val="20"/>
                <w:lang w:val="pl-PL"/>
              </w:rPr>
              <w:t>SUMA</w:t>
            </w:r>
          </w:p>
        </w:tc>
        <w:tc>
          <w:tcPr>
            <w:tcW w:w="414" w:type="pct"/>
            <w:tcBorders>
              <w:top w:val="nil"/>
              <w:left w:val="nil"/>
              <w:bottom w:val="single" w:sz="4" w:space="0" w:color="auto"/>
              <w:right w:val="single" w:sz="4" w:space="0" w:color="auto"/>
            </w:tcBorders>
            <w:shd w:val="clear" w:color="auto" w:fill="auto"/>
            <w:noWrap/>
            <w:vAlign w:val="bottom"/>
          </w:tcPr>
          <w:p w:rsidR="00DF2080" w:rsidRPr="00506BB2" w:rsidRDefault="00DF2080" w:rsidP="007C4059">
            <w:pPr>
              <w:jc w:val="right"/>
              <w:rPr>
                <w:sz w:val="20"/>
                <w:szCs w:val="20"/>
                <w:lang w:val="pl-PL"/>
              </w:rPr>
            </w:pPr>
            <w:r w:rsidRPr="00506BB2">
              <w:rPr>
                <w:sz w:val="20"/>
                <w:szCs w:val="20"/>
                <w:lang w:val="pl-PL"/>
              </w:rPr>
              <w:t>18,07</w:t>
            </w:r>
          </w:p>
        </w:tc>
        <w:tc>
          <w:tcPr>
            <w:tcW w:w="514" w:type="pct"/>
            <w:tcBorders>
              <w:top w:val="nil"/>
              <w:left w:val="nil"/>
              <w:bottom w:val="single" w:sz="4" w:space="0" w:color="auto"/>
              <w:right w:val="single" w:sz="4" w:space="0" w:color="auto"/>
            </w:tcBorders>
            <w:shd w:val="clear" w:color="auto" w:fill="auto"/>
            <w:noWrap/>
            <w:vAlign w:val="bottom"/>
          </w:tcPr>
          <w:p w:rsidR="00DF2080" w:rsidRPr="00506BB2" w:rsidRDefault="00DF2080" w:rsidP="007C4059">
            <w:pPr>
              <w:jc w:val="right"/>
              <w:rPr>
                <w:sz w:val="20"/>
                <w:szCs w:val="20"/>
                <w:lang w:val="pl-PL"/>
              </w:rPr>
            </w:pPr>
            <w:r w:rsidRPr="00506BB2">
              <w:rPr>
                <w:sz w:val="20"/>
                <w:szCs w:val="20"/>
                <w:lang w:val="pl-PL"/>
              </w:rPr>
              <w:t>SUMA</w:t>
            </w:r>
          </w:p>
        </w:tc>
        <w:tc>
          <w:tcPr>
            <w:tcW w:w="517" w:type="pct"/>
            <w:tcBorders>
              <w:top w:val="nil"/>
              <w:left w:val="nil"/>
              <w:bottom w:val="single" w:sz="4" w:space="0" w:color="auto"/>
              <w:right w:val="single" w:sz="4" w:space="0" w:color="auto"/>
            </w:tcBorders>
            <w:shd w:val="clear" w:color="auto" w:fill="auto"/>
            <w:noWrap/>
            <w:vAlign w:val="bottom"/>
          </w:tcPr>
          <w:p w:rsidR="00DF2080" w:rsidRPr="00506BB2" w:rsidRDefault="00DF2080" w:rsidP="007C4059">
            <w:pPr>
              <w:jc w:val="right"/>
              <w:rPr>
                <w:sz w:val="20"/>
                <w:szCs w:val="20"/>
                <w:lang w:val="pl-PL"/>
              </w:rPr>
            </w:pPr>
            <w:r w:rsidRPr="00506BB2">
              <w:rPr>
                <w:sz w:val="20"/>
                <w:szCs w:val="20"/>
                <w:lang w:val="pl-PL"/>
              </w:rPr>
              <w:t>90,4</w:t>
            </w:r>
          </w:p>
        </w:tc>
      </w:tr>
    </w:tbl>
    <w:p w:rsidR="00027F9D" w:rsidRPr="00506BB2" w:rsidRDefault="00027F9D" w:rsidP="00027F9D">
      <w:pPr>
        <w:jc w:val="both"/>
        <w:rPr>
          <w:lang w:val="pl-PL"/>
        </w:rPr>
      </w:pPr>
    </w:p>
    <w:p w:rsidR="00DF2080" w:rsidRPr="00506BB2" w:rsidRDefault="00DF2080" w:rsidP="00DF2080">
      <w:pPr>
        <w:jc w:val="both"/>
        <w:rPr>
          <w:lang w:val="pl-PL"/>
        </w:rPr>
      </w:pPr>
      <w:r w:rsidRPr="00506BB2">
        <w:rPr>
          <w:lang w:val="pl-PL"/>
        </w:rPr>
        <w:t>Wskaźnik zużycia energii elektrycznej odniesiony do 1m</w:t>
      </w:r>
      <w:r w:rsidRPr="00506BB2">
        <w:rPr>
          <w:vertAlign w:val="superscript"/>
          <w:lang w:val="pl-PL"/>
        </w:rPr>
        <w:t>3</w:t>
      </w:r>
      <w:r w:rsidRPr="00506BB2">
        <w:rPr>
          <w:lang w:val="pl-PL"/>
        </w:rPr>
        <w:t xml:space="preserve"> ścieków wynosi dla wariantu 2 stacji odwadniania:</w:t>
      </w:r>
    </w:p>
    <w:p w:rsidR="00DF2080" w:rsidRPr="00506BB2" w:rsidRDefault="00DF2080" w:rsidP="00DF2080">
      <w:pPr>
        <w:ind w:left="2880" w:firstLine="720"/>
        <w:jc w:val="both"/>
        <w:rPr>
          <w:lang w:val="pl-PL"/>
        </w:rPr>
      </w:pPr>
      <w:r w:rsidRPr="00506BB2">
        <w:rPr>
          <w:lang w:val="pl-PL"/>
        </w:rPr>
        <w:t>E</w:t>
      </w:r>
      <w:r w:rsidRPr="00506BB2">
        <w:rPr>
          <w:vertAlign w:val="subscript"/>
          <w:lang w:val="pl-PL"/>
        </w:rPr>
        <w:t>SO2Q</w:t>
      </w:r>
      <w:r w:rsidRPr="00506BB2">
        <w:rPr>
          <w:lang w:val="pl-PL"/>
        </w:rPr>
        <w:t xml:space="preserve"> = 0,13 kWh/m</w:t>
      </w:r>
      <w:r w:rsidRPr="00506BB2">
        <w:rPr>
          <w:vertAlign w:val="superscript"/>
          <w:lang w:val="pl-PL"/>
        </w:rPr>
        <w:t>3</w:t>
      </w:r>
    </w:p>
    <w:p w:rsidR="00DF2080" w:rsidRPr="00506BB2" w:rsidRDefault="00DF2080" w:rsidP="00DF2080">
      <w:pPr>
        <w:jc w:val="both"/>
        <w:rPr>
          <w:lang w:val="pl-PL"/>
        </w:rPr>
      </w:pPr>
    </w:p>
    <w:p w:rsidR="00DF2080" w:rsidRPr="00506BB2" w:rsidRDefault="00DF2080" w:rsidP="00DF2080">
      <w:pPr>
        <w:jc w:val="both"/>
        <w:rPr>
          <w:lang w:val="pl-PL"/>
        </w:rPr>
      </w:pPr>
      <w:r w:rsidRPr="00506BB2">
        <w:rPr>
          <w:lang w:val="pl-PL"/>
        </w:rPr>
        <w:t>Wskaźnik zużycia energii elektrycznej odniesiony do 1kg BZT</w:t>
      </w:r>
      <w:r w:rsidRPr="00506BB2">
        <w:rPr>
          <w:vertAlign w:val="subscript"/>
          <w:lang w:val="pl-PL"/>
        </w:rPr>
        <w:t>5</w:t>
      </w:r>
      <w:r w:rsidRPr="00506BB2">
        <w:rPr>
          <w:lang w:val="pl-PL"/>
        </w:rPr>
        <w:t xml:space="preserve"> wynosi dla wariantu 2 stacji odwadniania:</w:t>
      </w:r>
    </w:p>
    <w:p w:rsidR="00DF2080" w:rsidRPr="00506BB2" w:rsidRDefault="00DF2080" w:rsidP="00DF2080">
      <w:pPr>
        <w:ind w:left="2880" w:firstLine="720"/>
        <w:jc w:val="both"/>
        <w:rPr>
          <w:lang w:val="pl-PL"/>
        </w:rPr>
      </w:pPr>
      <w:r w:rsidRPr="00506BB2">
        <w:rPr>
          <w:lang w:val="pl-PL"/>
        </w:rPr>
        <w:t>E</w:t>
      </w:r>
      <w:r w:rsidRPr="00506BB2">
        <w:rPr>
          <w:vertAlign w:val="subscript"/>
          <w:lang w:val="pl-PL"/>
        </w:rPr>
        <w:t>SO2Ł</w:t>
      </w:r>
      <w:r w:rsidRPr="00506BB2">
        <w:rPr>
          <w:lang w:val="pl-PL"/>
        </w:rPr>
        <w:t xml:space="preserve"> = 0,34 kWh/kgBZT</w:t>
      </w:r>
      <w:r w:rsidRPr="00506BB2">
        <w:rPr>
          <w:vertAlign w:val="subscript"/>
          <w:lang w:val="pl-PL"/>
        </w:rPr>
        <w:t>5</w:t>
      </w:r>
    </w:p>
    <w:p w:rsidR="00027F9D" w:rsidRPr="00506BB2" w:rsidRDefault="00027F9D" w:rsidP="00027F9D">
      <w:pPr>
        <w:jc w:val="both"/>
        <w:rPr>
          <w:lang w:val="pl-PL"/>
        </w:rPr>
      </w:pPr>
    </w:p>
    <w:p w:rsidR="00F029FC" w:rsidRPr="00506BB2" w:rsidRDefault="00F029FC" w:rsidP="00314319">
      <w:pPr>
        <w:jc w:val="both"/>
        <w:rPr>
          <w:lang w:val="pl-PL"/>
        </w:rPr>
      </w:pPr>
    </w:p>
    <w:p w:rsidR="00685A1E" w:rsidRPr="00506BB2" w:rsidRDefault="00685A1E" w:rsidP="00314319">
      <w:pPr>
        <w:jc w:val="both"/>
        <w:rPr>
          <w:lang w:val="pl-PL"/>
        </w:rPr>
      </w:pPr>
    </w:p>
    <w:p w:rsidR="00685A1E" w:rsidRPr="00506BB2" w:rsidRDefault="00685A1E" w:rsidP="00685A1E">
      <w:pPr>
        <w:jc w:val="both"/>
        <w:rPr>
          <w:lang w:val="pl-PL"/>
        </w:rPr>
      </w:pPr>
      <w:r w:rsidRPr="00506BB2">
        <w:rPr>
          <w:lang w:val="pl-PL"/>
        </w:rPr>
        <w:t>Tabela nr. 4.12. Zestawienie przewidywanych mocy urządzeń i zużycia energii elektrycznej dla</w:t>
      </w:r>
      <w:r w:rsidRPr="00506BB2">
        <w:rPr>
          <w:lang w:val="pl-PL"/>
        </w:rPr>
        <w:br/>
        <w:t xml:space="preserve"> </w:t>
      </w:r>
      <w:r w:rsidRPr="00506BB2">
        <w:rPr>
          <w:lang w:val="pl-PL"/>
        </w:rPr>
        <w:tab/>
      </w:r>
      <w:r w:rsidRPr="00506BB2">
        <w:rPr>
          <w:lang w:val="pl-PL"/>
        </w:rPr>
        <w:tab/>
        <w:t xml:space="preserve"> wariantu 2 stacji odwadniania osadu</w:t>
      </w:r>
      <w:r w:rsidR="001B56DA">
        <w:rPr>
          <w:lang w:val="pl-PL"/>
        </w:rPr>
        <w:t xml:space="preserve"> </w:t>
      </w:r>
      <w:r w:rsidR="00946E59" w:rsidRPr="00946E59">
        <w:rPr>
          <w:lang w:val="pl-PL"/>
        </w:rPr>
        <w:t xml:space="preserve"> </w:t>
      </w:r>
      <w:r w:rsidR="00946E59">
        <w:rPr>
          <w:lang w:val="pl-PL"/>
        </w:rPr>
        <w:t>(z prasą taśmową)</w:t>
      </w:r>
      <w:r w:rsidRPr="00506BB2">
        <w:rPr>
          <w:lang w:val="pl-PL"/>
        </w:rPr>
        <w:t>.</w:t>
      </w:r>
    </w:p>
    <w:tbl>
      <w:tblPr>
        <w:tblW w:w="5036" w:type="pct"/>
        <w:tblCellMar>
          <w:left w:w="70" w:type="dxa"/>
          <w:right w:w="70" w:type="dxa"/>
        </w:tblCellMar>
        <w:tblLook w:val="04A0"/>
      </w:tblPr>
      <w:tblGrid>
        <w:gridCol w:w="454"/>
        <w:gridCol w:w="1948"/>
        <w:gridCol w:w="936"/>
        <w:gridCol w:w="941"/>
        <w:gridCol w:w="794"/>
        <w:gridCol w:w="936"/>
        <w:gridCol w:w="794"/>
        <w:gridCol w:w="792"/>
        <w:gridCol w:w="984"/>
        <w:gridCol w:w="989"/>
      </w:tblGrid>
      <w:tr w:rsidR="00685A1E" w:rsidRPr="00506BB2">
        <w:trPr>
          <w:cantSplit/>
          <w:trHeight w:val="1614"/>
        </w:trPr>
        <w:tc>
          <w:tcPr>
            <w:tcW w:w="237" w:type="pct"/>
            <w:tcBorders>
              <w:top w:val="single" w:sz="4" w:space="0" w:color="auto"/>
              <w:left w:val="single" w:sz="4" w:space="0" w:color="auto"/>
              <w:bottom w:val="single" w:sz="4" w:space="0" w:color="auto"/>
              <w:right w:val="single" w:sz="4" w:space="0" w:color="auto"/>
            </w:tcBorders>
            <w:shd w:val="clear" w:color="auto" w:fill="auto"/>
            <w:vAlign w:val="center"/>
          </w:tcPr>
          <w:p w:rsidR="00685A1E" w:rsidRPr="00506BB2" w:rsidRDefault="00685A1E" w:rsidP="00BE35CF">
            <w:pPr>
              <w:contextualSpacing w:val="0"/>
              <w:jc w:val="center"/>
              <w:rPr>
                <w:sz w:val="16"/>
                <w:szCs w:val="16"/>
                <w:lang w:val="pl-PL" w:eastAsia="pl-PL" w:bidi="ar-SA"/>
              </w:rPr>
            </w:pPr>
            <w:r w:rsidRPr="00506BB2">
              <w:rPr>
                <w:sz w:val="16"/>
                <w:szCs w:val="16"/>
                <w:lang w:val="pl-PL" w:eastAsia="pl-PL" w:bidi="ar-SA"/>
              </w:rPr>
              <w:t>LP</w:t>
            </w:r>
          </w:p>
        </w:tc>
        <w:tc>
          <w:tcPr>
            <w:tcW w:w="1018" w:type="pct"/>
            <w:tcBorders>
              <w:top w:val="single" w:sz="4" w:space="0" w:color="auto"/>
              <w:left w:val="nil"/>
              <w:bottom w:val="single" w:sz="4" w:space="0" w:color="auto"/>
              <w:right w:val="single" w:sz="4" w:space="0" w:color="auto"/>
            </w:tcBorders>
            <w:shd w:val="clear" w:color="auto" w:fill="auto"/>
            <w:vAlign w:val="center"/>
          </w:tcPr>
          <w:p w:rsidR="00685A1E" w:rsidRPr="00506BB2" w:rsidRDefault="00685A1E" w:rsidP="00BE35CF">
            <w:pPr>
              <w:contextualSpacing w:val="0"/>
              <w:jc w:val="center"/>
              <w:rPr>
                <w:sz w:val="16"/>
                <w:szCs w:val="16"/>
                <w:lang w:val="pl-PL" w:eastAsia="pl-PL" w:bidi="ar-SA"/>
              </w:rPr>
            </w:pPr>
            <w:r w:rsidRPr="00506BB2">
              <w:rPr>
                <w:sz w:val="16"/>
                <w:szCs w:val="16"/>
                <w:lang w:val="pl-PL" w:eastAsia="pl-PL" w:bidi="ar-SA"/>
              </w:rPr>
              <w:t>URZĄDZENIE</w:t>
            </w:r>
          </w:p>
        </w:tc>
        <w:tc>
          <w:tcPr>
            <w:tcW w:w="489" w:type="pct"/>
            <w:tcBorders>
              <w:top w:val="single" w:sz="4" w:space="0" w:color="auto"/>
              <w:left w:val="nil"/>
              <w:bottom w:val="single" w:sz="4" w:space="0" w:color="auto"/>
              <w:right w:val="single" w:sz="4" w:space="0" w:color="auto"/>
            </w:tcBorders>
            <w:shd w:val="clear" w:color="auto" w:fill="auto"/>
            <w:textDirection w:val="btLr"/>
            <w:vAlign w:val="center"/>
          </w:tcPr>
          <w:p w:rsidR="00685A1E" w:rsidRPr="00506BB2" w:rsidRDefault="00685A1E" w:rsidP="00BE35CF">
            <w:pPr>
              <w:ind w:left="113" w:right="113"/>
              <w:contextualSpacing w:val="0"/>
              <w:jc w:val="center"/>
              <w:rPr>
                <w:sz w:val="16"/>
                <w:szCs w:val="16"/>
                <w:lang w:val="pl-PL" w:eastAsia="pl-PL" w:bidi="ar-SA"/>
              </w:rPr>
            </w:pPr>
            <w:r w:rsidRPr="00506BB2">
              <w:rPr>
                <w:sz w:val="16"/>
                <w:szCs w:val="16"/>
                <w:lang w:val="pl-PL" w:eastAsia="pl-PL" w:bidi="ar-SA"/>
              </w:rPr>
              <w:t>MOC URZĄDZENIA</w:t>
            </w:r>
          </w:p>
          <w:p w:rsidR="00685A1E" w:rsidRPr="00506BB2" w:rsidRDefault="00685A1E" w:rsidP="00BE35CF">
            <w:pPr>
              <w:ind w:left="113" w:right="113"/>
              <w:contextualSpacing w:val="0"/>
              <w:jc w:val="center"/>
              <w:rPr>
                <w:sz w:val="16"/>
                <w:szCs w:val="16"/>
                <w:lang w:val="pl-PL" w:eastAsia="pl-PL" w:bidi="ar-SA"/>
              </w:rPr>
            </w:pPr>
            <w:r w:rsidRPr="00506BB2">
              <w:rPr>
                <w:sz w:val="16"/>
                <w:szCs w:val="16"/>
                <w:lang w:val="pl-PL" w:eastAsia="pl-PL" w:bidi="ar-SA"/>
              </w:rPr>
              <w:t>[kW]</w:t>
            </w:r>
          </w:p>
        </w:tc>
        <w:tc>
          <w:tcPr>
            <w:tcW w:w="492" w:type="pct"/>
            <w:tcBorders>
              <w:top w:val="single" w:sz="4" w:space="0" w:color="auto"/>
              <w:left w:val="nil"/>
              <w:bottom w:val="single" w:sz="4" w:space="0" w:color="auto"/>
              <w:right w:val="single" w:sz="4" w:space="0" w:color="auto"/>
            </w:tcBorders>
            <w:shd w:val="clear" w:color="auto" w:fill="auto"/>
            <w:textDirection w:val="btLr"/>
            <w:vAlign w:val="center"/>
          </w:tcPr>
          <w:p w:rsidR="00685A1E" w:rsidRPr="00506BB2" w:rsidRDefault="00685A1E" w:rsidP="00BE35CF">
            <w:pPr>
              <w:ind w:left="113" w:right="113"/>
              <w:contextualSpacing w:val="0"/>
              <w:jc w:val="center"/>
              <w:rPr>
                <w:sz w:val="16"/>
                <w:szCs w:val="16"/>
                <w:lang w:val="pl-PL" w:eastAsia="pl-PL" w:bidi="ar-SA"/>
              </w:rPr>
            </w:pPr>
            <w:r w:rsidRPr="00506BB2">
              <w:rPr>
                <w:sz w:val="16"/>
                <w:szCs w:val="16"/>
                <w:lang w:val="pl-PL" w:eastAsia="pl-PL" w:bidi="ar-SA"/>
              </w:rPr>
              <w:t>LICZBA URZĄDZEŃ</w:t>
            </w:r>
          </w:p>
        </w:tc>
        <w:tc>
          <w:tcPr>
            <w:tcW w:w="415" w:type="pct"/>
            <w:tcBorders>
              <w:top w:val="single" w:sz="4" w:space="0" w:color="auto"/>
              <w:left w:val="nil"/>
              <w:bottom w:val="single" w:sz="4" w:space="0" w:color="auto"/>
              <w:right w:val="single" w:sz="4" w:space="0" w:color="auto"/>
            </w:tcBorders>
            <w:shd w:val="clear" w:color="auto" w:fill="auto"/>
            <w:textDirection w:val="btLr"/>
            <w:vAlign w:val="center"/>
          </w:tcPr>
          <w:p w:rsidR="00685A1E" w:rsidRPr="00506BB2" w:rsidRDefault="00685A1E" w:rsidP="00BE35CF">
            <w:pPr>
              <w:ind w:left="113" w:right="113"/>
              <w:contextualSpacing w:val="0"/>
              <w:jc w:val="center"/>
              <w:rPr>
                <w:sz w:val="16"/>
                <w:szCs w:val="16"/>
                <w:lang w:val="pl-PL" w:eastAsia="pl-PL" w:bidi="ar-SA"/>
              </w:rPr>
            </w:pPr>
            <w:r w:rsidRPr="00506BB2">
              <w:rPr>
                <w:sz w:val="16"/>
                <w:szCs w:val="16"/>
                <w:lang w:val="pl-PL" w:eastAsia="pl-PL" w:bidi="ar-SA"/>
              </w:rPr>
              <w:t>MOC ZAINSTALOWANA</w:t>
            </w:r>
          </w:p>
          <w:p w:rsidR="00685A1E" w:rsidRPr="00506BB2" w:rsidRDefault="00685A1E" w:rsidP="00BE35CF">
            <w:pPr>
              <w:ind w:left="113" w:right="113"/>
              <w:contextualSpacing w:val="0"/>
              <w:jc w:val="center"/>
              <w:rPr>
                <w:sz w:val="16"/>
                <w:szCs w:val="16"/>
                <w:lang w:val="pl-PL" w:eastAsia="pl-PL" w:bidi="ar-SA"/>
              </w:rPr>
            </w:pPr>
            <w:r w:rsidRPr="00506BB2">
              <w:rPr>
                <w:sz w:val="16"/>
                <w:szCs w:val="16"/>
                <w:lang w:val="pl-PL" w:eastAsia="pl-PL" w:bidi="ar-SA"/>
              </w:rPr>
              <w:t>[kW]</w:t>
            </w:r>
          </w:p>
        </w:tc>
        <w:tc>
          <w:tcPr>
            <w:tcW w:w="489" w:type="pct"/>
            <w:tcBorders>
              <w:top w:val="single" w:sz="4" w:space="0" w:color="auto"/>
              <w:left w:val="nil"/>
              <w:bottom w:val="single" w:sz="4" w:space="0" w:color="auto"/>
              <w:right w:val="single" w:sz="4" w:space="0" w:color="auto"/>
            </w:tcBorders>
            <w:shd w:val="clear" w:color="auto" w:fill="auto"/>
            <w:textDirection w:val="btLr"/>
            <w:vAlign w:val="center"/>
          </w:tcPr>
          <w:p w:rsidR="00685A1E" w:rsidRPr="00506BB2" w:rsidRDefault="00685A1E" w:rsidP="00BE35CF">
            <w:pPr>
              <w:ind w:left="113" w:right="113"/>
              <w:contextualSpacing w:val="0"/>
              <w:jc w:val="center"/>
              <w:rPr>
                <w:sz w:val="16"/>
                <w:szCs w:val="16"/>
                <w:lang w:val="pl-PL" w:eastAsia="pl-PL" w:bidi="ar-SA"/>
              </w:rPr>
            </w:pPr>
            <w:r w:rsidRPr="00506BB2">
              <w:rPr>
                <w:sz w:val="16"/>
                <w:szCs w:val="16"/>
                <w:lang w:val="pl-PL" w:eastAsia="pl-PL" w:bidi="ar-SA"/>
              </w:rPr>
              <w:t>WSPÓŁCZYNNIK POBORU MOCY</w:t>
            </w:r>
          </w:p>
        </w:tc>
        <w:tc>
          <w:tcPr>
            <w:tcW w:w="415" w:type="pct"/>
            <w:tcBorders>
              <w:top w:val="single" w:sz="4" w:space="0" w:color="auto"/>
              <w:left w:val="nil"/>
              <w:bottom w:val="single" w:sz="4" w:space="0" w:color="auto"/>
              <w:right w:val="single" w:sz="4" w:space="0" w:color="auto"/>
            </w:tcBorders>
            <w:shd w:val="clear" w:color="auto" w:fill="auto"/>
            <w:textDirection w:val="btLr"/>
            <w:vAlign w:val="center"/>
          </w:tcPr>
          <w:p w:rsidR="00685A1E" w:rsidRPr="00506BB2" w:rsidRDefault="00685A1E" w:rsidP="00BE35CF">
            <w:pPr>
              <w:ind w:left="113" w:right="113"/>
              <w:contextualSpacing w:val="0"/>
              <w:jc w:val="center"/>
              <w:rPr>
                <w:sz w:val="16"/>
                <w:szCs w:val="16"/>
                <w:lang w:val="pl-PL" w:eastAsia="pl-PL" w:bidi="ar-SA"/>
              </w:rPr>
            </w:pPr>
            <w:r w:rsidRPr="00506BB2">
              <w:rPr>
                <w:sz w:val="16"/>
                <w:szCs w:val="16"/>
                <w:lang w:val="pl-PL" w:eastAsia="pl-PL" w:bidi="ar-SA"/>
              </w:rPr>
              <w:t>LICZBA URZĄDZEŃ PRACUJĄCYCH</w:t>
            </w:r>
          </w:p>
        </w:tc>
        <w:tc>
          <w:tcPr>
            <w:tcW w:w="414" w:type="pct"/>
            <w:tcBorders>
              <w:top w:val="single" w:sz="4" w:space="0" w:color="auto"/>
              <w:left w:val="nil"/>
              <w:bottom w:val="single" w:sz="4" w:space="0" w:color="auto"/>
              <w:right w:val="single" w:sz="4" w:space="0" w:color="auto"/>
            </w:tcBorders>
            <w:shd w:val="clear" w:color="auto" w:fill="auto"/>
            <w:textDirection w:val="btLr"/>
            <w:vAlign w:val="center"/>
          </w:tcPr>
          <w:p w:rsidR="00685A1E" w:rsidRPr="00506BB2" w:rsidRDefault="00685A1E" w:rsidP="00BE35CF">
            <w:pPr>
              <w:ind w:left="113" w:right="113"/>
              <w:contextualSpacing w:val="0"/>
              <w:jc w:val="center"/>
              <w:rPr>
                <w:sz w:val="16"/>
                <w:szCs w:val="16"/>
                <w:lang w:val="pl-PL" w:eastAsia="pl-PL" w:bidi="ar-SA"/>
              </w:rPr>
            </w:pPr>
            <w:r w:rsidRPr="00506BB2">
              <w:rPr>
                <w:sz w:val="16"/>
                <w:szCs w:val="16"/>
                <w:lang w:val="pl-PL" w:eastAsia="pl-PL" w:bidi="ar-SA"/>
              </w:rPr>
              <w:t>MOC ROBOCZA</w:t>
            </w:r>
          </w:p>
          <w:p w:rsidR="00685A1E" w:rsidRPr="00506BB2" w:rsidRDefault="00685A1E" w:rsidP="00BE35CF">
            <w:pPr>
              <w:ind w:left="113" w:right="113"/>
              <w:contextualSpacing w:val="0"/>
              <w:jc w:val="center"/>
              <w:rPr>
                <w:sz w:val="16"/>
                <w:szCs w:val="16"/>
                <w:lang w:val="pl-PL" w:eastAsia="pl-PL" w:bidi="ar-SA"/>
              </w:rPr>
            </w:pPr>
            <w:r w:rsidRPr="00506BB2">
              <w:rPr>
                <w:sz w:val="16"/>
                <w:szCs w:val="16"/>
                <w:lang w:val="pl-PL" w:eastAsia="pl-PL" w:bidi="ar-SA"/>
              </w:rPr>
              <w:t>[kW]</w:t>
            </w:r>
          </w:p>
        </w:tc>
        <w:tc>
          <w:tcPr>
            <w:tcW w:w="514" w:type="pct"/>
            <w:tcBorders>
              <w:top w:val="single" w:sz="4" w:space="0" w:color="auto"/>
              <w:left w:val="nil"/>
              <w:bottom w:val="single" w:sz="4" w:space="0" w:color="auto"/>
              <w:right w:val="single" w:sz="4" w:space="0" w:color="auto"/>
            </w:tcBorders>
            <w:shd w:val="clear" w:color="auto" w:fill="auto"/>
            <w:textDirection w:val="btLr"/>
            <w:vAlign w:val="center"/>
          </w:tcPr>
          <w:p w:rsidR="00685A1E" w:rsidRPr="00506BB2" w:rsidRDefault="00685A1E" w:rsidP="00BE35CF">
            <w:pPr>
              <w:ind w:left="113" w:right="113"/>
              <w:contextualSpacing w:val="0"/>
              <w:jc w:val="center"/>
              <w:rPr>
                <w:sz w:val="16"/>
                <w:szCs w:val="16"/>
                <w:lang w:val="pl-PL" w:eastAsia="pl-PL" w:bidi="ar-SA"/>
              </w:rPr>
            </w:pPr>
            <w:r w:rsidRPr="00506BB2">
              <w:rPr>
                <w:sz w:val="16"/>
                <w:szCs w:val="16"/>
                <w:lang w:val="pl-PL" w:eastAsia="pl-PL" w:bidi="ar-SA"/>
              </w:rPr>
              <w:t>DOBOWY CZAS PRACY</w:t>
            </w:r>
          </w:p>
          <w:p w:rsidR="00685A1E" w:rsidRPr="00506BB2" w:rsidRDefault="00685A1E" w:rsidP="00BE35CF">
            <w:pPr>
              <w:ind w:left="113" w:right="113"/>
              <w:contextualSpacing w:val="0"/>
              <w:jc w:val="center"/>
              <w:rPr>
                <w:sz w:val="16"/>
                <w:szCs w:val="16"/>
                <w:lang w:val="pl-PL" w:eastAsia="pl-PL" w:bidi="ar-SA"/>
              </w:rPr>
            </w:pPr>
            <w:r w:rsidRPr="00506BB2">
              <w:rPr>
                <w:sz w:val="16"/>
                <w:szCs w:val="16"/>
                <w:lang w:val="pl-PL" w:eastAsia="pl-PL" w:bidi="ar-SA"/>
              </w:rPr>
              <w:t>[h/d]</w:t>
            </w:r>
          </w:p>
        </w:tc>
        <w:tc>
          <w:tcPr>
            <w:tcW w:w="517" w:type="pct"/>
            <w:tcBorders>
              <w:top w:val="single" w:sz="4" w:space="0" w:color="auto"/>
              <w:left w:val="nil"/>
              <w:bottom w:val="single" w:sz="4" w:space="0" w:color="auto"/>
              <w:right w:val="single" w:sz="4" w:space="0" w:color="auto"/>
            </w:tcBorders>
            <w:shd w:val="clear" w:color="auto" w:fill="auto"/>
            <w:textDirection w:val="btLr"/>
            <w:vAlign w:val="center"/>
          </w:tcPr>
          <w:p w:rsidR="00685A1E" w:rsidRPr="00506BB2" w:rsidRDefault="00685A1E" w:rsidP="00BE35CF">
            <w:pPr>
              <w:ind w:left="113" w:right="113"/>
              <w:contextualSpacing w:val="0"/>
              <w:jc w:val="center"/>
              <w:rPr>
                <w:sz w:val="16"/>
                <w:szCs w:val="16"/>
                <w:lang w:val="pl-PL" w:eastAsia="pl-PL" w:bidi="ar-SA"/>
              </w:rPr>
            </w:pPr>
            <w:r w:rsidRPr="00506BB2">
              <w:rPr>
                <w:sz w:val="16"/>
                <w:szCs w:val="16"/>
                <w:lang w:val="pl-PL" w:eastAsia="pl-PL" w:bidi="ar-SA"/>
              </w:rPr>
              <w:t>ZUŻYCIE ENERGII</w:t>
            </w:r>
          </w:p>
          <w:p w:rsidR="00685A1E" w:rsidRPr="00506BB2" w:rsidRDefault="00685A1E" w:rsidP="00BE35CF">
            <w:pPr>
              <w:ind w:left="113" w:right="113"/>
              <w:contextualSpacing w:val="0"/>
              <w:jc w:val="center"/>
              <w:rPr>
                <w:sz w:val="16"/>
                <w:szCs w:val="16"/>
                <w:lang w:val="pl-PL" w:eastAsia="pl-PL" w:bidi="ar-SA"/>
              </w:rPr>
            </w:pPr>
            <w:r w:rsidRPr="00506BB2">
              <w:rPr>
                <w:sz w:val="16"/>
                <w:szCs w:val="16"/>
                <w:lang w:val="pl-PL" w:eastAsia="pl-PL" w:bidi="ar-SA"/>
              </w:rPr>
              <w:t>[kWh]</w:t>
            </w:r>
          </w:p>
        </w:tc>
      </w:tr>
      <w:tr w:rsidR="0075150C" w:rsidRPr="00506BB2">
        <w:trPr>
          <w:trHeight w:val="255"/>
        </w:trPr>
        <w:tc>
          <w:tcPr>
            <w:tcW w:w="237" w:type="pct"/>
            <w:tcBorders>
              <w:top w:val="nil"/>
              <w:left w:val="single" w:sz="4" w:space="0" w:color="auto"/>
              <w:bottom w:val="single" w:sz="4" w:space="0" w:color="auto"/>
              <w:right w:val="single" w:sz="4" w:space="0" w:color="auto"/>
            </w:tcBorders>
            <w:shd w:val="clear" w:color="auto" w:fill="auto"/>
            <w:noWrap/>
            <w:vAlign w:val="bottom"/>
          </w:tcPr>
          <w:p w:rsidR="0075150C" w:rsidRPr="00506BB2" w:rsidRDefault="0075150C" w:rsidP="00BE35CF">
            <w:pPr>
              <w:contextualSpacing w:val="0"/>
              <w:jc w:val="center"/>
              <w:rPr>
                <w:sz w:val="20"/>
                <w:szCs w:val="20"/>
                <w:lang w:val="pl-PL" w:eastAsia="pl-PL" w:bidi="ar-SA"/>
              </w:rPr>
            </w:pPr>
          </w:p>
        </w:tc>
        <w:tc>
          <w:tcPr>
            <w:tcW w:w="1018" w:type="pct"/>
            <w:tcBorders>
              <w:top w:val="nil"/>
              <w:left w:val="nil"/>
              <w:bottom w:val="single" w:sz="4" w:space="0" w:color="auto"/>
              <w:right w:val="single" w:sz="4" w:space="0" w:color="auto"/>
            </w:tcBorders>
            <w:shd w:val="clear" w:color="auto" w:fill="auto"/>
            <w:vAlign w:val="center"/>
          </w:tcPr>
          <w:p w:rsidR="0075150C" w:rsidRPr="00506BB2" w:rsidRDefault="0075150C" w:rsidP="0075150C">
            <w:pPr>
              <w:rPr>
                <w:sz w:val="16"/>
                <w:szCs w:val="16"/>
                <w:lang w:val="pl-PL"/>
              </w:rPr>
            </w:pPr>
          </w:p>
        </w:tc>
        <w:tc>
          <w:tcPr>
            <w:tcW w:w="489" w:type="pct"/>
            <w:tcBorders>
              <w:top w:val="nil"/>
              <w:left w:val="nil"/>
              <w:bottom w:val="single" w:sz="4" w:space="0" w:color="auto"/>
              <w:right w:val="single" w:sz="4" w:space="0" w:color="auto"/>
            </w:tcBorders>
            <w:shd w:val="clear" w:color="auto" w:fill="auto"/>
            <w:noWrap/>
            <w:vAlign w:val="bottom"/>
          </w:tcPr>
          <w:p w:rsidR="0075150C" w:rsidRPr="00506BB2" w:rsidRDefault="0075150C">
            <w:pPr>
              <w:jc w:val="right"/>
              <w:rPr>
                <w:sz w:val="20"/>
                <w:szCs w:val="20"/>
                <w:lang w:val="pl-PL"/>
              </w:rPr>
            </w:pPr>
          </w:p>
        </w:tc>
        <w:tc>
          <w:tcPr>
            <w:tcW w:w="492" w:type="pct"/>
            <w:tcBorders>
              <w:top w:val="nil"/>
              <w:left w:val="nil"/>
              <w:bottom w:val="single" w:sz="4" w:space="0" w:color="auto"/>
              <w:right w:val="single" w:sz="4" w:space="0" w:color="auto"/>
            </w:tcBorders>
            <w:shd w:val="clear" w:color="auto" w:fill="auto"/>
            <w:noWrap/>
            <w:vAlign w:val="bottom"/>
          </w:tcPr>
          <w:p w:rsidR="0075150C" w:rsidRPr="00506BB2" w:rsidRDefault="0075150C">
            <w:pPr>
              <w:jc w:val="right"/>
              <w:rPr>
                <w:sz w:val="20"/>
                <w:szCs w:val="20"/>
                <w:lang w:val="pl-PL"/>
              </w:rPr>
            </w:pPr>
          </w:p>
        </w:tc>
        <w:tc>
          <w:tcPr>
            <w:tcW w:w="415" w:type="pct"/>
            <w:tcBorders>
              <w:top w:val="nil"/>
              <w:left w:val="nil"/>
              <w:bottom w:val="single" w:sz="4" w:space="0" w:color="auto"/>
              <w:right w:val="single" w:sz="4" w:space="0" w:color="auto"/>
            </w:tcBorders>
            <w:shd w:val="clear" w:color="auto" w:fill="auto"/>
            <w:noWrap/>
            <w:vAlign w:val="bottom"/>
          </w:tcPr>
          <w:p w:rsidR="0075150C" w:rsidRPr="00506BB2" w:rsidRDefault="0075150C">
            <w:pPr>
              <w:jc w:val="right"/>
              <w:rPr>
                <w:sz w:val="20"/>
                <w:szCs w:val="20"/>
                <w:lang w:val="pl-PL"/>
              </w:rPr>
            </w:pPr>
          </w:p>
        </w:tc>
        <w:tc>
          <w:tcPr>
            <w:tcW w:w="489" w:type="pct"/>
            <w:tcBorders>
              <w:top w:val="nil"/>
              <w:left w:val="nil"/>
              <w:bottom w:val="single" w:sz="4" w:space="0" w:color="auto"/>
              <w:right w:val="single" w:sz="4" w:space="0" w:color="auto"/>
            </w:tcBorders>
            <w:shd w:val="clear" w:color="auto" w:fill="auto"/>
            <w:noWrap/>
            <w:vAlign w:val="bottom"/>
          </w:tcPr>
          <w:p w:rsidR="0075150C" w:rsidRPr="00506BB2" w:rsidRDefault="0075150C">
            <w:pPr>
              <w:jc w:val="right"/>
              <w:rPr>
                <w:sz w:val="20"/>
                <w:szCs w:val="20"/>
                <w:lang w:val="pl-PL"/>
              </w:rPr>
            </w:pPr>
          </w:p>
        </w:tc>
        <w:tc>
          <w:tcPr>
            <w:tcW w:w="415" w:type="pct"/>
            <w:tcBorders>
              <w:top w:val="nil"/>
              <w:left w:val="nil"/>
              <w:bottom w:val="single" w:sz="4" w:space="0" w:color="auto"/>
              <w:right w:val="single" w:sz="4" w:space="0" w:color="auto"/>
            </w:tcBorders>
            <w:shd w:val="clear" w:color="auto" w:fill="auto"/>
            <w:noWrap/>
            <w:vAlign w:val="bottom"/>
          </w:tcPr>
          <w:p w:rsidR="0075150C" w:rsidRPr="00506BB2" w:rsidRDefault="0075150C">
            <w:pPr>
              <w:jc w:val="right"/>
              <w:rPr>
                <w:sz w:val="20"/>
                <w:szCs w:val="20"/>
                <w:lang w:val="pl-PL"/>
              </w:rPr>
            </w:pPr>
          </w:p>
        </w:tc>
        <w:tc>
          <w:tcPr>
            <w:tcW w:w="414" w:type="pct"/>
            <w:tcBorders>
              <w:top w:val="nil"/>
              <w:left w:val="nil"/>
              <w:bottom w:val="single" w:sz="4" w:space="0" w:color="auto"/>
              <w:right w:val="single" w:sz="4" w:space="0" w:color="auto"/>
            </w:tcBorders>
            <w:shd w:val="clear" w:color="auto" w:fill="auto"/>
            <w:noWrap/>
            <w:vAlign w:val="bottom"/>
          </w:tcPr>
          <w:p w:rsidR="0075150C" w:rsidRPr="00506BB2" w:rsidRDefault="0075150C">
            <w:pPr>
              <w:jc w:val="right"/>
              <w:rPr>
                <w:sz w:val="20"/>
                <w:szCs w:val="20"/>
                <w:lang w:val="pl-PL"/>
              </w:rPr>
            </w:pPr>
          </w:p>
        </w:tc>
        <w:tc>
          <w:tcPr>
            <w:tcW w:w="514" w:type="pct"/>
            <w:tcBorders>
              <w:top w:val="nil"/>
              <w:left w:val="nil"/>
              <w:bottom w:val="single" w:sz="4" w:space="0" w:color="auto"/>
              <w:right w:val="single" w:sz="4" w:space="0" w:color="auto"/>
            </w:tcBorders>
            <w:shd w:val="clear" w:color="auto" w:fill="auto"/>
            <w:noWrap/>
            <w:vAlign w:val="bottom"/>
          </w:tcPr>
          <w:p w:rsidR="0075150C" w:rsidRPr="00506BB2" w:rsidRDefault="0075150C">
            <w:pPr>
              <w:jc w:val="right"/>
              <w:rPr>
                <w:sz w:val="20"/>
                <w:szCs w:val="20"/>
                <w:lang w:val="pl-PL"/>
              </w:rPr>
            </w:pPr>
          </w:p>
        </w:tc>
        <w:tc>
          <w:tcPr>
            <w:tcW w:w="517" w:type="pct"/>
            <w:tcBorders>
              <w:top w:val="nil"/>
              <w:left w:val="nil"/>
              <w:bottom w:val="single" w:sz="4" w:space="0" w:color="auto"/>
              <w:right w:val="single" w:sz="4" w:space="0" w:color="auto"/>
            </w:tcBorders>
            <w:shd w:val="clear" w:color="auto" w:fill="auto"/>
            <w:noWrap/>
            <w:vAlign w:val="bottom"/>
          </w:tcPr>
          <w:p w:rsidR="0075150C" w:rsidRPr="00506BB2" w:rsidRDefault="0075150C">
            <w:pPr>
              <w:jc w:val="right"/>
              <w:rPr>
                <w:sz w:val="20"/>
                <w:szCs w:val="20"/>
                <w:lang w:val="pl-PL"/>
              </w:rPr>
            </w:pPr>
          </w:p>
        </w:tc>
      </w:tr>
      <w:tr w:rsidR="0075150C" w:rsidRPr="00506BB2">
        <w:trPr>
          <w:trHeight w:val="255"/>
        </w:trPr>
        <w:tc>
          <w:tcPr>
            <w:tcW w:w="2236" w:type="pct"/>
            <w:gridSpan w:val="4"/>
            <w:tcBorders>
              <w:top w:val="single" w:sz="4" w:space="0" w:color="auto"/>
              <w:left w:val="single" w:sz="4" w:space="0" w:color="auto"/>
              <w:bottom w:val="single" w:sz="4" w:space="0" w:color="auto"/>
              <w:right w:val="single" w:sz="4" w:space="0" w:color="000000"/>
            </w:tcBorders>
            <w:shd w:val="clear" w:color="auto" w:fill="auto"/>
            <w:noWrap/>
            <w:vAlign w:val="bottom"/>
          </w:tcPr>
          <w:p w:rsidR="0075150C" w:rsidRPr="00506BB2" w:rsidRDefault="0075150C">
            <w:pPr>
              <w:jc w:val="right"/>
              <w:rPr>
                <w:sz w:val="20"/>
                <w:szCs w:val="20"/>
                <w:lang w:val="pl-PL"/>
              </w:rPr>
            </w:pPr>
          </w:p>
        </w:tc>
        <w:tc>
          <w:tcPr>
            <w:tcW w:w="415" w:type="pct"/>
            <w:tcBorders>
              <w:top w:val="nil"/>
              <w:left w:val="nil"/>
              <w:bottom w:val="single" w:sz="4" w:space="0" w:color="auto"/>
              <w:right w:val="single" w:sz="4" w:space="0" w:color="auto"/>
            </w:tcBorders>
            <w:shd w:val="clear" w:color="auto" w:fill="auto"/>
            <w:noWrap/>
            <w:vAlign w:val="bottom"/>
          </w:tcPr>
          <w:p w:rsidR="0075150C" w:rsidRPr="00506BB2" w:rsidRDefault="0075150C">
            <w:pPr>
              <w:jc w:val="right"/>
              <w:rPr>
                <w:sz w:val="20"/>
                <w:szCs w:val="20"/>
                <w:lang w:val="pl-PL"/>
              </w:rPr>
            </w:pPr>
          </w:p>
        </w:tc>
        <w:tc>
          <w:tcPr>
            <w:tcW w:w="904" w:type="pct"/>
            <w:gridSpan w:val="2"/>
            <w:tcBorders>
              <w:top w:val="single" w:sz="4" w:space="0" w:color="auto"/>
              <w:left w:val="nil"/>
              <w:bottom w:val="single" w:sz="4" w:space="0" w:color="auto"/>
              <w:right w:val="single" w:sz="4" w:space="0" w:color="000000"/>
            </w:tcBorders>
            <w:shd w:val="clear" w:color="auto" w:fill="auto"/>
            <w:noWrap/>
            <w:vAlign w:val="bottom"/>
          </w:tcPr>
          <w:p w:rsidR="0075150C" w:rsidRPr="00506BB2" w:rsidRDefault="0075150C">
            <w:pPr>
              <w:jc w:val="right"/>
              <w:rPr>
                <w:sz w:val="20"/>
                <w:szCs w:val="20"/>
                <w:lang w:val="pl-PL"/>
              </w:rPr>
            </w:pPr>
          </w:p>
        </w:tc>
        <w:tc>
          <w:tcPr>
            <w:tcW w:w="414" w:type="pct"/>
            <w:tcBorders>
              <w:top w:val="nil"/>
              <w:left w:val="nil"/>
              <w:bottom w:val="single" w:sz="4" w:space="0" w:color="auto"/>
              <w:right w:val="single" w:sz="4" w:space="0" w:color="auto"/>
            </w:tcBorders>
            <w:shd w:val="clear" w:color="auto" w:fill="auto"/>
            <w:noWrap/>
            <w:vAlign w:val="bottom"/>
          </w:tcPr>
          <w:p w:rsidR="0075150C" w:rsidRPr="00506BB2" w:rsidRDefault="0075150C">
            <w:pPr>
              <w:jc w:val="right"/>
              <w:rPr>
                <w:sz w:val="20"/>
                <w:szCs w:val="20"/>
                <w:lang w:val="pl-PL"/>
              </w:rPr>
            </w:pPr>
          </w:p>
        </w:tc>
        <w:tc>
          <w:tcPr>
            <w:tcW w:w="514" w:type="pct"/>
            <w:tcBorders>
              <w:top w:val="nil"/>
              <w:left w:val="nil"/>
              <w:bottom w:val="single" w:sz="4" w:space="0" w:color="auto"/>
              <w:right w:val="single" w:sz="4" w:space="0" w:color="auto"/>
            </w:tcBorders>
            <w:shd w:val="clear" w:color="auto" w:fill="auto"/>
            <w:noWrap/>
            <w:vAlign w:val="bottom"/>
          </w:tcPr>
          <w:p w:rsidR="0075150C" w:rsidRPr="00506BB2" w:rsidRDefault="0075150C">
            <w:pPr>
              <w:jc w:val="right"/>
              <w:rPr>
                <w:sz w:val="20"/>
                <w:szCs w:val="20"/>
                <w:lang w:val="pl-PL"/>
              </w:rPr>
            </w:pPr>
          </w:p>
        </w:tc>
        <w:tc>
          <w:tcPr>
            <w:tcW w:w="517" w:type="pct"/>
            <w:tcBorders>
              <w:top w:val="nil"/>
              <w:left w:val="nil"/>
              <w:bottom w:val="single" w:sz="4" w:space="0" w:color="auto"/>
              <w:right w:val="single" w:sz="4" w:space="0" w:color="auto"/>
            </w:tcBorders>
            <w:shd w:val="clear" w:color="auto" w:fill="auto"/>
            <w:noWrap/>
            <w:vAlign w:val="bottom"/>
          </w:tcPr>
          <w:p w:rsidR="0075150C" w:rsidRPr="00506BB2" w:rsidRDefault="0075150C">
            <w:pPr>
              <w:jc w:val="right"/>
              <w:rPr>
                <w:sz w:val="20"/>
                <w:szCs w:val="20"/>
                <w:lang w:val="pl-PL"/>
              </w:rPr>
            </w:pPr>
          </w:p>
        </w:tc>
      </w:tr>
      <w:tr w:rsidR="00DF2080" w:rsidRPr="00506BB2">
        <w:trPr>
          <w:trHeight w:val="255"/>
        </w:trPr>
        <w:tc>
          <w:tcPr>
            <w:tcW w:w="237" w:type="pct"/>
            <w:tcBorders>
              <w:top w:val="nil"/>
              <w:left w:val="single" w:sz="4" w:space="0" w:color="auto"/>
              <w:bottom w:val="single" w:sz="4" w:space="0" w:color="auto"/>
              <w:right w:val="single" w:sz="4" w:space="0" w:color="auto"/>
            </w:tcBorders>
            <w:shd w:val="clear" w:color="auto" w:fill="auto"/>
            <w:noWrap/>
            <w:vAlign w:val="bottom"/>
          </w:tcPr>
          <w:p w:rsidR="00DF2080" w:rsidRPr="00506BB2" w:rsidRDefault="00DF2080" w:rsidP="007C4059">
            <w:pPr>
              <w:contextualSpacing w:val="0"/>
              <w:jc w:val="center"/>
              <w:rPr>
                <w:sz w:val="20"/>
                <w:szCs w:val="20"/>
                <w:lang w:val="pl-PL" w:eastAsia="pl-PL" w:bidi="ar-SA"/>
              </w:rPr>
            </w:pPr>
            <w:r w:rsidRPr="00506BB2">
              <w:rPr>
                <w:sz w:val="20"/>
                <w:szCs w:val="20"/>
                <w:lang w:val="pl-PL" w:eastAsia="pl-PL" w:bidi="ar-SA"/>
              </w:rPr>
              <w:t>1</w:t>
            </w:r>
          </w:p>
        </w:tc>
        <w:tc>
          <w:tcPr>
            <w:tcW w:w="1018" w:type="pct"/>
            <w:tcBorders>
              <w:top w:val="nil"/>
              <w:left w:val="nil"/>
              <w:bottom w:val="single" w:sz="4" w:space="0" w:color="auto"/>
              <w:right w:val="single" w:sz="4" w:space="0" w:color="auto"/>
            </w:tcBorders>
            <w:shd w:val="clear" w:color="auto" w:fill="auto"/>
            <w:vAlign w:val="center"/>
          </w:tcPr>
          <w:p w:rsidR="00DF2080" w:rsidRPr="00506BB2" w:rsidRDefault="00DF2080" w:rsidP="007C4059">
            <w:pPr>
              <w:rPr>
                <w:sz w:val="16"/>
                <w:szCs w:val="16"/>
                <w:lang w:val="pl-PL"/>
              </w:rPr>
            </w:pPr>
            <w:r w:rsidRPr="00506BB2">
              <w:rPr>
                <w:sz w:val="16"/>
                <w:szCs w:val="16"/>
                <w:lang w:val="pl-PL"/>
              </w:rPr>
              <w:t>Stacja odwadniania i higienizacji osadu</w:t>
            </w:r>
          </w:p>
        </w:tc>
        <w:tc>
          <w:tcPr>
            <w:tcW w:w="489" w:type="pct"/>
            <w:tcBorders>
              <w:top w:val="nil"/>
              <w:left w:val="nil"/>
              <w:bottom w:val="single" w:sz="4" w:space="0" w:color="auto"/>
              <w:right w:val="single" w:sz="4" w:space="0" w:color="auto"/>
            </w:tcBorders>
            <w:shd w:val="clear" w:color="auto" w:fill="auto"/>
            <w:noWrap/>
            <w:vAlign w:val="bottom"/>
          </w:tcPr>
          <w:p w:rsidR="00DF2080" w:rsidRPr="00506BB2" w:rsidRDefault="00DF2080" w:rsidP="007C4059">
            <w:pPr>
              <w:jc w:val="right"/>
              <w:rPr>
                <w:sz w:val="20"/>
                <w:szCs w:val="20"/>
                <w:lang w:val="pl-PL"/>
              </w:rPr>
            </w:pPr>
            <w:r w:rsidRPr="00506BB2">
              <w:rPr>
                <w:sz w:val="20"/>
                <w:szCs w:val="20"/>
                <w:lang w:val="pl-PL"/>
              </w:rPr>
              <w:t>7,50</w:t>
            </w:r>
          </w:p>
        </w:tc>
        <w:tc>
          <w:tcPr>
            <w:tcW w:w="492" w:type="pct"/>
            <w:tcBorders>
              <w:top w:val="nil"/>
              <w:left w:val="nil"/>
              <w:bottom w:val="single" w:sz="4" w:space="0" w:color="auto"/>
              <w:right w:val="single" w:sz="4" w:space="0" w:color="auto"/>
            </w:tcBorders>
            <w:shd w:val="clear" w:color="auto" w:fill="auto"/>
            <w:noWrap/>
            <w:vAlign w:val="bottom"/>
          </w:tcPr>
          <w:p w:rsidR="00DF2080" w:rsidRPr="00506BB2" w:rsidRDefault="00DF2080" w:rsidP="007C4059">
            <w:pPr>
              <w:jc w:val="right"/>
              <w:rPr>
                <w:sz w:val="20"/>
                <w:szCs w:val="20"/>
                <w:lang w:val="pl-PL"/>
              </w:rPr>
            </w:pPr>
            <w:r w:rsidRPr="00506BB2">
              <w:rPr>
                <w:sz w:val="20"/>
                <w:szCs w:val="20"/>
                <w:lang w:val="pl-PL"/>
              </w:rPr>
              <w:t>1</w:t>
            </w:r>
          </w:p>
        </w:tc>
        <w:tc>
          <w:tcPr>
            <w:tcW w:w="415" w:type="pct"/>
            <w:tcBorders>
              <w:top w:val="nil"/>
              <w:left w:val="nil"/>
              <w:bottom w:val="single" w:sz="4" w:space="0" w:color="auto"/>
              <w:right w:val="single" w:sz="4" w:space="0" w:color="auto"/>
            </w:tcBorders>
            <w:shd w:val="clear" w:color="auto" w:fill="auto"/>
            <w:noWrap/>
            <w:vAlign w:val="bottom"/>
          </w:tcPr>
          <w:p w:rsidR="00DF2080" w:rsidRPr="00506BB2" w:rsidRDefault="00DF2080" w:rsidP="007C4059">
            <w:pPr>
              <w:jc w:val="right"/>
              <w:rPr>
                <w:sz w:val="20"/>
                <w:szCs w:val="20"/>
                <w:lang w:val="pl-PL"/>
              </w:rPr>
            </w:pPr>
            <w:r w:rsidRPr="00506BB2">
              <w:rPr>
                <w:sz w:val="20"/>
                <w:szCs w:val="20"/>
                <w:lang w:val="pl-PL"/>
              </w:rPr>
              <w:t>7,50</w:t>
            </w:r>
          </w:p>
        </w:tc>
        <w:tc>
          <w:tcPr>
            <w:tcW w:w="489" w:type="pct"/>
            <w:tcBorders>
              <w:top w:val="nil"/>
              <w:left w:val="nil"/>
              <w:bottom w:val="single" w:sz="4" w:space="0" w:color="auto"/>
              <w:right w:val="single" w:sz="4" w:space="0" w:color="auto"/>
            </w:tcBorders>
            <w:shd w:val="clear" w:color="auto" w:fill="auto"/>
            <w:noWrap/>
            <w:vAlign w:val="bottom"/>
          </w:tcPr>
          <w:p w:rsidR="00DF2080" w:rsidRPr="00506BB2" w:rsidRDefault="00DF2080" w:rsidP="007C4059">
            <w:pPr>
              <w:jc w:val="right"/>
              <w:rPr>
                <w:sz w:val="20"/>
                <w:szCs w:val="20"/>
                <w:lang w:val="pl-PL"/>
              </w:rPr>
            </w:pPr>
            <w:r w:rsidRPr="00506BB2">
              <w:rPr>
                <w:sz w:val="20"/>
                <w:szCs w:val="20"/>
                <w:lang w:val="pl-PL"/>
              </w:rPr>
              <w:t>0,7</w:t>
            </w:r>
          </w:p>
        </w:tc>
        <w:tc>
          <w:tcPr>
            <w:tcW w:w="415" w:type="pct"/>
            <w:tcBorders>
              <w:top w:val="nil"/>
              <w:left w:val="nil"/>
              <w:bottom w:val="single" w:sz="4" w:space="0" w:color="auto"/>
              <w:right w:val="single" w:sz="4" w:space="0" w:color="auto"/>
            </w:tcBorders>
            <w:shd w:val="clear" w:color="auto" w:fill="auto"/>
            <w:noWrap/>
            <w:vAlign w:val="bottom"/>
          </w:tcPr>
          <w:p w:rsidR="00DF2080" w:rsidRPr="00506BB2" w:rsidRDefault="00DF2080" w:rsidP="007C4059">
            <w:pPr>
              <w:jc w:val="right"/>
              <w:rPr>
                <w:sz w:val="20"/>
                <w:szCs w:val="20"/>
                <w:lang w:val="pl-PL"/>
              </w:rPr>
            </w:pPr>
            <w:r w:rsidRPr="00506BB2">
              <w:rPr>
                <w:sz w:val="20"/>
                <w:szCs w:val="20"/>
                <w:lang w:val="pl-PL"/>
              </w:rPr>
              <w:t>1</w:t>
            </w:r>
          </w:p>
        </w:tc>
        <w:tc>
          <w:tcPr>
            <w:tcW w:w="414" w:type="pct"/>
            <w:tcBorders>
              <w:top w:val="nil"/>
              <w:left w:val="nil"/>
              <w:bottom w:val="single" w:sz="4" w:space="0" w:color="auto"/>
              <w:right w:val="single" w:sz="4" w:space="0" w:color="auto"/>
            </w:tcBorders>
            <w:shd w:val="clear" w:color="auto" w:fill="auto"/>
            <w:noWrap/>
            <w:vAlign w:val="bottom"/>
          </w:tcPr>
          <w:p w:rsidR="00DF2080" w:rsidRPr="00506BB2" w:rsidRDefault="00DF2080" w:rsidP="007C4059">
            <w:pPr>
              <w:jc w:val="right"/>
              <w:rPr>
                <w:sz w:val="20"/>
                <w:szCs w:val="20"/>
                <w:lang w:val="pl-PL"/>
              </w:rPr>
            </w:pPr>
            <w:r w:rsidRPr="00506BB2">
              <w:rPr>
                <w:sz w:val="20"/>
                <w:szCs w:val="20"/>
                <w:lang w:val="pl-PL"/>
              </w:rPr>
              <w:t>4,88</w:t>
            </w:r>
          </w:p>
        </w:tc>
        <w:tc>
          <w:tcPr>
            <w:tcW w:w="514" w:type="pct"/>
            <w:tcBorders>
              <w:top w:val="nil"/>
              <w:left w:val="nil"/>
              <w:bottom w:val="single" w:sz="4" w:space="0" w:color="auto"/>
              <w:right w:val="single" w:sz="4" w:space="0" w:color="auto"/>
            </w:tcBorders>
            <w:shd w:val="clear" w:color="auto" w:fill="auto"/>
            <w:noWrap/>
            <w:vAlign w:val="bottom"/>
          </w:tcPr>
          <w:p w:rsidR="00DF2080" w:rsidRPr="00506BB2" w:rsidRDefault="00DF2080" w:rsidP="007C4059">
            <w:pPr>
              <w:jc w:val="right"/>
              <w:rPr>
                <w:sz w:val="20"/>
                <w:szCs w:val="20"/>
                <w:lang w:val="pl-PL"/>
              </w:rPr>
            </w:pPr>
            <w:r w:rsidRPr="00506BB2">
              <w:rPr>
                <w:sz w:val="20"/>
                <w:szCs w:val="20"/>
                <w:lang w:val="pl-PL"/>
              </w:rPr>
              <w:t>5,0</w:t>
            </w:r>
          </w:p>
        </w:tc>
        <w:tc>
          <w:tcPr>
            <w:tcW w:w="517" w:type="pct"/>
            <w:tcBorders>
              <w:top w:val="nil"/>
              <w:left w:val="nil"/>
              <w:bottom w:val="single" w:sz="4" w:space="0" w:color="auto"/>
              <w:right w:val="single" w:sz="4" w:space="0" w:color="auto"/>
            </w:tcBorders>
            <w:shd w:val="clear" w:color="auto" w:fill="auto"/>
            <w:noWrap/>
            <w:vAlign w:val="bottom"/>
          </w:tcPr>
          <w:p w:rsidR="00DF2080" w:rsidRPr="00506BB2" w:rsidRDefault="00DF2080" w:rsidP="007C4059">
            <w:pPr>
              <w:jc w:val="right"/>
              <w:rPr>
                <w:sz w:val="20"/>
                <w:szCs w:val="20"/>
                <w:lang w:val="pl-PL"/>
              </w:rPr>
            </w:pPr>
            <w:r w:rsidRPr="00506BB2">
              <w:rPr>
                <w:sz w:val="20"/>
                <w:szCs w:val="20"/>
                <w:lang w:val="pl-PL"/>
              </w:rPr>
              <w:t>24,4</w:t>
            </w:r>
          </w:p>
        </w:tc>
      </w:tr>
      <w:tr w:rsidR="00DF2080" w:rsidRPr="00506BB2">
        <w:trPr>
          <w:trHeight w:val="255"/>
        </w:trPr>
        <w:tc>
          <w:tcPr>
            <w:tcW w:w="237" w:type="pct"/>
            <w:tcBorders>
              <w:top w:val="nil"/>
              <w:left w:val="single" w:sz="4" w:space="0" w:color="auto"/>
              <w:bottom w:val="single" w:sz="4" w:space="0" w:color="auto"/>
              <w:right w:val="single" w:sz="4" w:space="0" w:color="auto"/>
            </w:tcBorders>
            <w:shd w:val="clear" w:color="auto" w:fill="auto"/>
            <w:noWrap/>
            <w:vAlign w:val="bottom"/>
          </w:tcPr>
          <w:p w:rsidR="00DF2080" w:rsidRPr="00506BB2" w:rsidRDefault="00DF2080" w:rsidP="007C4059">
            <w:pPr>
              <w:contextualSpacing w:val="0"/>
              <w:jc w:val="center"/>
              <w:rPr>
                <w:sz w:val="20"/>
                <w:szCs w:val="20"/>
                <w:lang w:val="pl-PL" w:eastAsia="pl-PL" w:bidi="ar-SA"/>
              </w:rPr>
            </w:pPr>
            <w:r w:rsidRPr="00506BB2">
              <w:rPr>
                <w:sz w:val="20"/>
                <w:szCs w:val="20"/>
                <w:lang w:val="pl-PL" w:eastAsia="pl-PL" w:bidi="ar-SA"/>
              </w:rPr>
              <w:t>2</w:t>
            </w:r>
          </w:p>
        </w:tc>
        <w:tc>
          <w:tcPr>
            <w:tcW w:w="1018" w:type="pct"/>
            <w:tcBorders>
              <w:top w:val="nil"/>
              <w:left w:val="nil"/>
              <w:bottom w:val="single" w:sz="4" w:space="0" w:color="auto"/>
              <w:right w:val="single" w:sz="4" w:space="0" w:color="auto"/>
            </w:tcBorders>
            <w:shd w:val="clear" w:color="auto" w:fill="auto"/>
            <w:vAlign w:val="center"/>
          </w:tcPr>
          <w:p w:rsidR="00DF2080" w:rsidRPr="00506BB2" w:rsidRDefault="00DF2080" w:rsidP="007C4059">
            <w:pPr>
              <w:rPr>
                <w:sz w:val="16"/>
                <w:szCs w:val="16"/>
                <w:lang w:val="pl-PL"/>
              </w:rPr>
            </w:pPr>
            <w:r w:rsidRPr="00506BB2">
              <w:rPr>
                <w:sz w:val="16"/>
                <w:szCs w:val="16"/>
                <w:lang w:val="pl-PL"/>
              </w:rPr>
              <w:t>Kompresor</w:t>
            </w:r>
          </w:p>
        </w:tc>
        <w:tc>
          <w:tcPr>
            <w:tcW w:w="489" w:type="pct"/>
            <w:tcBorders>
              <w:top w:val="nil"/>
              <w:left w:val="nil"/>
              <w:bottom w:val="single" w:sz="4" w:space="0" w:color="auto"/>
              <w:right w:val="single" w:sz="4" w:space="0" w:color="auto"/>
            </w:tcBorders>
            <w:shd w:val="clear" w:color="auto" w:fill="auto"/>
            <w:noWrap/>
            <w:vAlign w:val="bottom"/>
          </w:tcPr>
          <w:p w:rsidR="00DF2080" w:rsidRPr="00506BB2" w:rsidRDefault="00DF2080" w:rsidP="007C4059">
            <w:pPr>
              <w:jc w:val="right"/>
              <w:rPr>
                <w:sz w:val="20"/>
                <w:szCs w:val="20"/>
                <w:lang w:val="pl-PL"/>
              </w:rPr>
            </w:pPr>
            <w:r w:rsidRPr="00506BB2">
              <w:rPr>
                <w:sz w:val="20"/>
                <w:szCs w:val="20"/>
                <w:lang w:val="pl-PL"/>
              </w:rPr>
              <w:t>1,10</w:t>
            </w:r>
          </w:p>
        </w:tc>
        <w:tc>
          <w:tcPr>
            <w:tcW w:w="492" w:type="pct"/>
            <w:tcBorders>
              <w:top w:val="nil"/>
              <w:left w:val="nil"/>
              <w:bottom w:val="single" w:sz="4" w:space="0" w:color="auto"/>
              <w:right w:val="single" w:sz="4" w:space="0" w:color="auto"/>
            </w:tcBorders>
            <w:shd w:val="clear" w:color="auto" w:fill="auto"/>
            <w:noWrap/>
            <w:vAlign w:val="bottom"/>
          </w:tcPr>
          <w:p w:rsidR="00DF2080" w:rsidRPr="00506BB2" w:rsidRDefault="00DF2080" w:rsidP="007C4059">
            <w:pPr>
              <w:jc w:val="right"/>
              <w:rPr>
                <w:sz w:val="20"/>
                <w:szCs w:val="20"/>
                <w:lang w:val="pl-PL"/>
              </w:rPr>
            </w:pPr>
            <w:r w:rsidRPr="00506BB2">
              <w:rPr>
                <w:sz w:val="20"/>
                <w:szCs w:val="20"/>
                <w:lang w:val="pl-PL"/>
              </w:rPr>
              <w:t>1</w:t>
            </w:r>
          </w:p>
        </w:tc>
        <w:tc>
          <w:tcPr>
            <w:tcW w:w="415" w:type="pct"/>
            <w:tcBorders>
              <w:top w:val="nil"/>
              <w:left w:val="nil"/>
              <w:bottom w:val="single" w:sz="4" w:space="0" w:color="auto"/>
              <w:right w:val="single" w:sz="4" w:space="0" w:color="auto"/>
            </w:tcBorders>
            <w:shd w:val="clear" w:color="auto" w:fill="auto"/>
            <w:noWrap/>
            <w:vAlign w:val="bottom"/>
          </w:tcPr>
          <w:p w:rsidR="00DF2080" w:rsidRPr="00506BB2" w:rsidRDefault="00DF2080" w:rsidP="007C4059">
            <w:pPr>
              <w:jc w:val="right"/>
              <w:rPr>
                <w:sz w:val="20"/>
                <w:szCs w:val="20"/>
                <w:lang w:val="pl-PL"/>
              </w:rPr>
            </w:pPr>
            <w:r w:rsidRPr="00506BB2">
              <w:rPr>
                <w:sz w:val="20"/>
                <w:szCs w:val="20"/>
                <w:lang w:val="pl-PL"/>
              </w:rPr>
              <w:t>1,10</w:t>
            </w:r>
          </w:p>
        </w:tc>
        <w:tc>
          <w:tcPr>
            <w:tcW w:w="489" w:type="pct"/>
            <w:tcBorders>
              <w:top w:val="nil"/>
              <w:left w:val="nil"/>
              <w:bottom w:val="single" w:sz="4" w:space="0" w:color="auto"/>
              <w:right w:val="single" w:sz="4" w:space="0" w:color="auto"/>
            </w:tcBorders>
            <w:shd w:val="clear" w:color="auto" w:fill="auto"/>
            <w:noWrap/>
            <w:vAlign w:val="bottom"/>
          </w:tcPr>
          <w:p w:rsidR="00DF2080" w:rsidRPr="00506BB2" w:rsidRDefault="00DF2080" w:rsidP="007C4059">
            <w:pPr>
              <w:jc w:val="right"/>
              <w:rPr>
                <w:sz w:val="20"/>
                <w:szCs w:val="20"/>
                <w:lang w:val="pl-PL"/>
              </w:rPr>
            </w:pPr>
            <w:r w:rsidRPr="00506BB2">
              <w:rPr>
                <w:sz w:val="20"/>
                <w:szCs w:val="20"/>
                <w:lang w:val="pl-PL"/>
              </w:rPr>
              <w:t>0,9</w:t>
            </w:r>
          </w:p>
        </w:tc>
        <w:tc>
          <w:tcPr>
            <w:tcW w:w="415" w:type="pct"/>
            <w:tcBorders>
              <w:top w:val="nil"/>
              <w:left w:val="nil"/>
              <w:bottom w:val="single" w:sz="4" w:space="0" w:color="auto"/>
              <w:right w:val="single" w:sz="4" w:space="0" w:color="auto"/>
            </w:tcBorders>
            <w:shd w:val="clear" w:color="auto" w:fill="auto"/>
            <w:noWrap/>
            <w:vAlign w:val="bottom"/>
          </w:tcPr>
          <w:p w:rsidR="00DF2080" w:rsidRPr="00506BB2" w:rsidRDefault="00DF2080" w:rsidP="007C4059">
            <w:pPr>
              <w:jc w:val="right"/>
              <w:rPr>
                <w:sz w:val="20"/>
                <w:szCs w:val="20"/>
                <w:lang w:val="pl-PL"/>
              </w:rPr>
            </w:pPr>
            <w:r w:rsidRPr="00506BB2">
              <w:rPr>
                <w:sz w:val="20"/>
                <w:szCs w:val="20"/>
                <w:lang w:val="pl-PL"/>
              </w:rPr>
              <w:t>1</w:t>
            </w:r>
          </w:p>
        </w:tc>
        <w:tc>
          <w:tcPr>
            <w:tcW w:w="414" w:type="pct"/>
            <w:tcBorders>
              <w:top w:val="nil"/>
              <w:left w:val="nil"/>
              <w:bottom w:val="single" w:sz="4" w:space="0" w:color="auto"/>
              <w:right w:val="single" w:sz="4" w:space="0" w:color="auto"/>
            </w:tcBorders>
            <w:shd w:val="clear" w:color="auto" w:fill="auto"/>
            <w:noWrap/>
            <w:vAlign w:val="bottom"/>
          </w:tcPr>
          <w:p w:rsidR="00DF2080" w:rsidRPr="00506BB2" w:rsidRDefault="00DF2080" w:rsidP="007C4059">
            <w:pPr>
              <w:jc w:val="right"/>
              <w:rPr>
                <w:sz w:val="20"/>
                <w:szCs w:val="20"/>
                <w:lang w:val="pl-PL"/>
              </w:rPr>
            </w:pPr>
            <w:r w:rsidRPr="00506BB2">
              <w:rPr>
                <w:sz w:val="20"/>
                <w:szCs w:val="20"/>
                <w:lang w:val="pl-PL"/>
              </w:rPr>
              <w:t>0,99</w:t>
            </w:r>
          </w:p>
        </w:tc>
        <w:tc>
          <w:tcPr>
            <w:tcW w:w="514" w:type="pct"/>
            <w:tcBorders>
              <w:top w:val="nil"/>
              <w:left w:val="nil"/>
              <w:bottom w:val="single" w:sz="4" w:space="0" w:color="auto"/>
              <w:right w:val="single" w:sz="4" w:space="0" w:color="auto"/>
            </w:tcBorders>
            <w:shd w:val="clear" w:color="auto" w:fill="auto"/>
            <w:noWrap/>
            <w:vAlign w:val="bottom"/>
          </w:tcPr>
          <w:p w:rsidR="00DF2080" w:rsidRPr="00506BB2" w:rsidRDefault="00DF2080" w:rsidP="007C4059">
            <w:pPr>
              <w:jc w:val="right"/>
              <w:rPr>
                <w:sz w:val="20"/>
                <w:szCs w:val="20"/>
                <w:lang w:val="pl-PL"/>
              </w:rPr>
            </w:pPr>
            <w:r w:rsidRPr="00506BB2">
              <w:rPr>
                <w:sz w:val="20"/>
                <w:szCs w:val="20"/>
                <w:lang w:val="pl-PL"/>
              </w:rPr>
              <w:t>1,0</w:t>
            </w:r>
          </w:p>
        </w:tc>
        <w:tc>
          <w:tcPr>
            <w:tcW w:w="517" w:type="pct"/>
            <w:tcBorders>
              <w:top w:val="nil"/>
              <w:left w:val="nil"/>
              <w:bottom w:val="single" w:sz="4" w:space="0" w:color="auto"/>
              <w:right w:val="single" w:sz="4" w:space="0" w:color="auto"/>
            </w:tcBorders>
            <w:shd w:val="clear" w:color="auto" w:fill="auto"/>
            <w:noWrap/>
            <w:vAlign w:val="bottom"/>
          </w:tcPr>
          <w:p w:rsidR="00DF2080" w:rsidRPr="00506BB2" w:rsidRDefault="00DF2080" w:rsidP="007C4059">
            <w:pPr>
              <w:jc w:val="right"/>
              <w:rPr>
                <w:sz w:val="20"/>
                <w:szCs w:val="20"/>
                <w:lang w:val="pl-PL"/>
              </w:rPr>
            </w:pPr>
            <w:r w:rsidRPr="00506BB2">
              <w:rPr>
                <w:sz w:val="20"/>
                <w:szCs w:val="20"/>
                <w:lang w:val="pl-PL"/>
              </w:rPr>
              <w:t>1,0</w:t>
            </w:r>
          </w:p>
        </w:tc>
      </w:tr>
      <w:tr w:rsidR="00DF2080" w:rsidRPr="00506BB2">
        <w:trPr>
          <w:trHeight w:val="255"/>
        </w:trPr>
        <w:tc>
          <w:tcPr>
            <w:tcW w:w="2236" w:type="pct"/>
            <w:gridSpan w:val="4"/>
            <w:tcBorders>
              <w:top w:val="single" w:sz="4" w:space="0" w:color="auto"/>
              <w:left w:val="single" w:sz="4" w:space="0" w:color="auto"/>
              <w:bottom w:val="single" w:sz="4" w:space="0" w:color="auto"/>
              <w:right w:val="single" w:sz="4" w:space="0" w:color="000000"/>
            </w:tcBorders>
            <w:shd w:val="clear" w:color="auto" w:fill="auto"/>
            <w:noWrap/>
            <w:vAlign w:val="bottom"/>
          </w:tcPr>
          <w:p w:rsidR="00DF2080" w:rsidRPr="00506BB2" w:rsidRDefault="00DF2080" w:rsidP="007C4059">
            <w:pPr>
              <w:jc w:val="right"/>
              <w:rPr>
                <w:sz w:val="20"/>
                <w:szCs w:val="20"/>
                <w:lang w:val="pl-PL"/>
              </w:rPr>
            </w:pPr>
            <w:r w:rsidRPr="00506BB2">
              <w:rPr>
                <w:sz w:val="20"/>
                <w:szCs w:val="20"/>
                <w:lang w:val="pl-PL"/>
              </w:rPr>
              <w:t>SUMA</w:t>
            </w:r>
          </w:p>
        </w:tc>
        <w:tc>
          <w:tcPr>
            <w:tcW w:w="415" w:type="pct"/>
            <w:tcBorders>
              <w:top w:val="nil"/>
              <w:left w:val="nil"/>
              <w:bottom w:val="single" w:sz="4" w:space="0" w:color="auto"/>
              <w:right w:val="single" w:sz="4" w:space="0" w:color="auto"/>
            </w:tcBorders>
            <w:shd w:val="clear" w:color="auto" w:fill="auto"/>
            <w:noWrap/>
            <w:vAlign w:val="bottom"/>
          </w:tcPr>
          <w:p w:rsidR="00DF2080" w:rsidRPr="00506BB2" w:rsidRDefault="00DF2080" w:rsidP="007C4059">
            <w:pPr>
              <w:jc w:val="right"/>
              <w:rPr>
                <w:sz w:val="20"/>
                <w:szCs w:val="20"/>
                <w:lang w:val="pl-PL"/>
              </w:rPr>
            </w:pPr>
            <w:r w:rsidRPr="00506BB2">
              <w:rPr>
                <w:sz w:val="20"/>
                <w:szCs w:val="20"/>
                <w:lang w:val="pl-PL"/>
              </w:rPr>
              <w:t>8,60</w:t>
            </w:r>
          </w:p>
        </w:tc>
        <w:tc>
          <w:tcPr>
            <w:tcW w:w="904" w:type="pct"/>
            <w:gridSpan w:val="2"/>
            <w:tcBorders>
              <w:top w:val="single" w:sz="4" w:space="0" w:color="auto"/>
              <w:left w:val="nil"/>
              <w:bottom w:val="single" w:sz="4" w:space="0" w:color="auto"/>
              <w:right w:val="single" w:sz="4" w:space="0" w:color="000000"/>
            </w:tcBorders>
            <w:shd w:val="clear" w:color="auto" w:fill="auto"/>
            <w:noWrap/>
            <w:vAlign w:val="bottom"/>
          </w:tcPr>
          <w:p w:rsidR="00DF2080" w:rsidRPr="00506BB2" w:rsidRDefault="00DF2080" w:rsidP="007C4059">
            <w:pPr>
              <w:jc w:val="right"/>
              <w:rPr>
                <w:sz w:val="20"/>
                <w:szCs w:val="20"/>
                <w:lang w:val="pl-PL"/>
              </w:rPr>
            </w:pPr>
            <w:r w:rsidRPr="00506BB2">
              <w:rPr>
                <w:sz w:val="20"/>
                <w:szCs w:val="20"/>
                <w:lang w:val="pl-PL"/>
              </w:rPr>
              <w:t>SUMA</w:t>
            </w:r>
          </w:p>
        </w:tc>
        <w:tc>
          <w:tcPr>
            <w:tcW w:w="414" w:type="pct"/>
            <w:tcBorders>
              <w:top w:val="nil"/>
              <w:left w:val="nil"/>
              <w:bottom w:val="single" w:sz="4" w:space="0" w:color="auto"/>
              <w:right w:val="single" w:sz="4" w:space="0" w:color="auto"/>
            </w:tcBorders>
            <w:shd w:val="clear" w:color="auto" w:fill="auto"/>
            <w:noWrap/>
            <w:vAlign w:val="bottom"/>
          </w:tcPr>
          <w:p w:rsidR="00DF2080" w:rsidRPr="00506BB2" w:rsidRDefault="00DF2080" w:rsidP="007C4059">
            <w:pPr>
              <w:jc w:val="right"/>
              <w:rPr>
                <w:sz w:val="20"/>
                <w:szCs w:val="20"/>
                <w:lang w:val="pl-PL"/>
              </w:rPr>
            </w:pPr>
            <w:r w:rsidRPr="00506BB2">
              <w:rPr>
                <w:sz w:val="20"/>
                <w:szCs w:val="20"/>
                <w:lang w:val="pl-PL"/>
              </w:rPr>
              <w:t>5,87</w:t>
            </w:r>
          </w:p>
        </w:tc>
        <w:tc>
          <w:tcPr>
            <w:tcW w:w="514" w:type="pct"/>
            <w:tcBorders>
              <w:top w:val="nil"/>
              <w:left w:val="nil"/>
              <w:bottom w:val="single" w:sz="4" w:space="0" w:color="auto"/>
              <w:right w:val="single" w:sz="4" w:space="0" w:color="auto"/>
            </w:tcBorders>
            <w:shd w:val="clear" w:color="auto" w:fill="auto"/>
            <w:noWrap/>
            <w:vAlign w:val="bottom"/>
          </w:tcPr>
          <w:p w:rsidR="00DF2080" w:rsidRPr="00506BB2" w:rsidRDefault="00DF2080" w:rsidP="007C4059">
            <w:pPr>
              <w:jc w:val="right"/>
              <w:rPr>
                <w:sz w:val="20"/>
                <w:szCs w:val="20"/>
                <w:lang w:val="pl-PL"/>
              </w:rPr>
            </w:pPr>
            <w:r w:rsidRPr="00506BB2">
              <w:rPr>
                <w:sz w:val="20"/>
                <w:szCs w:val="20"/>
                <w:lang w:val="pl-PL"/>
              </w:rPr>
              <w:t>SUMA</w:t>
            </w:r>
          </w:p>
        </w:tc>
        <w:tc>
          <w:tcPr>
            <w:tcW w:w="517" w:type="pct"/>
            <w:tcBorders>
              <w:top w:val="nil"/>
              <w:left w:val="nil"/>
              <w:bottom w:val="single" w:sz="4" w:space="0" w:color="auto"/>
              <w:right w:val="single" w:sz="4" w:space="0" w:color="auto"/>
            </w:tcBorders>
            <w:shd w:val="clear" w:color="auto" w:fill="auto"/>
            <w:noWrap/>
            <w:vAlign w:val="bottom"/>
          </w:tcPr>
          <w:p w:rsidR="00DF2080" w:rsidRPr="00506BB2" w:rsidRDefault="00DF2080" w:rsidP="007C4059">
            <w:pPr>
              <w:jc w:val="right"/>
              <w:rPr>
                <w:sz w:val="20"/>
                <w:szCs w:val="20"/>
                <w:lang w:val="pl-PL"/>
              </w:rPr>
            </w:pPr>
            <w:r w:rsidRPr="00506BB2">
              <w:rPr>
                <w:sz w:val="20"/>
                <w:szCs w:val="20"/>
                <w:lang w:val="pl-PL"/>
              </w:rPr>
              <w:t>25,4</w:t>
            </w:r>
          </w:p>
        </w:tc>
      </w:tr>
    </w:tbl>
    <w:p w:rsidR="00685A1E" w:rsidRPr="00506BB2" w:rsidRDefault="00685A1E" w:rsidP="00685A1E">
      <w:pPr>
        <w:jc w:val="both"/>
        <w:rPr>
          <w:lang w:val="pl-PL"/>
        </w:rPr>
      </w:pPr>
    </w:p>
    <w:p w:rsidR="00DF2080" w:rsidRPr="00506BB2" w:rsidRDefault="00DF2080" w:rsidP="00DF2080">
      <w:pPr>
        <w:jc w:val="both"/>
        <w:rPr>
          <w:lang w:val="pl-PL"/>
        </w:rPr>
      </w:pPr>
      <w:r w:rsidRPr="00506BB2">
        <w:rPr>
          <w:lang w:val="pl-PL"/>
        </w:rPr>
        <w:t>Wskaźnik zużycia energii elektrycznej odniesiony do 1m</w:t>
      </w:r>
      <w:r w:rsidRPr="00506BB2">
        <w:rPr>
          <w:vertAlign w:val="superscript"/>
          <w:lang w:val="pl-PL"/>
        </w:rPr>
        <w:t>3</w:t>
      </w:r>
      <w:r w:rsidRPr="00506BB2">
        <w:rPr>
          <w:lang w:val="pl-PL"/>
        </w:rPr>
        <w:t xml:space="preserve"> ścieków wynosi dla wariantu 1 stacji odwadniania:</w:t>
      </w:r>
    </w:p>
    <w:p w:rsidR="00DF2080" w:rsidRPr="00506BB2" w:rsidRDefault="00DF2080" w:rsidP="00DF2080">
      <w:pPr>
        <w:ind w:left="2880" w:firstLine="720"/>
        <w:jc w:val="both"/>
        <w:rPr>
          <w:lang w:val="pl-PL"/>
        </w:rPr>
      </w:pPr>
      <w:r w:rsidRPr="00506BB2">
        <w:rPr>
          <w:lang w:val="pl-PL"/>
        </w:rPr>
        <w:t>E</w:t>
      </w:r>
      <w:r w:rsidRPr="00506BB2">
        <w:rPr>
          <w:vertAlign w:val="subscript"/>
          <w:lang w:val="pl-PL"/>
        </w:rPr>
        <w:t>SO1Q</w:t>
      </w:r>
      <w:r w:rsidRPr="00506BB2">
        <w:rPr>
          <w:lang w:val="pl-PL"/>
        </w:rPr>
        <w:t xml:space="preserve"> = 0,04 kWh/m</w:t>
      </w:r>
      <w:r w:rsidRPr="00506BB2">
        <w:rPr>
          <w:vertAlign w:val="superscript"/>
          <w:lang w:val="pl-PL"/>
        </w:rPr>
        <w:t>3</w:t>
      </w:r>
    </w:p>
    <w:p w:rsidR="00DF2080" w:rsidRPr="00506BB2" w:rsidRDefault="00DF2080" w:rsidP="00DF2080">
      <w:pPr>
        <w:jc w:val="both"/>
        <w:rPr>
          <w:lang w:val="pl-PL"/>
        </w:rPr>
      </w:pPr>
    </w:p>
    <w:p w:rsidR="00DF2080" w:rsidRPr="00506BB2" w:rsidRDefault="00DF2080" w:rsidP="00DF2080">
      <w:pPr>
        <w:jc w:val="both"/>
        <w:rPr>
          <w:lang w:val="pl-PL"/>
        </w:rPr>
      </w:pPr>
      <w:r w:rsidRPr="00506BB2">
        <w:rPr>
          <w:lang w:val="pl-PL"/>
        </w:rPr>
        <w:t>Wskaźnik zużycia energii elektrycznej odniesiony do 1kg BZT</w:t>
      </w:r>
      <w:r w:rsidRPr="00506BB2">
        <w:rPr>
          <w:vertAlign w:val="subscript"/>
          <w:lang w:val="pl-PL"/>
        </w:rPr>
        <w:t>5</w:t>
      </w:r>
      <w:r w:rsidRPr="00506BB2">
        <w:rPr>
          <w:lang w:val="pl-PL"/>
        </w:rPr>
        <w:t xml:space="preserve"> wynosi dla wariantu 1 stacji odwadniania:</w:t>
      </w:r>
    </w:p>
    <w:p w:rsidR="00DF2080" w:rsidRPr="00506BB2" w:rsidRDefault="00DF2080" w:rsidP="00DF2080">
      <w:pPr>
        <w:ind w:left="2880" w:firstLine="720"/>
        <w:jc w:val="both"/>
        <w:rPr>
          <w:lang w:val="pl-PL"/>
        </w:rPr>
      </w:pPr>
      <w:r w:rsidRPr="00506BB2">
        <w:rPr>
          <w:lang w:val="pl-PL"/>
        </w:rPr>
        <w:t>E</w:t>
      </w:r>
      <w:r w:rsidRPr="00506BB2">
        <w:rPr>
          <w:vertAlign w:val="subscript"/>
          <w:lang w:val="pl-PL"/>
        </w:rPr>
        <w:t>SO1Ł</w:t>
      </w:r>
      <w:r w:rsidRPr="00506BB2">
        <w:rPr>
          <w:lang w:val="pl-PL"/>
        </w:rPr>
        <w:t xml:space="preserve"> = 0,1 kWh/kgBZT</w:t>
      </w:r>
      <w:r w:rsidRPr="00506BB2">
        <w:rPr>
          <w:vertAlign w:val="subscript"/>
          <w:lang w:val="pl-PL"/>
        </w:rPr>
        <w:t>5</w:t>
      </w:r>
    </w:p>
    <w:p w:rsidR="009D71DD" w:rsidRPr="00506BB2" w:rsidRDefault="009D71DD" w:rsidP="009D71DD">
      <w:pPr>
        <w:pStyle w:val="Nagwek2"/>
        <w:rPr>
          <w:lang w:val="pl-PL"/>
        </w:rPr>
      </w:pPr>
      <w:bookmarkStart w:id="53" w:name="_Toc424814565"/>
      <w:r w:rsidRPr="00506BB2">
        <w:rPr>
          <w:lang w:val="pl-PL"/>
        </w:rPr>
        <w:lastRenderedPageBreak/>
        <w:t>4.1</w:t>
      </w:r>
      <w:r w:rsidR="0071205A" w:rsidRPr="00506BB2">
        <w:rPr>
          <w:lang w:val="pl-PL"/>
        </w:rPr>
        <w:t>3</w:t>
      </w:r>
      <w:r w:rsidRPr="00506BB2">
        <w:rPr>
          <w:lang w:val="pl-PL"/>
        </w:rPr>
        <w:t>. Zestawienie zużycia materiałów chemicznych</w:t>
      </w:r>
      <w:bookmarkEnd w:id="52"/>
      <w:bookmarkEnd w:id="53"/>
    </w:p>
    <w:p w:rsidR="00D14E25" w:rsidRPr="00506BB2" w:rsidRDefault="00D14E25" w:rsidP="00D14E25">
      <w:pPr>
        <w:jc w:val="both"/>
        <w:rPr>
          <w:lang w:val="pl-PL"/>
        </w:rPr>
      </w:pPr>
      <w:r w:rsidRPr="00506BB2">
        <w:rPr>
          <w:lang w:val="pl-PL"/>
        </w:rPr>
        <w:tab/>
        <w:t>W oczyszcza</w:t>
      </w:r>
      <w:r w:rsidR="00081C82" w:rsidRPr="00506BB2">
        <w:rPr>
          <w:lang w:val="pl-PL"/>
        </w:rPr>
        <w:t>l</w:t>
      </w:r>
      <w:r w:rsidRPr="00506BB2">
        <w:rPr>
          <w:lang w:val="pl-PL"/>
        </w:rPr>
        <w:t xml:space="preserve">ni ścieków </w:t>
      </w:r>
      <w:r w:rsidR="00081C82" w:rsidRPr="00506BB2">
        <w:rPr>
          <w:lang w:val="pl-PL"/>
        </w:rPr>
        <w:t>w M</w:t>
      </w:r>
      <w:r w:rsidR="009877D6" w:rsidRPr="00506BB2">
        <w:rPr>
          <w:lang w:val="pl-PL"/>
        </w:rPr>
        <w:t>aniowach</w:t>
      </w:r>
      <w:r w:rsidR="00081C82" w:rsidRPr="00506BB2">
        <w:rPr>
          <w:lang w:val="pl-PL"/>
        </w:rPr>
        <w:t xml:space="preserve"> </w:t>
      </w:r>
      <w:r w:rsidRPr="00506BB2">
        <w:rPr>
          <w:lang w:val="pl-PL"/>
        </w:rPr>
        <w:t xml:space="preserve">będzie używany </w:t>
      </w:r>
      <w:r w:rsidR="002447EA">
        <w:rPr>
          <w:lang w:val="pl-PL"/>
        </w:rPr>
        <w:t>siarczan (chlorek) żelaza</w:t>
      </w:r>
      <w:r w:rsidR="002447EA" w:rsidRPr="00506BB2">
        <w:rPr>
          <w:lang w:val="pl-PL"/>
        </w:rPr>
        <w:t xml:space="preserve"> </w:t>
      </w:r>
      <w:r w:rsidR="009877D6" w:rsidRPr="00506BB2">
        <w:rPr>
          <w:lang w:val="pl-PL"/>
        </w:rPr>
        <w:t xml:space="preserve">do chemicznej defosfatacji, polielektrolit </w:t>
      </w:r>
      <w:r w:rsidRPr="00506BB2">
        <w:rPr>
          <w:lang w:val="pl-PL"/>
        </w:rPr>
        <w:t xml:space="preserve">w procesie </w:t>
      </w:r>
      <w:r w:rsidR="006D3DDB" w:rsidRPr="00506BB2">
        <w:rPr>
          <w:lang w:val="pl-PL"/>
        </w:rPr>
        <w:t>odwadniania</w:t>
      </w:r>
      <w:r w:rsidRPr="00506BB2">
        <w:rPr>
          <w:lang w:val="pl-PL"/>
        </w:rPr>
        <w:t xml:space="preserve"> osadu </w:t>
      </w:r>
      <w:r w:rsidR="00081C82" w:rsidRPr="00506BB2">
        <w:rPr>
          <w:lang w:val="pl-PL"/>
        </w:rPr>
        <w:t xml:space="preserve">do </w:t>
      </w:r>
      <w:r w:rsidR="006D3DDB" w:rsidRPr="00506BB2">
        <w:rPr>
          <w:lang w:val="pl-PL"/>
        </w:rPr>
        <w:t xml:space="preserve">jego </w:t>
      </w:r>
      <w:r w:rsidR="00081C82" w:rsidRPr="00506BB2">
        <w:rPr>
          <w:lang w:val="pl-PL"/>
        </w:rPr>
        <w:t>kondycjonowania</w:t>
      </w:r>
      <w:r w:rsidR="009877D6" w:rsidRPr="00506BB2">
        <w:rPr>
          <w:lang w:val="pl-PL"/>
        </w:rPr>
        <w:t>,</w:t>
      </w:r>
      <w:r w:rsidR="00081C82" w:rsidRPr="00506BB2">
        <w:rPr>
          <w:lang w:val="pl-PL"/>
        </w:rPr>
        <w:t xml:space="preserve"> oraz </w:t>
      </w:r>
      <w:r w:rsidRPr="00506BB2">
        <w:rPr>
          <w:lang w:val="pl-PL"/>
        </w:rPr>
        <w:t>wapno</w:t>
      </w:r>
      <w:r w:rsidR="00081C82" w:rsidRPr="00506BB2">
        <w:rPr>
          <w:lang w:val="pl-PL"/>
        </w:rPr>
        <w:t xml:space="preserve"> do higienizacji</w:t>
      </w:r>
      <w:r w:rsidRPr="00506BB2">
        <w:rPr>
          <w:lang w:val="pl-PL"/>
        </w:rPr>
        <w:t>.</w:t>
      </w:r>
      <w:r w:rsidR="00081C82" w:rsidRPr="00506BB2">
        <w:rPr>
          <w:lang w:val="pl-PL"/>
        </w:rPr>
        <w:t xml:space="preserve"> Zużycie tych substancji będzie zróżnicowane dla poszczególnych wariantów.</w:t>
      </w:r>
      <w:r w:rsidR="00332175">
        <w:rPr>
          <w:lang w:val="pl-PL"/>
        </w:rPr>
        <w:t xml:space="preserve"> Nie uwzględnia się zużycia wody wodociągowej dla celów technologicznych, gdyż </w:t>
      </w:r>
      <w:r w:rsidR="000759F0">
        <w:rPr>
          <w:lang w:val="pl-PL"/>
        </w:rPr>
        <w:t>dla obydwu wariantów przewidziano pompownię wody technologicznej, zabezpieczającej wodę dla wszystkich opearacji technologicznych.</w:t>
      </w:r>
    </w:p>
    <w:p w:rsidR="00D14E25" w:rsidRPr="00506BB2" w:rsidRDefault="00D14E25" w:rsidP="00D14E25">
      <w:pPr>
        <w:jc w:val="both"/>
        <w:rPr>
          <w:lang w:val="pl-PL"/>
        </w:rPr>
      </w:pPr>
    </w:p>
    <w:p w:rsidR="009877D6" w:rsidRPr="00506BB2" w:rsidRDefault="009877D6" w:rsidP="00D14E25">
      <w:pPr>
        <w:jc w:val="both"/>
        <w:rPr>
          <w:u w:val="single"/>
          <w:lang w:val="pl-PL"/>
        </w:rPr>
      </w:pPr>
      <w:r w:rsidRPr="00506BB2">
        <w:rPr>
          <w:u w:val="single"/>
          <w:lang w:val="pl-PL"/>
        </w:rPr>
        <w:t>Wariant 1</w:t>
      </w:r>
    </w:p>
    <w:p w:rsidR="00081C82" w:rsidRPr="00506BB2" w:rsidRDefault="00081C82" w:rsidP="00D14E25">
      <w:pPr>
        <w:jc w:val="both"/>
        <w:rPr>
          <w:lang w:val="pl-PL"/>
        </w:rPr>
      </w:pPr>
    </w:p>
    <w:p w:rsidR="009877D6" w:rsidRPr="00506BB2" w:rsidRDefault="009877D6" w:rsidP="00D14E25">
      <w:pPr>
        <w:jc w:val="both"/>
        <w:rPr>
          <w:lang w:val="pl-PL"/>
        </w:rPr>
      </w:pPr>
      <w:r w:rsidRPr="00506BB2">
        <w:rPr>
          <w:lang w:val="pl-PL"/>
        </w:rPr>
        <w:t xml:space="preserve">Zużycie dobowe </w:t>
      </w:r>
      <w:r w:rsidR="002447EA">
        <w:rPr>
          <w:lang w:val="pl-PL"/>
        </w:rPr>
        <w:t>siarczanu (chlorku) żelaza</w:t>
      </w:r>
      <w:r w:rsidRPr="00506BB2">
        <w:rPr>
          <w:lang w:val="pl-PL"/>
        </w:rPr>
        <w:t xml:space="preserve"> wynosi 80 kg/d </w:t>
      </w:r>
      <w:r w:rsidR="00A668DC" w:rsidRPr="00506BB2">
        <w:rPr>
          <w:lang w:val="pl-PL"/>
        </w:rPr>
        <w:sym w:font="Symbol" w:char="F0AE"/>
      </w:r>
      <w:r w:rsidRPr="00506BB2">
        <w:rPr>
          <w:lang w:val="pl-PL"/>
        </w:rPr>
        <w:t xml:space="preserve"> 29,2 tony/rok</w:t>
      </w:r>
    </w:p>
    <w:p w:rsidR="009877D6" w:rsidRPr="00506BB2" w:rsidRDefault="009877D6" w:rsidP="00D14E25">
      <w:pPr>
        <w:jc w:val="both"/>
        <w:rPr>
          <w:lang w:val="pl-PL"/>
        </w:rPr>
      </w:pPr>
    </w:p>
    <w:p w:rsidR="009877D6" w:rsidRPr="00506BB2" w:rsidRDefault="009877D6" w:rsidP="00D14E25">
      <w:pPr>
        <w:jc w:val="both"/>
        <w:rPr>
          <w:lang w:val="pl-PL"/>
        </w:rPr>
      </w:pPr>
    </w:p>
    <w:p w:rsidR="00D14E25" w:rsidRPr="00506BB2" w:rsidRDefault="00D14E25" w:rsidP="00D14E25">
      <w:pPr>
        <w:jc w:val="both"/>
        <w:rPr>
          <w:lang w:val="pl-PL"/>
        </w:rPr>
      </w:pPr>
      <w:r w:rsidRPr="00506BB2">
        <w:rPr>
          <w:lang w:val="pl-PL"/>
        </w:rPr>
        <w:t>Zużycie</w:t>
      </w:r>
      <w:r w:rsidR="00B71BF2" w:rsidRPr="00506BB2">
        <w:rPr>
          <w:lang w:val="pl-PL"/>
        </w:rPr>
        <w:t xml:space="preserve"> jednostkowe</w:t>
      </w:r>
      <w:r w:rsidRPr="00506BB2">
        <w:rPr>
          <w:lang w:val="pl-PL"/>
        </w:rPr>
        <w:t xml:space="preserve"> polielektrolitu </w:t>
      </w:r>
      <w:r w:rsidR="00B71BF2" w:rsidRPr="00506BB2">
        <w:rPr>
          <w:lang w:val="pl-PL"/>
        </w:rPr>
        <w:t xml:space="preserve">przyjęto dawkę </w:t>
      </w:r>
      <w:r w:rsidR="009877D6" w:rsidRPr="00506BB2">
        <w:rPr>
          <w:lang w:val="pl-PL"/>
        </w:rPr>
        <w:t>5</w:t>
      </w:r>
      <w:r w:rsidR="00B71BF2" w:rsidRPr="00506BB2">
        <w:rPr>
          <w:lang w:val="pl-PL"/>
        </w:rPr>
        <w:t xml:space="preserve">g/kgsm, zużycie to </w:t>
      </w:r>
      <w:r w:rsidRPr="00506BB2">
        <w:rPr>
          <w:lang w:val="pl-PL"/>
        </w:rPr>
        <w:t>będzie wynosić:</w:t>
      </w:r>
    </w:p>
    <w:p w:rsidR="00D14E25" w:rsidRPr="00506BB2" w:rsidRDefault="00D14E25" w:rsidP="00D14E25">
      <w:pPr>
        <w:jc w:val="both"/>
        <w:rPr>
          <w:lang w:val="pl-PL"/>
        </w:rPr>
      </w:pPr>
    </w:p>
    <w:p w:rsidR="00314319" w:rsidRPr="00506BB2" w:rsidRDefault="009877D6" w:rsidP="00BE0134">
      <w:pPr>
        <w:ind w:left="1440" w:firstLine="720"/>
        <w:jc w:val="both"/>
        <w:rPr>
          <w:lang w:val="pl-PL"/>
        </w:rPr>
      </w:pPr>
      <w:r w:rsidRPr="00506BB2">
        <w:rPr>
          <w:rFonts w:cs="Arial"/>
          <w:position w:val="-10"/>
          <w:szCs w:val="24"/>
          <w:lang w:val="pl-PL"/>
        </w:rPr>
        <w:object w:dxaOrig="4660" w:dyaOrig="340">
          <v:shape id="_x0000_i1061" type="#_x0000_t75" style="width:233.25pt;height:17.25pt" o:ole="">
            <v:imagedata r:id="rId85" o:title=""/>
          </v:shape>
          <o:OLEObject Type="Embed" ProgID="Equation.3" ShapeID="_x0000_i1061" DrawAspect="Content" ObjectID="_1500272364" r:id="rId86"/>
        </w:object>
      </w:r>
    </w:p>
    <w:p w:rsidR="00314319" w:rsidRPr="00506BB2" w:rsidRDefault="00314319" w:rsidP="00D14E25">
      <w:pPr>
        <w:jc w:val="both"/>
        <w:rPr>
          <w:lang w:val="pl-PL"/>
        </w:rPr>
      </w:pPr>
    </w:p>
    <w:p w:rsidR="00D14E25" w:rsidRPr="00506BB2" w:rsidRDefault="00D14E25" w:rsidP="00D14E25">
      <w:pPr>
        <w:jc w:val="both"/>
        <w:rPr>
          <w:lang w:val="pl-PL"/>
        </w:rPr>
      </w:pPr>
    </w:p>
    <w:p w:rsidR="00D14E25" w:rsidRPr="00506BB2" w:rsidRDefault="00D14E25" w:rsidP="00D14E25">
      <w:pPr>
        <w:jc w:val="both"/>
        <w:rPr>
          <w:lang w:val="pl-PL"/>
        </w:rPr>
      </w:pPr>
      <w:r w:rsidRPr="00506BB2">
        <w:rPr>
          <w:lang w:val="pl-PL"/>
        </w:rPr>
        <w:t>Zużycie wapna będzie wynosić:</w:t>
      </w:r>
    </w:p>
    <w:p w:rsidR="00D14E25" w:rsidRPr="00506BB2" w:rsidRDefault="00D14E25" w:rsidP="00D14E25">
      <w:pPr>
        <w:jc w:val="both"/>
        <w:rPr>
          <w:lang w:val="pl-PL"/>
        </w:rPr>
      </w:pPr>
    </w:p>
    <w:p w:rsidR="00D14E25" w:rsidRPr="00506BB2" w:rsidRDefault="00A668DC" w:rsidP="00D14E25">
      <w:pPr>
        <w:jc w:val="center"/>
        <w:rPr>
          <w:lang w:val="pl-PL"/>
        </w:rPr>
      </w:pPr>
      <w:r w:rsidRPr="00506BB2">
        <w:rPr>
          <w:rFonts w:cs="Arial"/>
          <w:position w:val="-14"/>
          <w:szCs w:val="24"/>
          <w:lang w:val="pl-PL"/>
        </w:rPr>
        <w:object w:dxaOrig="4780" w:dyaOrig="380">
          <v:shape id="_x0000_i1062" type="#_x0000_t75" style="width:239.25pt;height:18.75pt" o:ole="">
            <v:imagedata r:id="rId87" o:title=""/>
          </v:shape>
          <o:OLEObject Type="Embed" ProgID="Equation.3" ShapeID="_x0000_i1062" DrawAspect="Content" ObjectID="_1500272365" r:id="rId88"/>
        </w:object>
      </w:r>
    </w:p>
    <w:p w:rsidR="009D71DD" w:rsidRPr="00506BB2" w:rsidRDefault="009D71DD" w:rsidP="009D71DD">
      <w:pPr>
        <w:jc w:val="both"/>
        <w:rPr>
          <w:lang w:val="pl-PL"/>
        </w:rPr>
      </w:pPr>
    </w:p>
    <w:p w:rsidR="00585772" w:rsidRPr="00506BB2" w:rsidRDefault="00585772" w:rsidP="00585772">
      <w:pPr>
        <w:jc w:val="both"/>
        <w:rPr>
          <w:lang w:val="pl-PL"/>
        </w:rPr>
      </w:pPr>
    </w:p>
    <w:p w:rsidR="00A668DC" w:rsidRPr="00506BB2" w:rsidRDefault="00A668DC" w:rsidP="00A668DC">
      <w:pPr>
        <w:jc w:val="both"/>
        <w:rPr>
          <w:u w:val="single"/>
          <w:lang w:val="pl-PL"/>
        </w:rPr>
      </w:pPr>
      <w:r w:rsidRPr="00506BB2">
        <w:rPr>
          <w:u w:val="single"/>
          <w:lang w:val="pl-PL"/>
        </w:rPr>
        <w:t>Wariant 2</w:t>
      </w:r>
    </w:p>
    <w:p w:rsidR="00A668DC" w:rsidRPr="00506BB2" w:rsidRDefault="00A668DC" w:rsidP="00A668DC">
      <w:pPr>
        <w:jc w:val="both"/>
        <w:rPr>
          <w:lang w:val="pl-PL"/>
        </w:rPr>
      </w:pPr>
    </w:p>
    <w:p w:rsidR="00A668DC" w:rsidRPr="00506BB2" w:rsidRDefault="00A668DC" w:rsidP="00A668DC">
      <w:pPr>
        <w:jc w:val="both"/>
        <w:rPr>
          <w:lang w:val="pl-PL"/>
        </w:rPr>
      </w:pPr>
      <w:r w:rsidRPr="00506BB2">
        <w:rPr>
          <w:lang w:val="pl-PL"/>
        </w:rPr>
        <w:t xml:space="preserve">Zużycie dobowe </w:t>
      </w:r>
      <w:r w:rsidR="002447EA">
        <w:rPr>
          <w:lang w:val="pl-PL"/>
        </w:rPr>
        <w:t>siarczanu (chlorku) żelaza</w:t>
      </w:r>
      <w:r w:rsidRPr="00506BB2">
        <w:rPr>
          <w:lang w:val="pl-PL"/>
        </w:rPr>
        <w:t xml:space="preserve"> wynosi 124,3 kg/d </w:t>
      </w:r>
      <w:r w:rsidRPr="00506BB2">
        <w:rPr>
          <w:lang w:val="pl-PL"/>
        </w:rPr>
        <w:sym w:font="Symbol" w:char="F0AE"/>
      </w:r>
      <w:r w:rsidRPr="00506BB2">
        <w:rPr>
          <w:lang w:val="pl-PL"/>
        </w:rPr>
        <w:t xml:space="preserve"> 45,4 tony/rok</w:t>
      </w:r>
    </w:p>
    <w:p w:rsidR="00A668DC" w:rsidRPr="00506BB2" w:rsidRDefault="00A668DC" w:rsidP="00A668DC">
      <w:pPr>
        <w:jc w:val="both"/>
        <w:rPr>
          <w:lang w:val="pl-PL"/>
        </w:rPr>
      </w:pPr>
    </w:p>
    <w:p w:rsidR="00A668DC" w:rsidRPr="00506BB2" w:rsidRDefault="00A668DC" w:rsidP="00A668DC">
      <w:pPr>
        <w:jc w:val="both"/>
        <w:rPr>
          <w:lang w:val="pl-PL"/>
        </w:rPr>
      </w:pPr>
    </w:p>
    <w:p w:rsidR="00A668DC" w:rsidRPr="00506BB2" w:rsidRDefault="00A668DC" w:rsidP="00A668DC">
      <w:pPr>
        <w:jc w:val="both"/>
        <w:rPr>
          <w:lang w:val="pl-PL"/>
        </w:rPr>
      </w:pPr>
      <w:r w:rsidRPr="00506BB2">
        <w:rPr>
          <w:lang w:val="pl-PL"/>
        </w:rPr>
        <w:t>Zużycie jednostkowe polielektrolitu przyjęto dawkę 5g/kgsm, zużycie to będzie wynosić:</w:t>
      </w:r>
    </w:p>
    <w:p w:rsidR="00A668DC" w:rsidRPr="00506BB2" w:rsidRDefault="00A668DC" w:rsidP="00A668DC">
      <w:pPr>
        <w:jc w:val="both"/>
        <w:rPr>
          <w:lang w:val="pl-PL"/>
        </w:rPr>
      </w:pPr>
    </w:p>
    <w:p w:rsidR="00A668DC" w:rsidRPr="00506BB2" w:rsidRDefault="00BE35CF" w:rsidP="00BE0134">
      <w:pPr>
        <w:ind w:left="1440" w:firstLine="720"/>
        <w:jc w:val="both"/>
        <w:rPr>
          <w:lang w:val="pl-PL"/>
        </w:rPr>
      </w:pPr>
      <w:r w:rsidRPr="00506BB2">
        <w:rPr>
          <w:rFonts w:cs="Arial"/>
          <w:position w:val="-10"/>
          <w:szCs w:val="24"/>
          <w:lang w:val="pl-PL"/>
        </w:rPr>
        <w:object w:dxaOrig="4680" w:dyaOrig="340">
          <v:shape id="_x0000_i1063" type="#_x0000_t75" style="width:234pt;height:17.25pt" o:ole="">
            <v:imagedata r:id="rId89" o:title=""/>
          </v:shape>
          <o:OLEObject Type="Embed" ProgID="Equation.3" ShapeID="_x0000_i1063" DrawAspect="Content" ObjectID="_1500272366" r:id="rId90"/>
        </w:object>
      </w:r>
    </w:p>
    <w:p w:rsidR="00A668DC" w:rsidRPr="00506BB2" w:rsidRDefault="00A668DC" w:rsidP="00A668DC">
      <w:pPr>
        <w:jc w:val="both"/>
        <w:rPr>
          <w:lang w:val="pl-PL"/>
        </w:rPr>
      </w:pPr>
    </w:p>
    <w:p w:rsidR="00A668DC" w:rsidRPr="00506BB2" w:rsidRDefault="00A668DC" w:rsidP="00A668DC">
      <w:pPr>
        <w:jc w:val="both"/>
        <w:rPr>
          <w:lang w:val="pl-PL"/>
        </w:rPr>
      </w:pPr>
    </w:p>
    <w:p w:rsidR="00A668DC" w:rsidRPr="00506BB2" w:rsidRDefault="00A668DC" w:rsidP="00A668DC">
      <w:pPr>
        <w:jc w:val="both"/>
        <w:rPr>
          <w:lang w:val="pl-PL"/>
        </w:rPr>
      </w:pPr>
      <w:r w:rsidRPr="00506BB2">
        <w:rPr>
          <w:lang w:val="pl-PL"/>
        </w:rPr>
        <w:t>Zużycie wapna będzie wynosić:</w:t>
      </w:r>
    </w:p>
    <w:p w:rsidR="00A668DC" w:rsidRPr="00506BB2" w:rsidRDefault="00A668DC" w:rsidP="00A668DC">
      <w:pPr>
        <w:jc w:val="both"/>
        <w:rPr>
          <w:lang w:val="pl-PL"/>
        </w:rPr>
      </w:pPr>
    </w:p>
    <w:p w:rsidR="00A668DC" w:rsidRPr="00506BB2" w:rsidRDefault="00BE35CF" w:rsidP="00A668DC">
      <w:pPr>
        <w:jc w:val="center"/>
        <w:rPr>
          <w:lang w:val="pl-PL"/>
        </w:rPr>
      </w:pPr>
      <w:r w:rsidRPr="00506BB2">
        <w:rPr>
          <w:rFonts w:cs="Arial"/>
          <w:position w:val="-14"/>
          <w:szCs w:val="24"/>
          <w:lang w:val="pl-PL"/>
        </w:rPr>
        <w:object w:dxaOrig="4940" w:dyaOrig="380">
          <v:shape id="_x0000_i1064" type="#_x0000_t75" style="width:246.75pt;height:18.75pt" o:ole="">
            <v:imagedata r:id="rId91" o:title=""/>
          </v:shape>
          <o:OLEObject Type="Embed" ProgID="Equation.3" ShapeID="_x0000_i1064" DrawAspect="Content" ObjectID="_1500272367" r:id="rId92"/>
        </w:object>
      </w:r>
    </w:p>
    <w:p w:rsidR="00A668DC" w:rsidRPr="00506BB2" w:rsidRDefault="00A668DC" w:rsidP="00585772">
      <w:pPr>
        <w:jc w:val="both"/>
        <w:rPr>
          <w:lang w:val="pl-PL"/>
        </w:rPr>
      </w:pPr>
    </w:p>
    <w:p w:rsidR="00F1731A" w:rsidRDefault="00F1731A" w:rsidP="00640DD8">
      <w:pPr>
        <w:jc w:val="both"/>
        <w:rPr>
          <w:lang w:val="pl-PL"/>
        </w:rPr>
      </w:pPr>
    </w:p>
    <w:p w:rsidR="00F1731A" w:rsidRDefault="00F1731A" w:rsidP="00640DD8">
      <w:pPr>
        <w:jc w:val="both"/>
        <w:rPr>
          <w:lang w:val="pl-PL"/>
        </w:rPr>
      </w:pPr>
    </w:p>
    <w:p w:rsidR="00F1731A" w:rsidRDefault="00F1731A" w:rsidP="00640DD8">
      <w:pPr>
        <w:jc w:val="both"/>
        <w:rPr>
          <w:lang w:val="pl-PL"/>
        </w:rPr>
      </w:pPr>
    </w:p>
    <w:p w:rsidR="00F1731A" w:rsidRDefault="00F1731A" w:rsidP="00640DD8">
      <w:pPr>
        <w:jc w:val="both"/>
        <w:rPr>
          <w:lang w:val="pl-PL"/>
        </w:rPr>
      </w:pPr>
    </w:p>
    <w:p w:rsidR="00F1731A" w:rsidRDefault="00F1731A" w:rsidP="00640DD8">
      <w:pPr>
        <w:jc w:val="both"/>
        <w:rPr>
          <w:lang w:val="pl-PL"/>
        </w:rPr>
      </w:pPr>
    </w:p>
    <w:p w:rsidR="00F1731A" w:rsidRDefault="00F1731A" w:rsidP="00640DD8">
      <w:pPr>
        <w:jc w:val="both"/>
        <w:rPr>
          <w:lang w:val="pl-PL"/>
        </w:rPr>
      </w:pPr>
    </w:p>
    <w:p w:rsidR="00F1731A" w:rsidRDefault="00F1731A" w:rsidP="00640DD8">
      <w:pPr>
        <w:jc w:val="both"/>
        <w:rPr>
          <w:lang w:val="pl-PL"/>
        </w:rPr>
      </w:pPr>
    </w:p>
    <w:p w:rsidR="00F1731A" w:rsidRDefault="00F1731A" w:rsidP="00640DD8">
      <w:pPr>
        <w:jc w:val="both"/>
        <w:rPr>
          <w:lang w:val="pl-PL"/>
        </w:rPr>
      </w:pPr>
    </w:p>
    <w:p w:rsidR="00F1731A" w:rsidRPr="00506BB2" w:rsidRDefault="00F1731A" w:rsidP="00640DD8">
      <w:pPr>
        <w:jc w:val="both"/>
        <w:rPr>
          <w:lang w:val="pl-PL"/>
        </w:rPr>
      </w:pPr>
    </w:p>
    <w:p w:rsidR="00640DD8" w:rsidRPr="00506BB2" w:rsidRDefault="00AB636D" w:rsidP="00640DD8">
      <w:pPr>
        <w:pStyle w:val="Nagwek1"/>
        <w:rPr>
          <w:lang w:val="pl-PL"/>
        </w:rPr>
      </w:pPr>
      <w:bookmarkStart w:id="54" w:name="_Toc337343908"/>
      <w:bookmarkStart w:id="55" w:name="_Toc304693760"/>
      <w:bookmarkStart w:id="56" w:name="_Toc424814566"/>
      <w:r>
        <w:rPr>
          <w:lang w:val="pl-PL"/>
        </w:rPr>
        <w:lastRenderedPageBreak/>
        <w:t>5</w:t>
      </w:r>
      <w:r w:rsidR="00640DD8" w:rsidRPr="00506BB2">
        <w:rPr>
          <w:lang w:val="pl-PL"/>
        </w:rPr>
        <w:t>.  PODSUMOWANIE I WNIOSKI KOŃCOWE</w:t>
      </w:r>
      <w:bookmarkEnd w:id="54"/>
      <w:bookmarkEnd w:id="55"/>
      <w:bookmarkEnd w:id="56"/>
    </w:p>
    <w:p w:rsidR="00640DD8" w:rsidRPr="00506BB2" w:rsidRDefault="00640DD8" w:rsidP="00640DD8">
      <w:pPr>
        <w:jc w:val="both"/>
        <w:rPr>
          <w:lang w:val="pl-PL"/>
        </w:rPr>
      </w:pPr>
      <w:r w:rsidRPr="00506BB2">
        <w:rPr>
          <w:rFonts w:cs="Arial"/>
          <w:lang w:val="pl-PL" w:eastAsia="pl-PL" w:bidi="ar-SA"/>
        </w:rPr>
        <w:t xml:space="preserve"> </w:t>
      </w:r>
      <w:r w:rsidRPr="00506BB2">
        <w:rPr>
          <w:lang w:val="pl-PL"/>
        </w:rPr>
        <w:tab/>
        <w:t>Wyniki obliczonych wskaźników i kosztów zostały zestawione w poniższych tabelach.</w:t>
      </w:r>
    </w:p>
    <w:p w:rsidR="00640DD8" w:rsidRPr="00506BB2" w:rsidRDefault="00640DD8" w:rsidP="00640DD8">
      <w:pPr>
        <w:jc w:val="both"/>
        <w:rPr>
          <w:lang w:val="pl-PL"/>
        </w:rPr>
      </w:pPr>
    </w:p>
    <w:p w:rsidR="00640DD8" w:rsidRPr="00506BB2" w:rsidRDefault="00640DD8" w:rsidP="00640DD8">
      <w:pPr>
        <w:jc w:val="both"/>
        <w:rPr>
          <w:lang w:val="pl-PL"/>
        </w:rPr>
      </w:pPr>
      <w:r w:rsidRPr="00506BB2">
        <w:rPr>
          <w:lang w:val="pl-PL"/>
        </w:rPr>
        <w:t xml:space="preserve">Tabela </w:t>
      </w:r>
      <w:r w:rsidR="00AB636D">
        <w:rPr>
          <w:lang w:val="pl-PL"/>
        </w:rPr>
        <w:t>5</w:t>
      </w:r>
      <w:r w:rsidRPr="00506BB2">
        <w:rPr>
          <w:lang w:val="pl-PL"/>
        </w:rPr>
        <w:t>.1. Porównawcze zestawienie ilości powstających odpadów dla obydwu wariantów.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41"/>
        <w:gridCol w:w="1913"/>
        <w:gridCol w:w="2593"/>
        <w:gridCol w:w="2629"/>
      </w:tblGrid>
      <w:tr w:rsidR="00640DD8" w:rsidRPr="00506BB2">
        <w:tc>
          <w:tcPr>
            <w:tcW w:w="2441" w:type="dxa"/>
            <w:vAlign w:val="center"/>
          </w:tcPr>
          <w:p w:rsidR="00640DD8" w:rsidRPr="00506BB2" w:rsidRDefault="00640DD8" w:rsidP="00AF422E">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RODZAJ ODPADU</w:t>
            </w:r>
          </w:p>
        </w:tc>
        <w:tc>
          <w:tcPr>
            <w:tcW w:w="1913" w:type="dxa"/>
            <w:vAlign w:val="center"/>
          </w:tcPr>
          <w:p w:rsidR="00640DD8" w:rsidRPr="00506BB2" w:rsidRDefault="00640DD8" w:rsidP="00AF422E">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JEDNOSTKA</w:t>
            </w:r>
          </w:p>
        </w:tc>
        <w:tc>
          <w:tcPr>
            <w:tcW w:w="2593" w:type="dxa"/>
            <w:vAlign w:val="center"/>
          </w:tcPr>
          <w:p w:rsidR="00640DD8" w:rsidRPr="00506BB2" w:rsidRDefault="00640DD8" w:rsidP="00563E67">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WARIANT 1 OPTYMALNY</w:t>
            </w:r>
          </w:p>
        </w:tc>
        <w:tc>
          <w:tcPr>
            <w:tcW w:w="2629" w:type="dxa"/>
            <w:vAlign w:val="center"/>
          </w:tcPr>
          <w:p w:rsidR="00640DD8" w:rsidRPr="00506BB2" w:rsidRDefault="00640DD8" w:rsidP="00563E67">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WARIANT 2 MINIMALNY</w:t>
            </w:r>
          </w:p>
        </w:tc>
      </w:tr>
      <w:tr w:rsidR="00640DD8" w:rsidRPr="00506BB2">
        <w:tc>
          <w:tcPr>
            <w:tcW w:w="2441" w:type="dxa"/>
            <w:vAlign w:val="center"/>
          </w:tcPr>
          <w:p w:rsidR="00640DD8" w:rsidRPr="00506BB2" w:rsidRDefault="00640DD8" w:rsidP="00AF422E">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SKRATKI</w:t>
            </w:r>
          </w:p>
        </w:tc>
        <w:tc>
          <w:tcPr>
            <w:tcW w:w="1913" w:type="dxa"/>
            <w:vAlign w:val="center"/>
          </w:tcPr>
          <w:p w:rsidR="00640DD8" w:rsidRPr="00506BB2" w:rsidRDefault="00640DD8" w:rsidP="00AF422E">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Mg/d</w:t>
            </w:r>
          </w:p>
        </w:tc>
        <w:tc>
          <w:tcPr>
            <w:tcW w:w="2593" w:type="dxa"/>
            <w:vAlign w:val="center"/>
          </w:tcPr>
          <w:p w:rsidR="00640DD8" w:rsidRPr="00506BB2" w:rsidRDefault="00640DD8" w:rsidP="00AF422E">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0,161</w:t>
            </w:r>
          </w:p>
        </w:tc>
        <w:tc>
          <w:tcPr>
            <w:tcW w:w="2629" w:type="dxa"/>
            <w:vAlign w:val="center"/>
          </w:tcPr>
          <w:p w:rsidR="00640DD8" w:rsidRPr="00506BB2" w:rsidRDefault="00640DD8" w:rsidP="00AF422E">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0,161</w:t>
            </w:r>
          </w:p>
        </w:tc>
      </w:tr>
      <w:tr w:rsidR="00640DD8" w:rsidRPr="00506BB2">
        <w:tc>
          <w:tcPr>
            <w:tcW w:w="2441" w:type="dxa"/>
            <w:vAlign w:val="center"/>
          </w:tcPr>
          <w:p w:rsidR="00640DD8" w:rsidRPr="00506BB2" w:rsidRDefault="00640DD8" w:rsidP="00AF422E">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ZAWARTOŚĆ PIASKOWNIKA</w:t>
            </w:r>
          </w:p>
        </w:tc>
        <w:tc>
          <w:tcPr>
            <w:tcW w:w="1913" w:type="dxa"/>
            <w:vAlign w:val="center"/>
          </w:tcPr>
          <w:p w:rsidR="00640DD8" w:rsidRPr="00506BB2" w:rsidRDefault="00640DD8" w:rsidP="00AF422E">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Mg/d</w:t>
            </w:r>
          </w:p>
        </w:tc>
        <w:tc>
          <w:tcPr>
            <w:tcW w:w="2593" w:type="dxa"/>
            <w:vAlign w:val="center"/>
          </w:tcPr>
          <w:p w:rsidR="00640DD8" w:rsidRPr="00506BB2" w:rsidRDefault="00640DD8" w:rsidP="00AF422E">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0,022</w:t>
            </w:r>
          </w:p>
        </w:tc>
        <w:tc>
          <w:tcPr>
            <w:tcW w:w="2629" w:type="dxa"/>
            <w:vAlign w:val="center"/>
          </w:tcPr>
          <w:p w:rsidR="00640DD8" w:rsidRPr="00506BB2" w:rsidRDefault="00640DD8" w:rsidP="00AF422E">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0,022</w:t>
            </w:r>
          </w:p>
        </w:tc>
      </w:tr>
      <w:tr w:rsidR="00640DD8" w:rsidRPr="00506BB2">
        <w:tc>
          <w:tcPr>
            <w:tcW w:w="2441" w:type="dxa"/>
            <w:vAlign w:val="center"/>
          </w:tcPr>
          <w:p w:rsidR="00640DD8" w:rsidRPr="00506BB2" w:rsidRDefault="00640DD8" w:rsidP="00AF422E">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OSAD USTABILIZOWANY</w:t>
            </w:r>
          </w:p>
        </w:tc>
        <w:tc>
          <w:tcPr>
            <w:tcW w:w="1913" w:type="dxa"/>
            <w:vAlign w:val="center"/>
          </w:tcPr>
          <w:p w:rsidR="00640DD8" w:rsidRPr="00506BB2" w:rsidRDefault="00640DD8" w:rsidP="00AF422E">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Mg/d</w:t>
            </w:r>
          </w:p>
        </w:tc>
        <w:tc>
          <w:tcPr>
            <w:tcW w:w="2593" w:type="dxa"/>
            <w:vAlign w:val="center"/>
          </w:tcPr>
          <w:p w:rsidR="00640DD8" w:rsidRPr="00506BB2" w:rsidRDefault="00640DD8" w:rsidP="0060283A">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1,</w:t>
            </w:r>
            <w:r w:rsidR="0060283A">
              <w:rPr>
                <w:rFonts w:cs="Arial"/>
                <w:lang w:val="pl-PL" w:eastAsia="pl-PL" w:bidi="ar-SA"/>
              </w:rPr>
              <w:t>56</w:t>
            </w:r>
          </w:p>
        </w:tc>
        <w:tc>
          <w:tcPr>
            <w:tcW w:w="2629" w:type="dxa"/>
            <w:vAlign w:val="center"/>
          </w:tcPr>
          <w:p w:rsidR="00640DD8" w:rsidRPr="00506BB2" w:rsidRDefault="00640DD8" w:rsidP="0060283A">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1,</w:t>
            </w:r>
            <w:r w:rsidR="0060283A">
              <w:rPr>
                <w:rFonts w:cs="Arial"/>
                <w:lang w:val="pl-PL" w:eastAsia="pl-PL" w:bidi="ar-SA"/>
              </w:rPr>
              <w:t>8</w:t>
            </w:r>
            <w:r w:rsidR="0060283A" w:rsidRPr="00506BB2">
              <w:rPr>
                <w:rFonts w:cs="Arial"/>
                <w:lang w:val="pl-PL" w:eastAsia="pl-PL" w:bidi="ar-SA"/>
              </w:rPr>
              <w:t>6</w:t>
            </w:r>
          </w:p>
        </w:tc>
      </w:tr>
    </w:tbl>
    <w:p w:rsidR="00640DD8" w:rsidRPr="00506BB2" w:rsidRDefault="00640DD8" w:rsidP="00640DD8">
      <w:pPr>
        <w:jc w:val="both"/>
        <w:rPr>
          <w:lang w:val="pl-PL"/>
        </w:rPr>
      </w:pPr>
    </w:p>
    <w:p w:rsidR="00640DD8" w:rsidRPr="00506BB2" w:rsidRDefault="00640DD8" w:rsidP="00640DD8">
      <w:pPr>
        <w:jc w:val="both"/>
        <w:rPr>
          <w:lang w:val="pl-PL"/>
        </w:rPr>
      </w:pPr>
      <w:r w:rsidRPr="00506BB2">
        <w:rPr>
          <w:lang w:val="pl-PL"/>
        </w:rPr>
        <w:t>Tabela</w:t>
      </w:r>
      <w:r w:rsidR="00AB636D">
        <w:rPr>
          <w:lang w:val="pl-PL"/>
        </w:rPr>
        <w:t xml:space="preserve"> 5</w:t>
      </w:r>
      <w:r w:rsidRPr="00506BB2">
        <w:rPr>
          <w:lang w:val="pl-PL"/>
        </w:rPr>
        <w:t>.2. Porównawcze zestawienie jednostkowego zużycia energii elektrycznej.</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50"/>
        <w:gridCol w:w="3241"/>
        <w:gridCol w:w="3285"/>
      </w:tblGrid>
      <w:tr w:rsidR="00640DD8" w:rsidRPr="00506BB2">
        <w:tc>
          <w:tcPr>
            <w:tcW w:w="1593" w:type="pct"/>
            <w:vAlign w:val="center"/>
          </w:tcPr>
          <w:p w:rsidR="00640DD8" w:rsidRPr="00506BB2" w:rsidRDefault="00640DD8" w:rsidP="00AF422E">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ROZPATRYWANY PODSYSTEM OCZYSZCZALNI</w:t>
            </w:r>
          </w:p>
        </w:tc>
        <w:tc>
          <w:tcPr>
            <w:tcW w:w="1692" w:type="pct"/>
            <w:vAlign w:val="center"/>
          </w:tcPr>
          <w:p w:rsidR="00640DD8" w:rsidRPr="00506BB2" w:rsidRDefault="00640DD8" w:rsidP="00AF422E">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WSKAŹNIK NA m</w:t>
            </w:r>
            <w:r w:rsidRPr="00506BB2">
              <w:rPr>
                <w:rFonts w:cs="Arial"/>
                <w:vertAlign w:val="superscript"/>
                <w:lang w:val="pl-PL" w:eastAsia="pl-PL" w:bidi="ar-SA"/>
              </w:rPr>
              <w:t>3</w:t>
            </w:r>
            <w:r w:rsidRPr="00506BB2">
              <w:rPr>
                <w:rFonts w:cs="Arial"/>
                <w:lang w:val="pl-PL" w:eastAsia="pl-PL" w:bidi="ar-SA"/>
              </w:rPr>
              <w:t xml:space="preserve"> ŚCIEKÓW</w:t>
            </w:r>
            <w:r w:rsidRPr="00506BB2">
              <w:rPr>
                <w:rFonts w:cs="Arial"/>
                <w:lang w:val="pl-PL" w:eastAsia="pl-PL" w:bidi="ar-SA"/>
              </w:rPr>
              <w:br/>
              <w:t>[kWh/m</w:t>
            </w:r>
            <w:r w:rsidRPr="00506BB2">
              <w:rPr>
                <w:rFonts w:cs="Arial"/>
                <w:vertAlign w:val="superscript"/>
                <w:lang w:val="pl-PL" w:eastAsia="pl-PL" w:bidi="ar-SA"/>
              </w:rPr>
              <w:t>3</w:t>
            </w:r>
            <w:r w:rsidRPr="00506BB2">
              <w:rPr>
                <w:rFonts w:cs="Arial"/>
                <w:lang w:val="pl-PL" w:eastAsia="pl-PL" w:bidi="ar-SA"/>
              </w:rPr>
              <w:t>]</w:t>
            </w:r>
          </w:p>
        </w:tc>
        <w:tc>
          <w:tcPr>
            <w:tcW w:w="1715" w:type="pct"/>
            <w:vAlign w:val="center"/>
          </w:tcPr>
          <w:p w:rsidR="00640DD8" w:rsidRPr="00506BB2" w:rsidRDefault="00640DD8" w:rsidP="00AF422E">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WSKAŹNIK NA kgBZT</w:t>
            </w:r>
            <w:r w:rsidRPr="00506BB2">
              <w:rPr>
                <w:rFonts w:cs="Arial"/>
                <w:vertAlign w:val="subscript"/>
                <w:lang w:val="pl-PL" w:eastAsia="pl-PL" w:bidi="ar-SA"/>
              </w:rPr>
              <w:t>5</w:t>
            </w:r>
            <w:r w:rsidRPr="00506BB2">
              <w:rPr>
                <w:rFonts w:cs="Arial"/>
                <w:lang w:val="pl-PL" w:eastAsia="pl-PL" w:bidi="ar-SA"/>
              </w:rPr>
              <w:t xml:space="preserve"> </w:t>
            </w:r>
            <w:r w:rsidRPr="00506BB2">
              <w:rPr>
                <w:rFonts w:cs="Arial"/>
                <w:lang w:val="pl-PL" w:eastAsia="pl-PL" w:bidi="ar-SA"/>
              </w:rPr>
              <w:br/>
              <w:t>[kWh/kgBZT</w:t>
            </w:r>
            <w:r w:rsidRPr="00506BB2">
              <w:rPr>
                <w:rFonts w:cs="Arial"/>
                <w:vertAlign w:val="subscript"/>
                <w:lang w:val="pl-PL" w:eastAsia="pl-PL" w:bidi="ar-SA"/>
              </w:rPr>
              <w:t>5</w:t>
            </w:r>
            <w:r w:rsidRPr="00506BB2">
              <w:rPr>
                <w:rFonts w:cs="Arial"/>
                <w:lang w:val="pl-PL" w:eastAsia="pl-PL" w:bidi="ar-SA"/>
              </w:rPr>
              <w:t>]</w:t>
            </w:r>
          </w:p>
        </w:tc>
      </w:tr>
      <w:tr w:rsidR="00640DD8" w:rsidRPr="00506BB2">
        <w:tc>
          <w:tcPr>
            <w:tcW w:w="1593" w:type="pct"/>
            <w:vAlign w:val="center"/>
          </w:tcPr>
          <w:p w:rsidR="00640DD8" w:rsidRPr="00506BB2" w:rsidRDefault="00640DD8" w:rsidP="00AF422E">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WARIANT 1 STOPIEŃ MECHANICZNY</w:t>
            </w:r>
          </w:p>
        </w:tc>
        <w:tc>
          <w:tcPr>
            <w:tcW w:w="1692" w:type="pct"/>
            <w:vAlign w:val="center"/>
          </w:tcPr>
          <w:p w:rsidR="00640DD8" w:rsidRPr="00506BB2" w:rsidRDefault="00640DD8" w:rsidP="00563E67">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0,</w:t>
            </w:r>
            <w:r w:rsidR="00563E67">
              <w:rPr>
                <w:rFonts w:cs="Arial"/>
                <w:lang w:val="pl-PL" w:eastAsia="pl-PL" w:bidi="ar-SA"/>
              </w:rPr>
              <w:t>1</w:t>
            </w:r>
            <w:r w:rsidRPr="00506BB2">
              <w:rPr>
                <w:rFonts w:cs="Arial"/>
                <w:lang w:val="pl-PL" w:eastAsia="pl-PL" w:bidi="ar-SA"/>
              </w:rPr>
              <w:t>0</w:t>
            </w:r>
          </w:p>
        </w:tc>
        <w:tc>
          <w:tcPr>
            <w:tcW w:w="1715" w:type="pct"/>
            <w:vAlign w:val="center"/>
          </w:tcPr>
          <w:p w:rsidR="00640DD8" w:rsidRPr="00506BB2" w:rsidRDefault="00640DD8" w:rsidP="00563E67">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0,3</w:t>
            </w:r>
            <w:r w:rsidR="00563E67">
              <w:rPr>
                <w:rFonts w:cs="Arial"/>
                <w:lang w:val="pl-PL" w:eastAsia="pl-PL" w:bidi="ar-SA"/>
              </w:rPr>
              <w:t>8</w:t>
            </w:r>
          </w:p>
        </w:tc>
      </w:tr>
      <w:tr w:rsidR="00640DD8" w:rsidRPr="00506BB2">
        <w:tc>
          <w:tcPr>
            <w:tcW w:w="1593" w:type="pct"/>
            <w:vAlign w:val="center"/>
          </w:tcPr>
          <w:p w:rsidR="00640DD8" w:rsidRPr="00506BB2" w:rsidRDefault="00640DD8" w:rsidP="00AF422E">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WARIANT 2 STOPIEŃ MECHANICZNY</w:t>
            </w:r>
          </w:p>
        </w:tc>
        <w:tc>
          <w:tcPr>
            <w:tcW w:w="1692" w:type="pct"/>
            <w:vAlign w:val="center"/>
          </w:tcPr>
          <w:p w:rsidR="00640DD8" w:rsidRPr="00506BB2" w:rsidRDefault="00640DD8" w:rsidP="00AF422E">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0,04</w:t>
            </w:r>
          </w:p>
        </w:tc>
        <w:tc>
          <w:tcPr>
            <w:tcW w:w="1715" w:type="pct"/>
            <w:vAlign w:val="center"/>
          </w:tcPr>
          <w:p w:rsidR="00640DD8" w:rsidRPr="00506BB2" w:rsidRDefault="00640DD8" w:rsidP="00AF422E">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0,14</w:t>
            </w:r>
          </w:p>
        </w:tc>
      </w:tr>
      <w:tr w:rsidR="00640DD8" w:rsidRPr="00506BB2">
        <w:tc>
          <w:tcPr>
            <w:tcW w:w="1593" w:type="pct"/>
            <w:vAlign w:val="center"/>
          </w:tcPr>
          <w:p w:rsidR="00640DD8" w:rsidRPr="00506BB2" w:rsidRDefault="00640DD8" w:rsidP="00AF422E">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WARIANT 1 STOPIEŃ BIOLOGICZNY</w:t>
            </w:r>
          </w:p>
        </w:tc>
        <w:tc>
          <w:tcPr>
            <w:tcW w:w="1692" w:type="pct"/>
            <w:vAlign w:val="center"/>
          </w:tcPr>
          <w:p w:rsidR="00640DD8" w:rsidRPr="00506BB2" w:rsidRDefault="00640DD8" w:rsidP="00B2078F">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0,9</w:t>
            </w:r>
            <w:r w:rsidR="00B2078F">
              <w:rPr>
                <w:rFonts w:cs="Arial"/>
                <w:lang w:val="pl-PL" w:eastAsia="pl-PL" w:bidi="ar-SA"/>
              </w:rPr>
              <w:t>6</w:t>
            </w:r>
          </w:p>
        </w:tc>
        <w:tc>
          <w:tcPr>
            <w:tcW w:w="1715" w:type="pct"/>
            <w:vAlign w:val="center"/>
          </w:tcPr>
          <w:p w:rsidR="00640DD8" w:rsidRPr="00506BB2" w:rsidRDefault="00640DD8" w:rsidP="00B2078F">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3,</w:t>
            </w:r>
            <w:r w:rsidR="00B2078F">
              <w:rPr>
                <w:rFonts w:cs="Arial"/>
                <w:lang w:val="pl-PL" w:eastAsia="pl-PL" w:bidi="ar-SA"/>
              </w:rPr>
              <w:t>72</w:t>
            </w:r>
          </w:p>
        </w:tc>
      </w:tr>
      <w:tr w:rsidR="00640DD8" w:rsidRPr="00506BB2">
        <w:tc>
          <w:tcPr>
            <w:tcW w:w="1593" w:type="pct"/>
            <w:vAlign w:val="center"/>
          </w:tcPr>
          <w:p w:rsidR="00640DD8" w:rsidRPr="00506BB2" w:rsidRDefault="00640DD8" w:rsidP="00AF422E">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WARIANT 2 STOPIEŃ BIOLOGICZNY</w:t>
            </w:r>
          </w:p>
        </w:tc>
        <w:tc>
          <w:tcPr>
            <w:tcW w:w="1692" w:type="pct"/>
            <w:vAlign w:val="center"/>
          </w:tcPr>
          <w:p w:rsidR="00640DD8" w:rsidRPr="00506BB2" w:rsidRDefault="00640DD8" w:rsidP="00B2078F">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0,7</w:t>
            </w:r>
            <w:r w:rsidR="00B2078F">
              <w:rPr>
                <w:rFonts w:cs="Arial"/>
                <w:lang w:val="pl-PL" w:eastAsia="pl-PL" w:bidi="ar-SA"/>
              </w:rPr>
              <w:t>7</w:t>
            </w:r>
          </w:p>
        </w:tc>
        <w:tc>
          <w:tcPr>
            <w:tcW w:w="1715" w:type="pct"/>
            <w:vAlign w:val="center"/>
          </w:tcPr>
          <w:p w:rsidR="00640DD8" w:rsidRPr="00506BB2" w:rsidRDefault="00B2078F" w:rsidP="00B2078F">
            <w:pPr>
              <w:tabs>
                <w:tab w:val="left" w:pos="708"/>
              </w:tabs>
              <w:spacing w:before="100" w:beforeAutospacing="1" w:after="100" w:afterAutospacing="1"/>
              <w:contextualSpacing w:val="0"/>
              <w:jc w:val="center"/>
              <w:rPr>
                <w:rFonts w:cs="Arial"/>
                <w:lang w:val="pl-PL" w:eastAsia="pl-PL" w:bidi="ar-SA"/>
              </w:rPr>
            </w:pPr>
            <w:r>
              <w:rPr>
                <w:rFonts w:cs="Arial"/>
                <w:lang w:val="pl-PL" w:eastAsia="pl-PL" w:bidi="ar-SA"/>
              </w:rPr>
              <w:t>3,00</w:t>
            </w:r>
          </w:p>
        </w:tc>
      </w:tr>
      <w:tr w:rsidR="00640DD8" w:rsidRPr="00506BB2">
        <w:tc>
          <w:tcPr>
            <w:tcW w:w="1593" w:type="pct"/>
            <w:vAlign w:val="center"/>
          </w:tcPr>
          <w:p w:rsidR="00640DD8" w:rsidRPr="00506BB2" w:rsidRDefault="00640DD8" w:rsidP="00AF422E">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WARIANT 1 STACJA ODWADNIANIA</w:t>
            </w:r>
          </w:p>
        </w:tc>
        <w:tc>
          <w:tcPr>
            <w:tcW w:w="1692" w:type="pct"/>
            <w:vAlign w:val="center"/>
          </w:tcPr>
          <w:p w:rsidR="00640DD8" w:rsidRPr="00506BB2" w:rsidRDefault="0060283A" w:rsidP="00AF422E">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0,13</w:t>
            </w:r>
          </w:p>
        </w:tc>
        <w:tc>
          <w:tcPr>
            <w:tcW w:w="1715" w:type="pct"/>
            <w:vAlign w:val="center"/>
          </w:tcPr>
          <w:p w:rsidR="00640DD8" w:rsidRPr="00506BB2" w:rsidRDefault="0060283A" w:rsidP="00AF422E">
            <w:pPr>
              <w:tabs>
                <w:tab w:val="left" w:pos="708"/>
              </w:tabs>
              <w:spacing w:before="100" w:beforeAutospacing="1" w:after="100" w:afterAutospacing="1"/>
              <w:contextualSpacing w:val="0"/>
              <w:jc w:val="center"/>
              <w:rPr>
                <w:rFonts w:cs="Arial"/>
                <w:lang w:val="pl-PL" w:eastAsia="pl-PL" w:bidi="ar-SA"/>
              </w:rPr>
            </w:pPr>
            <w:r>
              <w:rPr>
                <w:rFonts w:cs="Arial"/>
                <w:lang w:val="pl-PL" w:eastAsia="pl-PL" w:bidi="ar-SA"/>
              </w:rPr>
              <w:t>0,34</w:t>
            </w:r>
          </w:p>
        </w:tc>
      </w:tr>
      <w:tr w:rsidR="00640DD8" w:rsidRPr="00506BB2">
        <w:tc>
          <w:tcPr>
            <w:tcW w:w="1593" w:type="pct"/>
            <w:vAlign w:val="center"/>
          </w:tcPr>
          <w:p w:rsidR="00640DD8" w:rsidRPr="00506BB2" w:rsidRDefault="00640DD8" w:rsidP="00AF422E">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WARIANT 2 STACJA ODWADNIANIA</w:t>
            </w:r>
          </w:p>
        </w:tc>
        <w:tc>
          <w:tcPr>
            <w:tcW w:w="1692" w:type="pct"/>
            <w:vAlign w:val="center"/>
          </w:tcPr>
          <w:p w:rsidR="00640DD8" w:rsidRPr="00506BB2" w:rsidRDefault="0060283A" w:rsidP="00AF422E">
            <w:pPr>
              <w:tabs>
                <w:tab w:val="left" w:pos="708"/>
              </w:tabs>
              <w:spacing w:before="100" w:beforeAutospacing="1" w:after="100" w:afterAutospacing="1"/>
              <w:contextualSpacing w:val="0"/>
              <w:jc w:val="center"/>
              <w:rPr>
                <w:rFonts w:cs="Arial"/>
                <w:lang w:val="pl-PL" w:eastAsia="pl-PL" w:bidi="ar-SA"/>
              </w:rPr>
            </w:pPr>
            <w:r>
              <w:rPr>
                <w:rFonts w:cs="Arial"/>
                <w:lang w:val="pl-PL" w:eastAsia="pl-PL" w:bidi="ar-SA"/>
              </w:rPr>
              <w:t>0,04</w:t>
            </w:r>
          </w:p>
        </w:tc>
        <w:tc>
          <w:tcPr>
            <w:tcW w:w="1715" w:type="pct"/>
            <w:vAlign w:val="center"/>
          </w:tcPr>
          <w:p w:rsidR="00640DD8" w:rsidRPr="00506BB2" w:rsidRDefault="0060283A" w:rsidP="00AF422E">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0,10</w:t>
            </w:r>
          </w:p>
        </w:tc>
      </w:tr>
    </w:tbl>
    <w:p w:rsidR="00640DD8" w:rsidRPr="00506BB2" w:rsidRDefault="00640DD8" w:rsidP="00640DD8">
      <w:pPr>
        <w:jc w:val="both"/>
        <w:rPr>
          <w:lang w:val="pl-PL"/>
        </w:rPr>
      </w:pPr>
    </w:p>
    <w:p w:rsidR="00640DD8" w:rsidRPr="00506BB2" w:rsidRDefault="00640DD8" w:rsidP="00640DD8">
      <w:pPr>
        <w:jc w:val="both"/>
        <w:rPr>
          <w:lang w:val="pl-PL"/>
        </w:rPr>
      </w:pPr>
      <w:r w:rsidRPr="00506BB2">
        <w:rPr>
          <w:lang w:val="pl-PL"/>
        </w:rPr>
        <w:t xml:space="preserve">Tabela </w:t>
      </w:r>
      <w:r w:rsidR="00AB636D">
        <w:rPr>
          <w:lang w:val="pl-PL"/>
        </w:rPr>
        <w:t>5</w:t>
      </w:r>
      <w:r w:rsidRPr="00506BB2">
        <w:rPr>
          <w:lang w:val="pl-PL"/>
        </w:rPr>
        <w:t>.3. Porównawcze zestawienie zapotrzebowania na materiały chemiczne.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41"/>
        <w:gridCol w:w="1913"/>
        <w:gridCol w:w="2593"/>
        <w:gridCol w:w="2629"/>
      </w:tblGrid>
      <w:tr w:rsidR="00640DD8" w:rsidRPr="00506BB2">
        <w:tc>
          <w:tcPr>
            <w:tcW w:w="2441" w:type="dxa"/>
            <w:vAlign w:val="center"/>
          </w:tcPr>
          <w:p w:rsidR="00640DD8" w:rsidRPr="00506BB2" w:rsidRDefault="00640DD8" w:rsidP="00AF422E">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RODZAJ SUBSTANCJI</w:t>
            </w:r>
          </w:p>
        </w:tc>
        <w:tc>
          <w:tcPr>
            <w:tcW w:w="1913" w:type="dxa"/>
            <w:vAlign w:val="center"/>
          </w:tcPr>
          <w:p w:rsidR="00640DD8" w:rsidRPr="00506BB2" w:rsidRDefault="00640DD8" w:rsidP="00AF422E">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JEDNOSTKA</w:t>
            </w:r>
          </w:p>
        </w:tc>
        <w:tc>
          <w:tcPr>
            <w:tcW w:w="2593" w:type="dxa"/>
            <w:vAlign w:val="center"/>
          </w:tcPr>
          <w:p w:rsidR="00640DD8" w:rsidRPr="00506BB2" w:rsidRDefault="00640DD8" w:rsidP="009D4669">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WARIANT 1 OPTYMALNY</w:t>
            </w:r>
          </w:p>
        </w:tc>
        <w:tc>
          <w:tcPr>
            <w:tcW w:w="2629" w:type="dxa"/>
            <w:vAlign w:val="center"/>
          </w:tcPr>
          <w:p w:rsidR="00640DD8" w:rsidRPr="00506BB2" w:rsidRDefault="00640DD8" w:rsidP="009D4669">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WARIANT 2 MINIMALNY</w:t>
            </w:r>
          </w:p>
        </w:tc>
      </w:tr>
      <w:tr w:rsidR="00640DD8" w:rsidRPr="00506BB2">
        <w:tc>
          <w:tcPr>
            <w:tcW w:w="2441" w:type="dxa"/>
            <w:vAlign w:val="center"/>
          </w:tcPr>
          <w:p w:rsidR="00640DD8" w:rsidRPr="00506BB2" w:rsidRDefault="002447EA" w:rsidP="00AF422E">
            <w:pPr>
              <w:tabs>
                <w:tab w:val="left" w:pos="708"/>
              </w:tabs>
              <w:spacing w:before="100" w:beforeAutospacing="1" w:after="100" w:afterAutospacing="1"/>
              <w:contextualSpacing w:val="0"/>
              <w:jc w:val="center"/>
              <w:rPr>
                <w:rFonts w:cs="Arial"/>
                <w:lang w:val="pl-PL" w:eastAsia="pl-PL" w:bidi="ar-SA"/>
              </w:rPr>
            </w:pPr>
            <w:r>
              <w:rPr>
                <w:lang w:val="pl-PL"/>
              </w:rPr>
              <w:t>siarczan (chlorek) żelaza</w:t>
            </w:r>
          </w:p>
        </w:tc>
        <w:tc>
          <w:tcPr>
            <w:tcW w:w="1913" w:type="dxa"/>
            <w:vAlign w:val="center"/>
          </w:tcPr>
          <w:p w:rsidR="00640DD8" w:rsidRPr="00506BB2" w:rsidRDefault="00640DD8" w:rsidP="00AF422E">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kg/d</w:t>
            </w:r>
          </w:p>
        </w:tc>
        <w:tc>
          <w:tcPr>
            <w:tcW w:w="2593" w:type="dxa"/>
            <w:vAlign w:val="center"/>
          </w:tcPr>
          <w:p w:rsidR="00640DD8" w:rsidRPr="00506BB2" w:rsidRDefault="00640DD8" w:rsidP="00AF422E">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80</w:t>
            </w:r>
          </w:p>
        </w:tc>
        <w:tc>
          <w:tcPr>
            <w:tcW w:w="2629" w:type="dxa"/>
            <w:vAlign w:val="center"/>
          </w:tcPr>
          <w:p w:rsidR="00640DD8" w:rsidRPr="00506BB2" w:rsidRDefault="002447EA" w:rsidP="002447EA">
            <w:pPr>
              <w:tabs>
                <w:tab w:val="left" w:pos="708"/>
              </w:tabs>
              <w:spacing w:before="100" w:beforeAutospacing="1" w:after="100" w:afterAutospacing="1"/>
              <w:contextualSpacing w:val="0"/>
              <w:jc w:val="center"/>
              <w:rPr>
                <w:rFonts w:cs="Arial"/>
                <w:lang w:val="pl-PL" w:eastAsia="pl-PL" w:bidi="ar-SA"/>
              </w:rPr>
            </w:pPr>
            <w:r>
              <w:rPr>
                <w:rFonts w:cs="Arial"/>
                <w:lang w:val="pl-PL" w:eastAsia="pl-PL" w:bidi="ar-SA"/>
              </w:rPr>
              <w:t>124,4</w:t>
            </w:r>
          </w:p>
        </w:tc>
      </w:tr>
      <w:tr w:rsidR="00640DD8" w:rsidRPr="00506BB2">
        <w:tc>
          <w:tcPr>
            <w:tcW w:w="2441" w:type="dxa"/>
            <w:vAlign w:val="center"/>
          </w:tcPr>
          <w:p w:rsidR="00640DD8" w:rsidRPr="00506BB2" w:rsidRDefault="00640DD8" w:rsidP="00AF422E">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POLIELEKTROLIT</w:t>
            </w:r>
          </w:p>
        </w:tc>
        <w:tc>
          <w:tcPr>
            <w:tcW w:w="1913" w:type="dxa"/>
            <w:vAlign w:val="center"/>
          </w:tcPr>
          <w:p w:rsidR="00640DD8" w:rsidRPr="00506BB2" w:rsidRDefault="00640DD8" w:rsidP="00AF422E">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kg/d</w:t>
            </w:r>
          </w:p>
        </w:tc>
        <w:tc>
          <w:tcPr>
            <w:tcW w:w="2593" w:type="dxa"/>
            <w:vAlign w:val="center"/>
          </w:tcPr>
          <w:p w:rsidR="00640DD8" w:rsidRPr="00506BB2" w:rsidRDefault="00640DD8" w:rsidP="00AF422E">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1,21</w:t>
            </w:r>
          </w:p>
        </w:tc>
        <w:tc>
          <w:tcPr>
            <w:tcW w:w="2629" w:type="dxa"/>
            <w:vAlign w:val="center"/>
          </w:tcPr>
          <w:p w:rsidR="00640DD8" w:rsidRPr="00506BB2" w:rsidRDefault="00640DD8" w:rsidP="00AF422E">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1,28</w:t>
            </w:r>
          </w:p>
        </w:tc>
      </w:tr>
      <w:tr w:rsidR="00640DD8" w:rsidRPr="00506BB2">
        <w:tc>
          <w:tcPr>
            <w:tcW w:w="2441" w:type="dxa"/>
            <w:vAlign w:val="center"/>
          </w:tcPr>
          <w:p w:rsidR="00640DD8" w:rsidRPr="00506BB2" w:rsidRDefault="00640DD8" w:rsidP="00AF422E">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WAPNO</w:t>
            </w:r>
          </w:p>
        </w:tc>
        <w:tc>
          <w:tcPr>
            <w:tcW w:w="1913" w:type="dxa"/>
            <w:vAlign w:val="center"/>
          </w:tcPr>
          <w:p w:rsidR="00640DD8" w:rsidRPr="00506BB2" w:rsidRDefault="00640DD8" w:rsidP="00AF422E">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kg/d</w:t>
            </w:r>
          </w:p>
        </w:tc>
        <w:tc>
          <w:tcPr>
            <w:tcW w:w="2593" w:type="dxa"/>
            <w:vAlign w:val="center"/>
          </w:tcPr>
          <w:p w:rsidR="00640DD8" w:rsidRPr="00506BB2" w:rsidRDefault="00640DD8" w:rsidP="00AF422E">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60,5</w:t>
            </w:r>
          </w:p>
        </w:tc>
        <w:tc>
          <w:tcPr>
            <w:tcW w:w="2629" w:type="dxa"/>
            <w:vAlign w:val="center"/>
          </w:tcPr>
          <w:p w:rsidR="00640DD8" w:rsidRPr="00506BB2" w:rsidRDefault="00640DD8" w:rsidP="00AF422E">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64,2</w:t>
            </w:r>
          </w:p>
        </w:tc>
      </w:tr>
    </w:tbl>
    <w:p w:rsidR="00640DD8" w:rsidRPr="00506BB2" w:rsidRDefault="00640DD8" w:rsidP="00640DD8">
      <w:pPr>
        <w:jc w:val="both"/>
        <w:rPr>
          <w:lang w:val="pl-PL"/>
        </w:rPr>
      </w:pPr>
    </w:p>
    <w:p w:rsidR="00640DD8" w:rsidRPr="00506BB2" w:rsidRDefault="00640DD8" w:rsidP="00640DD8">
      <w:pPr>
        <w:jc w:val="both"/>
        <w:rPr>
          <w:lang w:val="pl-PL"/>
        </w:rPr>
      </w:pPr>
      <w:r w:rsidRPr="00506BB2">
        <w:rPr>
          <w:lang w:val="pl-PL"/>
        </w:rPr>
        <w:t xml:space="preserve">Tabela </w:t>
      </w:r>
      <w:r w:rsidR="00AB636D">
        <w:rPr>
          <w:lang w:val="pl-PL"/>
        </w:rPr>
        <w:t>5</w:t>
      </w:r>
      <w:r w:rsidRPr="00506BB2">
        <w:rPr>
          <w:lang w:val="pl-PL"/>
        </w:rPr>
        <w:t>.4. Porównawcze zestawienie wskaźników kosztowych dla obydwu wariantów na m</w:t>
      </w:r>
      <w:r w:rsidRPr="00506BB2">
        <w:rPr>
          <w:vertAlign w:val="superscript"/>
          <w:lang w:val="pl-PL"/>
        </w:rPr>
        <w:t>3</w:t>
      </w:r>
      <w:r w:rsidRPr="00506BB2">
        <w:rPr>
          <w:lang w:val="pl-PL"/>
        </w:rPr>
        <w:t xml:space="preserve"> </w:t>
      </w:r>
      <w:r w:rsidRPr="00506BB2">
        <w:rPr>
          <w:lang w:val="pl-PL"/>
        </w:rPr>
        <w:br/>
        <w:t xml:space="preserve"> </w:t>
      </w:r>
      <w:r w:rsidRPr="00506BB2">
        <w:rPr>
          <w:lang w:val="pl-PL"/>
        </w:rPr>
        <w:tab/>
      </w:r>
      <w:r w:rsidRPr="00506BB2">
        <w:rPr>
          <w:lang w:val="pl-PL"/>
        </w:rPr>
        <w:tab/>
        <w:t>ścieków oczyszczonych.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41"/>
        <w:gridCol w:w="1913"/>
        <w:gridCol w:w="2593"/>
        <w:gridCol w:w="2629"/>
      </w:tblGrid>
      <w:tr w:rsidR="00640DD8" w:rsidRPr="00506BB2">
        <w:tc>
          <w:tcPr>
            <w:tcW w:w="2441" w:type="dxa"/>
            <w:vAlign w:val="center"/>
          </w:tcPr>
          <w:p w:rsidR="00640DD8" w:rsidRPr="00506BB2" w:rsidRDefault="00640DD8" w:rsidP="00AF422E">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ROZPATRYWANY PODSYSTEM OCZYSZCZALNI</w:t>
            </w:r>
          </w:p>
        </w:tc>
        <w:tc>
          <w:tcPr>
            <w:tcW w:w="1913" w:type="dxa"/>
            <w:vAlign w:val="center"/>
          </w:tcPr>
          <w:p w:rsidR="00640DD8" w:rsidRPr="00506BB2" w:rsidRDefault="00640DD8" w:rsidP="00AF422E">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JEDNOSTKA</w:t>
            </w:r>
          </w:p>
        </w:tc>
        <w:tc>
          <w:tcPr>
            <w:tcW w:w="2593" w:type="dxa"/>
            <w:vAlign w:val="center"/>
          </w:tcPr>
          <w:p w:rsidR="00640DD8" w:rsidRPr="00506BB2" w:rsidRDefault="00640DD8" w:rsidP="002447EA">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WARIANT 1 OPTYMALNY</w:t>
            </w:r>
          </w:p>
        </w:tc>
        <w:tc>
          <w:tcPr>
            <w:tcW w:w="2629" w:type="dxa"/>
            <w:vAlign w:val="center"/>
          </w:tcPr>
          <w:p w:rsidR="00640DD8" w:rsidRPr="00506BB2" w:rsidRDefault="00640DD8" w:rsidP="002447EA">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WARIANT 2 MINIMALNY</w:t>
            </w:r>
          </w:p>
        </w:tc>
      </w:tr>
      <w:tr w:rsidR="00640DD8" w:rsidRPr="00506BB2">
        <w:tc>
          <w:tcPr>
            <w:tcW w:w="2441" w:type="dxa"/>
            <w:vAlign w:val="center"/>
          </w:tcPr>
          <w:p w:rsidR="00640DD8" w:rsidRPr="00506BB2" w:rsidRDefault="00640DD8" w:rsidP="00AF422E">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STOPIEŃ MECHANICZNY</w:t>
            </w:r>
          </w:p>
        </w:tc>
        <w:tc>
          <w:tcPr>
            <w:tcW w:w="1913" w:type="dxa"/>
            <w:vAlign w:val="center"/>
          </w:tcPr>
          <w:p w:rsidR="00640DD8" w:rsidRPr="00506BB2" w:rsidRDefault="00640DD8" w:rsidP="00AF422E">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zł/m</w:t>
            </w:r>
            <w:r w:rsidRPr="00506BB2">
              <w:rPr>
                <w:rFonts w:cs="Arial"/>
                <w:vertAlign w:val="superscript"/>
                <w:lang w:val="pl-PL" w:eastAsia="pl-PL" w:bidi="ar-SA"/>
              </w:rPr>
              <w:t>3</w:t>
            </w:r>
          </w:p>
        </w:tc>
        <w:tc>
          <w:tcPr>
            <w:tcW w:w="2593" w:type="dxa"/>
            <w:vAlign w:val="center"/>
          </w:tcPr>
          <w:p w:rsidR="00640DD8" w:rsidRPr="00506BB2" w:rsidRDefault="00640DD8" w:rsidP="00AF422E">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0,13</w:t>
            </w:r>
          </w:p>
        </w:tc>
        <w:tc>
          <w:tcPr>
            <w:tcW w:w="2629" w:type="dxa"/>
            <w:vAlign w:val="center"/>
          </w:tcPr>
          <w:p w:rsidR="00640DD8" w:rsidRPr="00506BB2" w:rsidRDefault="00640DD8" w:rsidP="00AF422E">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0,09</w:t>
            </w:r>
          </w:p>
        </w:tc>
      </w:tr>
      <w:tr w:rsidR="00640DD8" w:rsidRPr="00506BB2">
        <w:tc>
          <w:tcPr>
            <w:tcW w:w="2441" w:type="dxa"/>
            <w:vAlign w:val="center"/>
          </w:tcPr>
          <w:p w:rsidR="00640DD8" w:rsidRPr="00506BB2" w:rsidRDefault="00640DD8" w:rsidP="00AF422E">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STOPIEŃ BIOLOGICZNY</w:t>
            </w:r>
          </w:p>
        </w:tc>
        <w:tc>
          <w:tcPr>
            <w:tcW w:w="1913" w:type="dxa"/>
            <w:vAlign w:val="center"/>
          </w:tcPr>
          <w:p w:rsidR="00640DD8" w:rsidRPr="00506BB2" w:rsidRDefault="00640DD8" w:rsidP="00AF422E">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zł/m</w:t>
            </w:r>
            <w:r w:rsidRPr="00506BB2">
              <w:rPr>
                <w:rFonts w:cs="Arial"/>
                <w:vertAlign w:val="superscript"/>
                <w:lang w:val="pl-PL" w:eastAsia="pl-PL" w:bidi="ar-SA"/>
              </w:rPr>
              <w:t>3</w:t>
            </w:r>
          </w:p>
        </w:tc>
        <w:tc>
          <w:tcPr>
            <w:tcW w:w="2593" w:type="dxa"/>
            <w:vAlign w:val="center"/>
          </w:tcPr>
          <w:p w:rsidR="00640DD8" w:rsidRPr="00506BB2" w:rsidRDefault="00640DD8" w:rsidP="002447EA">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1,</w:t>
            </w:r>
            <w:r w:rsidR="002447EA">
              <w:rPr>
                <w:rFonts w:cs="Arial"/>
                <w:lang w:val="pl-PL" w:eastAsia="pl-PL" w:bidi="ar-SA"/>
              </w:rPr>
              <w:t>31</w:t>
            </w:r>
          </w:p>
        </w:tc>
        <w:tc>
          <w:tcPr>
            <w:tcW w:w="2629" w:type="dxa"/>
            <w:vAlign w:val="center"/>
          </w:tcPr>
          <w:p w:rsidR="00640DD8" w:rsidRPr="00506BB2" w:rsidRDefault="00640DD8" w:rsidP="002447EA">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1,</w:t>
            </w:r>
            <w:r w:rsidR="002447EA">
              <w:rPr>
                <w:rFonts w:cs="Arial"/>
                <w:lang w:val="pl-PL" w:eastAsia="pl-PL" w:bidi="ar-SA"/>
              </w:rPr>
              <w:t>23</w:t>
            </w:r>
          </w:p>
        </w:tc>
      </w:tr>
      <w:tr w:rsidR="00640DD8" w:rsidRPr="00506BB2">
        <w:tc>
          <w:tcPr>
            <w:tcW w:w="2441" w:type="dxa"/>
            <w:vAlign w:val="center"/>
          </w:tcPr>
          <w:p w:rsidR="00640DD8" w:rsidRPr="00506BB2" w:rsidRDefault="00640DD8" w:rsidP="00AF422E">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 xml:space="preserve">STACJA </w:t>
            </w:r>
            <w:r w:rsidRPr="00506BB2">
              <w:rPr>
                <w:rFonts w:cs="Arial"/>
                <w:lang w:val="pl-PL" w:eastAsia="pl-PL" w:bidi="ar-SA"/>
              </w:rPr>
              <w:lastRenderedPageBreak/>
              <w:t>ODWADNIANIA</w:t>
            </w:r>
          </w:p>
        </w:tc>
        <w:tc>
          <w:tcPr>
            <w:tcW w:w="1913" w:type="dxa"/>
            <w:vAlign w:val="center"/>
          </w:tcPr>
          <w:p w:rsidR="00640DD8" w:rsidRPr="00506BB2" w:rsidRDefault="00640DD8" w:rsidP="00AF422E">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lastRenderedPageBreak/>
              <w:t>zł/m</w:t>
            </w:r>
            <w:r w:rsidRPr="00506BB2">
              <w:rPr>
                <w:rFonts w:cs="Arial"/>
                <w:vertAlign w:val="superscript"/>
                <w:lang w:val="pl-PL" w:eastAsia="pl-PL" w:bidi="ar-SA"/>
              </w:rPr>
              <w:t>3</w:t>
            </w:r>
          </w:p>
        </w:tc>
        <w:tc>
          <w:tcPr>
            <w:tcW w:w="2593" w:type="dxa"/>
            <w:vAlign w:val="center"/>
          </w:tcPr>
          <w:p w:rsidR="00640DD8" w:rsidRPr="00506BB2" w:rsidRDefault="00640DD8" w:rsidP="0060283A">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0,</w:t>
            </w:r>
            <w:r w:rsidR="0060283A" w:rsidRPr="00506BB2">
              <w:rPr>
                <w:rFonts w:cs="Arial"/>
                <w:lang w:val="pl-PL" w:eastAsia="pl-PL" w:bidi="ar-SA"/>
              </w:rPr>
              <w:t>6</w:t>
            </w:r>
            <w:r w:rsidR="0060283A">
              <w:rPr>
                <w:rFonts w:cs="Arial"/>
                <w:lang w:val="pl-PL" w:eastAsia="pl-PL" w:bidi="ar-SA"/>
              </w:rPr>
              <w:t>2</w:t>
            </w:r>
          </w:p>
        </w:tc>
        <w:tc>
          <w:tcPr>
            <w:tcW w:w="2629" w:type="dxa"/>
            <w:vAlign w:val="center"/>
          </w:tcPr>
          <w:p w:rsidR="00640DD8" w:rsidRPr="00506BB2" w:rsidRDefault="00640DD8" w:rsidP="0060283A">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0,</w:t>
            </w:r>
            <w:r w:rsidR="0060283A" w:rsidRPr="00506BB2">
              <w:rPr>
                <w:rFonts w:cs="Arial"/>
                <w:lang w:val="pl-PL" w:eastAsia="pl-PL" w:bidi="ar-SA"/>
              </w:rPr>
              <w:t>6</w:t>
            </w:r>
            <w:r w:rsidR="0060283A">
              <w:rPr>
                <w:rFonts w:cs="Arial"/>
                <w:lang w:val="pl-PL" w:eastAsia="pl-PL" w:bidi="ar-SA"/>
              </w:rPr>
              <w:t>7</w:t>
            </w:r>
          </w:p>
        </w:tc>
      </w:tr>
    </w:tbl>
    <w:p w:rsidR="00ED3DF7" w:rsidRPr="00506BB2" w:rsidRDefault="00ED3DF7" w:rsidP="00640DD8">
      <w:pPr>
        <w:jc w:val="both"/>
        <w:rPr>
          <w:lang w:val="pl-PL"/>
        </w:rPr>
      </w:pPr>
    </w:p>
    <w:p w:rsidR="00ED3DF7" w:rsidRPr="00506BB2" w:rsidRDefault="00ED3DF7" w:rsidP="00ED3DF7">
      <w:pPr>
        <w:jc w:val="both"/>
        <w:rPr>
          <w:lang w:val="pl-PL"/>
        </w:rPr>
      </w:pPr>
      <w:r w:rsidRPr="00506BB2">
        <w:rPr>
          <w:lang w:val="pl-PL"/>
        </w:rPr>
        <w:t xml:space="preserve">Tabela </w:t>
      </w:r>
      <w:r w:rsidR="00AB636D">
        <w:rPr>
          <w:lang w:val="pl-PL"/>
        </w:rPr>
        <w:t>5</w:t>
      </w:r>
      <w:r w:rsidRPr="00506BB2">
        <w:rPr>
          <w:lang w:val="pl-PL"/>
        </w:rPr>
        <w:t>.5. Porównawcze zestawienie kosztów inwestycyjnych.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41"/>
        <w:gridCol w:w="1913"/>
        <w:gridCol w:w="2593"/>
        <w:gridCol w:w="2629"/>
      </w:tblGrid>
      <w:tr w:rsidR="00ED3DF7" w:rsidRPr="00506BB2">
        <w:tc>
          <w:tcPr>
            <w:tcW w:w="2441" w:type="dxa"/>
            <w:vAlign w:val="center"/>
          </w:tcPr>
          <w:p w:rsidR="00ED3DF7" w:rsidRPr="00506BB2" w:rsidRDefault="00ED3DF7" w:rsidP="00CB1FDF">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ROZPATRYWANY PODSYSTEM OCZYSZCZALNI</w:t>
            </w:r>
          </w:p>
        </w:tc>
        <w:tc>
          <w:tcPr>
            <w:tcW w:w="1913" w:type="dxa"/>
            <w:vAlign w:val="center"/>
          </w:tcPr>
          <w:p w:rsidR="00ED3DF7" w:rsidRPr="00506BB2" w:rsidRDefault="00ED3DF7" w:rsidP="00CB1FDF">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JEDNOSTKA</w:t>
            </w:r>
          </w:p>
        </w:tc>
        <w:tc>
          <w:tcPr>
            <w:tcW w:w="2593" w:type="dxa"/>
            <w:vAlign w:val="center"/>
          </w:tcPr>
          <w:p w:rsidR="00ED3DF7" w:rsidRPr="00506BB2" w:rsidRDefault="00ED3DF7" w:rsidP="00CB1FDF">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WARIANT 1 OPTYMALNY</w:t>
            </w:r>
          </w:p>
        </w:tc>
        <w:tc>
          <w:tcPr>
            <w:tcW w:w="2629" w:type="dxa"/>
            <w:vAlign w:val="center"/>
          </w:tcPr>
          <w:p w:rsidR="00ED3DF7" w:rsidRPr="00506BB2" w:rsidRDefault="00ED3DF7" w:rsidP="00CB1FDF">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WARIANT 2 MINIMALNY</w:t>
            </w:r>
          </w:p>
        </w:tc>
      </w:tr>
      <w:tr w:rsidR="00ED3DF7" w:rsidRPr="00506BB2">
        <w:tc>
          <w:tcPr>
            <w:tcW w:w="2441" w:type="dxa"/>
            <w:vAlign w:val="center"/>
          </w:tcPr>
          <w:p w:rsidR="00ED3DF7" w:rsidRPr="00506BB2" w:rsidRDefault="00ED3DF7" w:rsidP="00CB1FDF">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STOPIEŃ MECHANICZNY</w:t>
            </w:r>
          </w:p>
        </w:tc>
        <w:tc>
          <w:tcPr>
            <w:tcW w:w="1913" w:type="dxa"/>
            <w:vAlign w:val="center"/>
          </w:tcPr>
          <w:p w:rsidR="00ED3DF7" w:rsidRPr="00506BB2" w:rsidRDefault="00ED3DF7" w:rsidP="00ED3DF7">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zł</w:t>
            </w:r>
          </w:p>
        </w:tc>
        <w:tc>
          <w:tcPr>
            <w:tcW w:w="2593" w:type="dxa"/>
            <w:vAlign w:val="center"/>
          </w:tcPr>
          <w:p w:rsidR="00ED3DF7" w:rsidRPr="00506BB2" w:rsidRDefault="00651F1E" w:rsidP="00CB1FDF">
            <w:pPr>
              <w:tabs>
                <w:tab w:val="left" w:pos="708"/>
              </w:tabs>
              <w:spacing w:before="100" w:beforeAutospacing="1" w:after="100" w:afterAutospacing="1"/>
              <w:contextualSpacing w:val="0"/>
              <w:jc w:val="center"/>
              <w:rPr>
                <w:rFonts w:cs="Arial"/>
                <w:lang w:val="pl-PL" w:eastAsia="pl-PL" w:bidi="ar-SA"/>
              </w:rPr>
            </w:pPr>
            <w:r>
              <w:rPr>
                <w:rFonts w:cs="Arial"/>
                <w:lang w:val="pl-PL" w:eastAsia="pl-PL" w:bidi="ar-SA"/>
              </w:rPr>
              <w:t>1 040 000,00</w:t>
            </w:r>
          </w:p>
        </w:tc>
        <w:tc>
          <w:tcPr>
            <w:tcW w:w="2629" w:type="dxa"/>
            <w:vAlign w:val="center"/>
          </w:tcPr>
          <w:p w:rsidR="00ED3DF7" w:rsidRPr="00506BB2" w:rsidRDefault="001E200C" w:rsidP="00CB1FDF">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385 000,00</w:t>
            </w:r>
          </w:p>
        </w:tc>
      </w:tr>
      <w:tr w:rsidR="00ED3DF7" w:rsidRPr="00506BB2">
        <w:tc>
          <w:tcPr>
            <w:tcW w:w="2441" w:type="dxa"/>
            <w:vAlign w:val="center"/>
          </w:tcPr>
          <w:p w:rsidR="00ED3DF7" w:rsidRPr="00506BB2" w:rsidRDefault="00ED3DF7" w:rsidP="00CB1FDF">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STOPIEŃ BIOLOGICZNY</w:t>
            </w:r>
          </w:p>
        </w:tc>
        <w:tc>
          <w:tcPr>
            <w:tcW w:w="1913" w:type="dxa"/>
            <w:vAlign w:val="center"/>
          </w:tcPr>
          <w:p w:rsidR="00ED3DF7" w:rsidRPr="00506BB2" w:rsidRDefault="00ED3DF7" w:rsidP="00ED3DF7">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zł</w:t>
            </w:r>
          </w:p>
        </w:tc>
        <w:tc>
          <w:tcPr>
            <w:tcW w:w="2593" w:type="dxa"/>
            <w:vAlign w:val="center"/>
          </w:tcPr>
          <w:p w:rsidR="00ED3DF7" w:rsidRPr="00506BB2" w:rsidRDefault="00651F1E" w:rsidP="00CB1FDF">
            <w:pPr>
              <w:tabs>
                <w:tab w:val="left" w:pos="708"/>
              </w:tabs>
              <w:spacing w:before="100" w:beforeAutospacing="1" w:after="100" w:afterAutospacing="1"/>
              <w:contextualSpacing w:val="0"/>
              <w:jc w:val="center"/>
              <w:rPr>
                <w:rFonts w:cs="Arial"/>
                <w:lang w:val="pl-PL" w:eastAsia="pl-PL" w:bidi="ar-SA"/>
              </w:rPr>
            </w:pPr>
            <w:r>
              <w:rPr>
                <w:rFonts w:cs="Arial"/>
                <w:lang w:val="pl-PL" w:eastAsia="pl-PL" w:bidi="ar-SA"/>
              </w:rPr>
              <w:t xml:space="preserve"> 2 510 000,00</w:t>
            </w:r>
          </w:p>
        </w:tc>
        <w:tc>
          <w:tcPr>
            <w:tcW w:w="2629" w:type="dxa"/>
            <w:vAlign w:val="center"/>
          </w:tcPr>
          <w:p w:rsidR="00ED3DF7" w:rsidRPr="00506BB2" w:rsidRDefault="00651F1E" w:rsidP="00CB1FDF">
            <w:pPr>
              <w:tabs>
                <w:tab w:val="left" w:pos="708"/>
              </w:tabs>
              <w:spacing w:before="100" w:beforeAutospacing="1" w:after="100" w:afterAutospacing="1"/>
              <w:contextualSpacing w:val="0"/>
              <w:jc w:val="center"/>
              <w:rPr>
                <w:rFonts w:cs="Arial"/>
                <w:lang w:val="pl-PL" w:eastAsia="pl-PL" w:bidi="ar-SA"/>
              </w:rPr>
            </w:pPr>
            <w:r>
              <w:rPr>
                <w:rFonts w:cs="Arial"/>
                <w:lang w:val="pl-PL" w:eastAsia="pl-PL" w:bidi="ar-SA"/>
              </w:rPr>
              <w:t>1 730 000,00</w:t>
            </w:r>
          </w:p>
        </w:tc>
      </w:tr>
      <w:tr w:rsidR="00ED3DF7" w:rsidRPr="00506BB2">
        <w:tc>
          <w:tcPr>
            <w:tcW w:w="2441" w:type="dxa"/>
            <w:vAlign w:val="center"/>
          </w:tcPr>
          <w:p w:rsidR="00ED3DF7" w:rsidRPr="00506BB2" w:rsidRDefault="00ED3DF7" w:rsidP="00CB1FDF">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STACJA ODWADNIANIA</w:t>
            </w:r>
          </w:p>
        </w:tc>
        <w:tc>
          <w:tcPr>
            <w:tcW w:w="1913" w:type="dxa"/>
            <w:vAlign w:val="center"/>
          </w:tcPr>
          <w:p w:rsidR="00ED3DF7" w:rsidRPr="00506BB2" w:rsidRDefault="00ED3DF7" w:rsidP="00ED3DF7">
            <w:pPr>
              <w:tabs>
                <w:tab w:val="left" w:pos="708"/>
              </w:tabs>
              <w:spacing w:before="100" w:beforeAutospacing="1" w:after="100" w:afterAutospacing="1"/>
              <w:contextualSpacing w:val="0"/>
              <w:jc w:val="center"/>
              <w:rPr>
                <w:rFonts w:cs="Arial"/>
                <w:lang w:val="pl-PL" w:eastAsia="pl-PL" w:bidi="ar-SA"/>
              </w:rPr>
            </w:pPr>
            <w:r w:rsidRPr="00506BB2">
              <w:rPr>
                <w:rFonts w:cs="Arial"/>
                <w:lang w:val="pl-PL" w:eastAsia="pl-PL" w:bidi="ar-SA"/>
              </w:rPr>
              <w:t>zł</w:t>
            </w:r>
          </w:p>
        </w:tc>
        <w:tc>
          <w:tcPr>
            <w:tcW w:w="2593" w:type="dxa"/>
            <w:vAlign w:val="center"/>
          </w:tcPr>
          <w:p w:rsidR="00ED3DF7" w:rsidRPr="00506BB2" w:rsidRDefault="0060283A" w:rsidP="00CB1FDF">
            <w:pPr>
              <w:tabs>
                <w:tab w:val="left" w:pos="708"/>
              </w:tabs>
              <w:spacing w:before="100" w:beforeAutospacing="1" w:after="100" w:afterAutospacing="1"/>
              <w:contextualSpacing w:val="0"/>
              <w:jc w:val="center"/>
              <w:rPr>
                <w:rFonts w:cs="Arial"/>
                <w:lang w:val="pl-PL" w:eastAsia="pl-PL" w:bidi="ar-SA"/>
              </w:rPr>
            </w:pPr>
            <w:r>
              <w:rPr>
                <w:rFonts w:cs="Arial"/>
                <w:lang w:val="pl-PL" w:eastAsia="pl-PL" w:bidi="ar-SA"/>
              </w:rPr>
              <w:t>95</w:t>
            </w:r>
            <w:r w:rsidR="00651F1E">
              <w:rPr>
                <w:rFonts w:cs="Arial"/>
                <w:lang w:val="pl-PL" w:eastAsia="pl-PL" w:bidi="ar-SA"/>
              </w:rPr>
              <w:t>0 000,00</w:t>
            </w:r>
          </w:p>
        </w:tc>
        <w:tc>
          <w:tcPr>
            <w:tcW w:w="2629" w:type="dxa"/>
            <w:vAlign w:val="center"/>
          </w:tcPr>
          <w:p w:rsidR="00ED3DF7" w:rsidRPr="00506BB2" w:rsidRDefault="0060283A" w:rsidP="00CB1FDF">
            <w:pPr>
              <w:tabs>
                <w:tab w:val="left" w:pos="708"/>
              </w:tabs>
              <w:spacing w:before="100" w:beforeAutospacing="1" w:after="100" w:afterAutospacing="1"/>
              <w:contextualSpacing w:val="0"/>
              <w:jc w:val="center"/>
              <w:rPr>
                <w:rFonts w:cs="Arial"/>
                <w:lang w:val="pl-PL" w:eastAsia="pl-PL" w:bidi="ar-SA"/>
              </w:rPr>
            </w:pPr>
            <w:r>
              <w:rPr>
                <w:rFonts w:cs="Arial"/>
                <w:lang w:val="pl-PL" w:eastAsia="pl-PL" w:bidi="ar-SA"/>
              </w:rPr>
              <w:t>56</w:t>
            </w:r>
            <w:r w:rsidR="001E200C" w:rsidRPr="00506BB2">
              <w:rPr>
                <w:rFonts w:cs="Arial"/>
                <w:lang w:val="pl-PL" w:eastAsia="pl-PL" w:bidi="ar-SA"/>
              </w:rPr>
              <w:t>0 000,00</w:t>
            </w:r>
          </w:p>
        </w:tc>
      </w:tr>
    </w:tbl>
    <w:p w:rsidR="00ED3DF7" w:rsidRPr="00506BB2" w:rsidRDefault="00ED3DF7" w:rsidP="00640DD8">
      <w:pPr>
        <w:jc w:val="both"/>
        <w:rPr>
          <w:lang w:val="pl-PL"/>
        </w:rPr>
      </w:pPr>
    </w:p>
    <w:p w:rsidR="00ED3DF7" w:rsidRPr="00506BB2" w:rsidRDefault="00ED3DF7" w:rsidP="00640DD8">
      <w:pPr>
        <w:jc w:val="both"/>
        <w:rPr>
          <w:lang w:val="pl-PL"/>
        </w:rPr>
      </w:pPr>
    </w:p>
    <w:p w:rsidR="00ED3DF7" w:rsidRPr="00506BB2" w:rsidRDefault="00ED3DF7" w:rsidP="00640DD8">
      <w:pPr>
        <w:jc w:val="both"/>
        <w:rPr>
          <w:lang w:val="pl-PL"/>
        </w:rPr>
      </w:pPr>
    </w:p>
    <w:p w:rsidR="00640DD8" w:rsidRPr="00506BB2" w:rsidRDefault="00640DD8" w:rsidP="00640DD8">
      <w:pPr>
        <w:jc w:val="both"/>
        <w:rPr>
          <w:lang w:val="pl-PL"/>
        </w:rPr>
      </w:pPr>
      <w:r w:rsidRPr="00506BB2">
        <w:rPr>
          <w:lang w:val="pl-PL"/>
        </w:rPr>
        <w:t>Z przeprowadzonej w opracowaniu analizy wynikają następujące wnioski:</w:t>
      </w:r>
    </w:p>
    <w:p w:rsidR="00640DD8" w:rsidRPr="00506BB2" w:rsidRDefault="00640DD8" w:rsidP="00640DD8">
      <w:pPr>
        <w:pStyle w:val="BodyText22"/>
        <w:numPr>
          <w:ilvl w:val="0"/>
          <w:numId w:val="25"/>
        </w:numPr>
        <w:tabs>
          <w:tab w:val="clear" w:pos="0"/>
        </w:tabs>
        <w:spacing w:line="240" w:lineRule="auto"/>
        <w:rPr>
          <w:rFonts w:cs="Arial"/>
          <w:b w:val="0"/>
          <w:lang w:val="pl-PL"/>
        </w:rPr>
      </w:pPr>
      <w:r w:rsidRPr="00506BB2">
        <w:rPr>
          <w:rFonts w:cs="Arial"/>
          <w:b w:val="0"/>
          <w:lang w:val="pl-PL"/>
        </w:rPr>
        <w:t>Istniejąca oczyszczalnia</w:t>
      </w:r>
      <w:r w:rsidR="00AF422E" w:rsidRPr="00506BB2">
        <w:rPr>
          <w:rFonts w:cs="Arial"/>
          <w:b w:val="0"/>
          <w:lang w:val="pl-PL"/>
        </w:rPr>
        <w:t xml:space="preserve"> </w:t>
      </w:r>
      <w:r w:rsidRPr="00506BB2">
        <w:rPr>
          <w:rFonts w:cs="Arial"/>
          <w:b w:val="0"/>
          <w:lang w:val="pl-PL"/>
        </w:rPr>
        <w:t>spełnia wymaga</w:t>
      </w:r>
      <w:r w:rsidR="004D4747" w:rsidRPr="00506BB2">
        <w:rPr>
          <w:rFonts w:cs="Arial"/>
          <w:b w:val="0"/>
          <w:lang w:val="pl-PL"/>
        </w:rPr>
        <w:t>n</w:t>
      </w:r>
      <w:r w:rsidR="00AF422E" w:rsidRPr="00506BB2">
        <w:rPr>
          <w:rFonts w:cs="Arial"/>
          <w:b w:val="0"/>
          <w:lang w:val="pl-PL"/>
        </w:rPr>
        <w:t>ia</w:t>
      </w:r>
      <w:r w:rsidRPr="00506BB2">
        <w:rPr>
          <w:rFonts w:cs="Arial"/>
          <w:b w:val="0"/>
          <w:lang w:val="pl-PL"/>
        </w:rPr>
        <w:t xml:space="preserve"> jakości ścieków oczyszczonych</w:t>
      </w:r>
      <w:r w:rsidR="00AF422E" w:rsidRPr="00506BB2">
        <w:rPr>
          <w:rFonts w:cs="Arial"/>
          <w:b w:val="0"/>
          <w:lang w:val="pl-PL"/>
        </w:rPr>
        <w:t xml:space="preserve"> w zakresie obowiązujących aktualnie wskaźników zanieczyszczeń – BZT</w:t>
      </w:r>
      <w:r w:rsidR="00AF422E" w:rsidRPr="00506BB2">
        <w:rPr>
          <w:rFonts w:cs="Arial"/>
          <w:b w:val="0"/>
          <w:vertAlign w:val="subscript"/>
          <w:lang w:val="pl-PL"/>
        </w:rPr>
        <w:t>5</w:t>
      </w:r>
      <w:r w:rsidR="00AF422E" w:rsidRPr="00506BB2">
        <w:rPr>
          <w:rFonts w:cs="Arial"/>
          <w:b w:val="0"/>
          <w:lang w:val="pl-PL"/>
        </w:rPr>
        <w:t>, ChZT i zawiesiny ogólnej.</w:t>
      </w:r>
      <w:r w:rsidRPr="00506BB2">
        <w:rPr>
          <w:rFonts w:cs="Arial"/>
          <w:b w:val="0"/>
          <w:lang w:val="pl-PL"/>
        </w:rPr>
        <w:t xml:space="preserve"> </w:t>
      </w:r>
      <w:r w:rsidR="00AF422E" w:rsidRPr="00506BB2">
        <w:rPr>
          <w:rFonts w:cs="Arial"/>
          <w:b w:val="0"/>
          <w:lang w:val="pl-PL"/>
        </w:rPr>
        <w:t>Jeżeli wystąpiły w dotychczasowej eksploatacji problemy w tym zakresie to ich częstość jest dopuszczalna w świetle wymagań określonych w Rozporządzeniu Ministra Środowiska w sprawie warunków jakie należy spełnić przy wprowadzaniu ścieków do wód lub do ziemi.</w:t>
      </w:r>
    </w:p>
    <w:p w:rsidR="00AF422E" w:rsidRPr="00506BB2" w:rsidRDefault="00AF422E" w:rsidP="00640DD8">
      <w:pPr>
        <w:pStyle w:val="BodyText22"/>
        <w:numPr>
          <w:ilvl w:val="0"/>
          <w:numId w:val="25"/>
        </w:numPr>
        <w:tabs>
          <w:tab w:val="clear" w:pos="0"/>
        </w:tabs>
        <w:spacing w:line="240" w:lineRule="auto"/>
        <w:rPr>
          <w:rFonts w:cs="Arial"/>
          <w:b w:val="0"/>
          <w:lang w:val="pl-PL"/>
        </w:rPr>
      </w:pPr>
      <w:r w:rsidRPr="00506BB2">
        <w:rPr>
          <w:rFonts w:cs="Arial"/>
          <w:b w:val="0"/>
          <w:lang w:val="pl-PL"/>
        </w:rPr>
        <w:t>Z analizy wyników badań laboratoryjnych wynika, że oczyszczalnia nie spełniałaby dzisiaj wymogów dotyczących redukcji azotu ogólnego, gdyby taki wymóg obowiązywał. Nie wynika to z permanentnego przeciążania oczyszczalni, zatem uważa się, że jest to spowodowane nierównomiernym odprowadzaniem osadu nadmiernego, a także występującą niską temperaturą ścieków w okresie zimowym.</w:t>
      </w:r>
    </w:p>
    <w:p w:rsidR="00640DD8" w:rsidRPr="00506BB2" w:rsidRDefault="00640DD8" w:rsidP="00640DD8">
      <w:pPr>
        <w:pStyle w:val="BodyText22"/>
        <w:numPr>
          <w:ilvl w:val="0"/>
          <w:numId w:val="25"/>
        </w:numPr>
        <w:tabs>
          <w:tab w:val="clear" w:pos="0"/>
        </w:tabs>
        <w:spacing w:line="240" w:lineRule="auto"/>
        <w:rPr>
          <w:rFonts w:cs="Arial"/>
          <w:b w:val="0"/>
          <w:lang w:val="pl-PL"/>
        </w:rPr>
      </w:pPr>
      <w:r w:rsidRPr="00506BB2">
        <w:rPr>
          <w:rFonts w:cs="Arial"/>
          <w:b w:val="0"/>
          <w:lang w:val="pl-PL"/>
        </w:rPr>
        <w:t xml:space="preserve">W koncepcji przedstawiono </w:t>
      </w:r>
      <w:r w:rsidR="00AF422E" w:rsidRPr="00506BB2">
        <w:rPr>
          <w:rFonts w:cs="Arial"/>
          <w:b w:val="0"/>
          <w:lang w:val="pl-PL"/>
        </w:rPr>
        <w:t xml:space="preserve">po dwa </w:t>
      </w:r>
      <w:r w:rsidRPr="00506BB2">
        <w:rPr>
          <w:rFonts w:cs="Arial"/>
          <w:b w:val="0"/>
          <w:lang w:val="pl-PL"/>
        </w:rPr>
        <w:t>wariant</w:t>
      </w:r>
      <w:r w:rsidR="00AF422E" w:rsidRPr="00506BB2">
        <w:rPr>
          <w:rFonts w:cs="Arial"/>
          <w:b w:val="0"/>
          <w:lang w:val="pl-PL"/>
        </w:rPr>
        <w:t>y</w:t>
      </w:r>
      <w:r w:rsidRPr="00506BB2">
        <w:rPr>
          <w:rFonts w:cs="Arial"/>
          <w:b w:val="0"/>
          <w:lang w:val="pl-PL"/>
        </w:rPr>
        <w:t xml:space="preserve"> rozwiąza</w:t>
      </w:r>
      <w:r w:rsidR="000A532B" w:rsidRPr="00506BB2">
        <w:rPr>
          <w:rFonts w:cs="Arial"/>
          <w:b w:val="0"/>
          <w:lang w:val="pl-PL"/>
        </w:rPr>
        <w:t>ń</w:t>
      </w:r>
      <w:r w:rsidRPr="00506BB2">
        <w:rPr>
          <w:rFonts w:cs="Arial"/>
          <w:b w:val="0"/>
          <w:lang w:val="pl-PL"/>
        </w:rPr>
        <w:t xml:space="preserve"> techniczno-technologiczn</w:t>
      </w:r>
      <w:r w:rsidR="000A532B" w:rsidRPr="00506BB2">
        <w:rPr>
          <w:rFonts w:cs="Arial"/>
          <w:b w:val="0"/>
          <w:lang w:val="pl-PL"/>
        </w:rPr>
        <w:t>ych</w:t>
      </w:r>
      <w:r w:rsidRPr="00506BB2">
        <w:rPr>
          <w:rFonts w:cs="Arial"/>
          <w:b w:val="0"/>
          <w:lang w:val="pl-PL"/>
        </w:rPr>
        <w:t xml:space="preserve"> procesu </w:t>
      </w:r>
      <w:r w:rsidR="000A532B" w:rsidRPr="00506BB2">
        <w:rPr>
          <w:rFonts w:cs="Arial"/>
          <w:b w:val="0"/>
          <w:lang w:val="pl-PL"/>
        </w:rPr>
        <w:t>mechanicznego</w:t>
      </w:r>
      <w:r w:rsidR="00CA30F8">
        <w:rPr>
          <w:rFonts w:cs="Arial"/>
          <w:b w:val="0"/>
          <w:lang w:val="pl-PL"/>
        </w:rPr>
        <w:t xml:space="preserve"> i </w:t>
      </w:r>
      <w:r w:rsidRPr="00506BB2">
        <w:rPr>
          <w:rFonts w:cs="Arial"/>
          <w:b w:val="0"/>
          <w:lang w:val="pl-PL"/>
        </w:rPr>
        <w:t xml:space="preserve">biologicznego oczyszczania ścieków </w:t>
      </w:r>
      <w:r w:rsidR="000A532B" w:rsidRPr="00506BB2">
        <w:rPr>
          <w:rFonts w:cs="Arial"/>
          <w:b w:val="0"/>
          <w:lang w:val="pl-PL"/>
        </w:rPr>
        <w:t>oraz stacji odwadniania osadu.</w:t>
      </w:r>
    </w:p>
    <w:p w:rsidR="00640DD8" w:rsidRPr="00506BB2" w:rsidRDefault="00640DD8" w:rsidP="00B6110A">
      <w:pPr>
        <w:pStyle w:val="BodyText22"/>
        <w:numPr>
          <w:ilvl w:val="0"/>
          <w:numId w:val="25"/>
        </w:numPr>
        <w:tabs>
          <w:tab w:val="clear" w:pos="0"/>
          <w:tab w:val="clear" w:pos="1800"/>
        </w:tabs>
        <w:spacing w:line="240" w:lineRule="auto"/>
        <w:rPr>
          <w:rFonts w:cs="Arial"/>
          <w:b w:val="0"/>
          <w:lang w:val="pl-PL"/>
        </w:rPr>
      </w:pPr>
      <w:r w:rsidRPr="00506BB2">
        <w:rPr>
          <w:rFonts w:cs="Arial"/>
          <w:b w:val="0"/>
          <w:lang w:val="pl-PL"/>
        </w:rPr>
        <w:t>Biorąc pod uwagę wszystkie przewidywalne aspekty realizacji</w:t>
      </w:r>
      <w:r w:rsidR="00C5312B" w:rsidRPr="00506BB2">
        <w:rPr>
          <w:rFonts w:cs="Arial"/>
          <w:b w:val="0"/>
          <w:lang w:val="pl-PL"/>
        </w:rPr>
        <w:t>,</w:t>
      </w:r>
      <w:r w:rsidRPr="00506BB2">
        <w:rPr>
          <w:rFonts w:cs="Arial"/>
          <w:b w:val="0"/>
          <w:lang w:val="pl-PL"/>
        </w:rPr>
        <w:t xml:space="preserve"> oraz późniejszej eksploatacji zmodernizowanej oczyszczalni</w:t>
      </w:r>
      <w:r w:rsidR="00C5312B" w:rsidRPr="00506BB2">
        <w:rPr>
          <w:rFonts w:cs="Arial"/>
          <w:b w:val="0"/>
          <w:lang w:val="pl-PL"/>
        </w:rPr>
        <w:t>, szczególnie po jej przyszłym dociążeniu</w:t>
      </w:r>
      <w:r w:rsidRPr="00506BB2">
        <w:rPr>
          <w:rFonts w:cs="Arial"/>
          <w:b w:val="0"/>
          <w:lang w:val="pl-PL"/>
        </w:rPr>
        <w:t xml:space="preserve">, rekomenduje się do realizacji wariant </w:t>
      </w:r>
      <w:r w:rsidR="00C5312B" w:rsidRPr="00506BB2">
        <w:rPr>
          <w:rFonts w:cs="Arial"/>
          <w:b w:val="0"/>
          <w:lang w:val="pl-PL"/>
        </w:rPr>
        <w:t xml:space="preserve">1 stopnia </w:t>
      </w:r>
      <w:r w:rsidR="00745922" w:rsidRPr="00506BB2">
        <w:rPr>
          <w:rFonts w:cs="Arial"/>
          <w:b w:val="0"/>
          <w:lang w:val="pl-PL"/>
        </w:rPr>
        <w:t>mechanicznego, jako</w:t>
      </w:r>
      <w:r w:rsidR="00C5312B" w:rsidRPr="00506BB2">
        <w:rPr>
          <w:rFonts w:cs="Arial"/>
          <w:b w:val="0"/>
          <w:lang w:val="pl-PL"/>
        </w:rPr>
        <w:t xml:space="preserve"> bardziej korzystny ze względu na lepszą jakość powstających skratek i zawartości piaskowników – lepiej przepłukane, także wariant 1 stopnia </w:t>
      </w:r>
      <w:r w:rsidR="00745922" w:rsidRPr="00506BB2">
        <w:rPr>
          <w:rFonts w:cs="Arial"/>
          <w:b w:val="0"/>
          <w:lang w:val="pl-PL"/>
        </w:rPr>
        <w:t>biologicznego, jako</w:t>
      </w:r>
      <w:r w:rsidR="00C5312B" w:rsidRPr="00506BB2">
        <w:rPr>
          <w:rFonts w:cs="Arial"/>
          <w:b w:val="0"/>
          <w:lang w:val="pl-PL"/>
        </w:rPr>
        <w:t xml:space="preserve"> pewniejszy i bezpieczniejszy w działaniu, oraz</w:t>
      </w:r>
      <w:r w:rsidR="00206160">
        <w:rPr>
          <w:rFonts w:cs="Arial"/>
          <w:b w:val="0"/>
          <w:lang w:val="pl-PL"/>
        </w:rPr>
        <w:t xml:space="preserve"> także</w:t>
      </w:r>
      <w:r w:rsidR="00C5312B" w:rsidRPr="00506BB2">
        <w:rPr>
          <w:rFonts w:cs="Arial"/>
          <w:b w:val="0"/>
          <w:lang w:val="pl-PL"/>
        </w:rPr>
        <w:t xml:space="preserve"> wariant </w:t>
      </w:r>
      <w:r w:rsidR="00206160">
        <w:rPr>
          <w:rFonts w:cs="Arial"/>
          <w:b w:val="0"/>
          <w:lang w:val="pl-PL"/>
        </w:rPr>
        <w:t>1</w:t>
      </w:r>
      <w:r w:rsidR="00206160" w:rsidRPr="00506BB2">
        <w:rPr>
          <w:rFonts w:cs="Arial"/>
          <w:b w:val="0"/>
          <w:lang w:val="pl-PL"/>
        </w:rPr>
        <w:t xml:space="preserve"> </w:t>
      </w:r>
      <w:r w:rsidR="00C5312B" w:rsidRPr="00506BB2">
        <w:rPr>
          <w:rFonts w:cs="Arial"/>
          <w:b w:val="0"/>
          <w:lang w:val="pl-PL"/>
        </w:rPr>
        <w:t xml:space="preserve">stacji odwadniania osadu </w:t>
      </w:r>
      <w:r w:rsidRPr="00506BB2">
        <w:rPr>
          <w:rFonts w:cs="Arial"/>
          <w:b w:val="0"/>
          <w:lang w:val="pl-PL"/>
        </w:rPr>
        <w:t>z</w:t>
      </w:r>
      <w:r w:rsidR="00C5312B" w:rsidRPr="00506BB2">
        <w:rPr>
          <w:rFonts w:cs="Arial"/>
          <w:b w:val="0"/>
          <w:lang w:val="pl-PL"/>
        </w:rPr>
        <w:t xml:space="preserve">e względu na </w:t>
      </w:r>
      <w:r w:rsidR="004D4946">
        <w:rPr>
          <w:rFonts w:cs="Arial"/>
          <w:b w:val="0"/>
          <w:lang w:val="pl-PL"/>
        </w:rPr>
        <w:t>lepszy efekt odwadniania osadu</w:t>
      </w:r>
      <w:r w:rsidR="00B6110A" w:rsidRPr="00506BB2">
        <w:rPr>
          <w:rFonts w:cs="Arial"/>
          <w:b w:val="0"/>
          <w:lang w:val="pl-PL"/>
        </w:rPr>
        <w:t>.</w:t>
      </w:r>
    </w:p>
    <w:p w:rsidR="004D4946" w:rsidRDefault="004D4946" w:rsidP="00B6110A">
      <w:pPr>
        <w:pStyle w:val="BodyText22"/>
        <w:numPr>
          <w:ilvl w:val="0"/>
          <w:numId w:val="25"/>
        </w:numPr>
        <w:tabs>
          <w:tab w:val="clear" w:pos="0"/>
          <w:tab w:val="clear" w:pos="1800"/>
        </w:tabs>
        <w:spacing w:line="240" w:lineRule="auto"/>
        <w:rPr>
          <w:rFonts w:cs="Arial"/>
          <w:b w:val="0"/>
          <w:lang w:val="pl-PL"/>
        </w:rPr>
      </w:pPr>
      <w:r>
        <w:rPr>
          <w:rFonts w:cs="Arial"/>
          <w:b w:val="0"/>
          <w:lang w:val="pl-PL"/>
        </w:rPr>
        <w:t xml:space="preserve"> W wariancie </w:t>
      </w:r>
      <w:r w:rsidR="00206160">
        <w:rPr>
          <w:rFonts w:cs="Arial"/>
          <w:b w:val="0"/>
          <w:lang w:val="pl-PL"/>
        </w:rPr>
        <w:t xml:space="preserve"> </w:t>
      </w:r>
      <w:r>
        <w:rPr>
          <w:rFonts w:cs="Arial"/>
          <w:b w:val="0"/>
          <w:lang w:val="pl-PL"/>
        </w:rPr>
        <w:t>stacji odwadniania osadu, tj. w rozwiązaniu z wirówką, możliwe będzie zastosowanie ślimakowej prasy zamiast wirówki. Według producenta tego urządzenia, uzyskiwany stopień odwodnienia jest porównywalny z uzyskiwanym w wirówce. Takie rozwiązanie byłoby tańsze w realizacji, a także w eksploatacji ze względu na niższe zużycie energii elektrycznej</w:t>
      </w:r>
      <w:r w:rsidR="00206160">
        <w:rPr>
          <w:rFonts w:cs="Arial"/>
          <w:b w:val="0"/>
          <w:lang w:val="pl-PL"/>
        </w:rPr>
        <w:t xml:space="preserve"> w porównaniu z wirówką</w:t>
      </w:r>
      <w:r>
        <w:rPr>
          <w:rFonts w:cs="Arial"/>
          <w:b w:val="0"/>
          <w:lang w:val="pl-PL"/>
        </w:rPr>
        <w:t>.</w:t>
      </w:r>
    </w:p>
    <w:p w:rsidR="00B6110A" w:rsidRPr="00506BB2" w:rsidRDefault="004D4946" w:rsidP="00B6110A">
      <w:pPr>
        <w:pStyle w:val="BodyText22"/>
        <w:numPr>
          <w:ilvl w:val="0"/>
          <w:numId w:val="25"/>
        </w:numPr>
        <w:tabs>
          <w:tab w:val="clear" w:pos="0"/>
          <w:tab w:val="clear" w:pos="1800"/>
        </w:tabs>
        <w:spacing w:line="240" w:lineRule="auto"/>
        <w:rPr>
          <w:rFonts w:cs="Arial"/>
          <w:b w:val="0"/>
          <w:lang w:val="pl-PL"/>
        </w:rPr>
      </w:pPr>
      <w:r>
        <w:rPr>
          <w:rFonts w:cs="Arial"/>
          <w:b w:val="0"/>
          <w:lang w:val="pl-PL"/>
        </w:rPr>
        <w:t>W przypadku wariantu 1 stopnia biologicznego należy zwrócic uwagę na łatw</w:t>
      </w:r>
      <w:r w:rsidR="001F4B61">
        <w:rPr>
          <w:rFonts w:cs="Arial"/>
          <w:b w:val="0"/>
          <w:lang w:val="pl-PL"/>
        </w:rPr>
        <w:t>o</w:t>
      </w:r>
      <w:r>
        <w:rPr>
          <w:rFonts w:cs="Arial"/>
          <w:b w:val="0"/>
          <w:lang w:val="pl-PL"/>
        </w:rPr>
        <w:t xml:space="preserve">ść jego realizacji i </w:t>
      </w:r>
      <w:r w:rsidR="00332175">
        <w:rPr>
          <w:rFonts w:cs="Arial"/>
          <w:b w:val="0"/>
          <w:lang w:val="pl-PL"/>
        </w:rPr>
        <w:t>jednoczesnej pracy oczyszczalni</w:t>
      </w:r>
      <w:r w:rsidR="00B6110A" w:rsidRPr="00506BB2">
        <w:rPr>
          <w:rFonts w:cs="Arial"/>
          <w:b w:val="0"/>
          <w:lang w:val="pl-PL"/>
        </w:rPr>
        <w:t>.</w:t>
      </w:r>
      <w:r w:rsidR="00332175">
        <w:rPr>
          <w:rFonts w:cs="Arial"/>
          <w:b w:val="0"/>
          <w:lang w:val="pl-PL"/>
        </w:rPr>
        <w:t xml:space="preserve"> Po wybudowaniu nowego ciągu można wyłączyć z pracy ciąg istniejący w celu wykonania koniecznych modernizacji. W przypadku wariantu 2 jednoczesna eksploatacja byłaby bardziej kłopotliwa i wymagała będzie odcinania poszczególnych komór, lub też wykorzystania do oczyszczania ścieków wykonanej uprzednio komory stabilizacji i przepompowywania ścieków. Także zrealizowany dla wariantu 1 drugi ciąg biologiczny będzie stwarzał większe możliwości </w:t>
      </w:r>
      <w:r w:rsidR="00332175">
        <w:rPr>
          <w:rFonts w:cs="Arial"/>
          <w:b w:val="0"/>
          <w:lang w:val="pl-PL"/>
        </w:rPr>
        <w:lastRenderedPageBreak/>
        <w:t>przeprowadzania remontów w przyszłej eksploatacji. Te czynniki przemawiają na korzyść wariantu 1 stopnia biologicznego.</w:t>
      </w:r>
    </w:p>
    <w:sectPr w:rsidR="00B6110A" w:rsidRPr="00506BB2" w:rsidSect="00A202AE">
      <w:endnotePr>
        <w:numFmt w:val="decimal"/>
      </w:endnotePr>
      <w:pgSz w:w="12240" w:h="15840"/>
      <w:pgMar w:top="1440" w:right="1440" w:bottom="1440" w:left="1440" w:header="1440" w:footer="1440" w:gutter="0"/>
      <w:pgNumType w:start="1"/>
      <w:cols w:space="708"/>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1796" w:rsidRDefault="003E1796">
      <w:pPr>
        <w:spacing w:line="20" w:lineRule="exact"/>
      </w:pPr>
    </w:p>
  </w:endnote>
  <w:endnote w:type="continuationSeparator" w:id="0">
    <w:p w:rsidR="003E1796" w:rsidRDefault="003E1796">
      <w:r>
        <w:t xml:space="preserve"> </w:t>
      </w:r>
    </w:p>
  </w:endnote>
  <w:endnote w:type="continuationNotice" w:id="1">
    <w:p w:rsidR="003E1796" w:rsidRDefault="003E1796">
      <w:r>
        <w:t xml:space="preserve"> </w:t>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ntique Olive">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Franklin Gothic Book">
    <w:charset w:val="EE"/>
    <w:family w:val="swiss"/>
    <w:pitch w:val="variable"/>
    <w:sig w:usb0="00000287" w:usb1="00000000" w:usb2="00000000" w:usb3="00000000" w:csb0="0000009F" w:csb1="00000000"/>
  </w:font>
  <w:font w:name="Times New">
    <w:panose1 w:val="00000000000000000000"/>
    <w:charset w:val="EE"/>
    <w:family w:val="roman"/>
    <w:notTrueType/>
    <w:pitch w:val="default"/>
    <w:sig w:usb0="00000005" w:usb1="00000000" w:usb2="00000000" w:usb3="00000000" w:csb0="00000002" w:csb1="00000000"/>
  </w:font>
  <w:font w:name="Czcionka tekstu podstawowego">
    <w:altName w:val="Times New Roman"/>
    <w:panose1 w:val="00000000000000000000"/>
    <w:charset w:val="00"/>
    <w:family w:val="roman"/>
    <w:notTrueType/>
    <w:pitch w:val="default"/>
    <w:sig w:usb0="00000000" w:usb1="00000000" w:usb2="00000000" w:usb3="00000000" w:csb0="00000000" w:csb1="00000000"/>
  </w:font>
  <w:font w:name="Arial CE Normalny">
    <w:altName w:val="Arial"/>
    <w:charset w:val="EE"/>
    <w:family w:val="swiss"/>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E03" w:rsidRDefault="00FE1E0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FE1E03" w:rsidRDefault="00FE1E03">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E03" w:rsidRDefault="00FE1E0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03C7F">
      <w:rPr>
        <w:rStyle w:val="Numerstrony"/>
      </w:rPr>
      <w:t>75</w:t>
    </w:r>
    <w:r>
      <w:rPr>
        <w:rStyle w:val="Numerstrony"/>
      </w:rPr>
      <w:fldChar w:fldCharType="end"/>
    </w:r>
  </w:p>
  <w:p w:rsidR="00FE1E03" w:rsidRDefault="00FE1E03">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1796" w:rsidRDefault="003E1796">
      <w:r>
        <w:separator/>
      </w:r>
    </w:p>
  </w:footnote>
  <w:footnote w:type="continuationSeparator" w:id="0">
    <w:p w:rsidR="003E1796" w:rsidRDefault="003E179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5"/>
    <w:lvl w:ilvl="0">
      <w:start w:val="1"/>
      <w:numFmt w:val="decimal"/>
      <w:suff w:val="nothing"/>
      <w:lvlText w:val="%1."/>
      <w:lvlJc w:val="left"/>
      <w:pPr>
        <w:ind w:left="360" w:hanging="360"/>
      </w:pPr>
    </w:lvl>
    <w:lvl w:ilvl="1">
      <w:start w:val="1"/>
      <w:numFmt w:val="lowerLetter"/>
      <w:suff w:val="nothing"/>
      <w:lvlText w:val="%2."/>
      <w:lvlJc w:val="left"/>
      <w:pPr>
        <w:ind w:left="1440" w:hanging="360"/>
      </w:pPr>
    </w:lvl>
    <w:lvl w:ilvl="2">
      <w:start w:val="1"/>
      <w:numFmt w:val="lowerRoman"/>
      <w:suff w:val="nothing"/>
      <w:lvlText w:val="%3."/>
      <w:lvlJc w:val="right"/>
      <w:pPr>
        <w:ind w:left="2160" w:hanging="180"/>
      </w:pPr>
    </w:lvl>
    <w:lvl w:ilvl="3">
      <w:start w:val="1"/>
      <w:numFmt w:val="decimal"/>
      <w:suff w:val="nothing"/>
      <w:lvlText w:val="%4."/>
      <w:lvlJc w:val="left"/>
      <w:pPr>
        <w:ind w:left="2880" w:hanging="360"/>
      </w:pPr>
    </w:lvl>
    <w:lvl w:ilvl="4">
      <w:start w:val="1"/>
      <w:numFmt w:val="lowerLetter"/>
      <w:suff w:val="nothing"/>
      <w:lvlText w:val="%5."/>
      <w:lvlJc w:val="left"/>
      <w:pPr>
        <w:ind w:left="3600" w:hanging="360"/>
      </w:pPr>
    </w:lvl>
    <w:lvl w:ilvl="5">
      <w:start w:val="1"/>
      <w:numFmt w:val="lowerRoman"/>
      <w:suff w:val="nothing"/>
      <w:lvlText w:val="%6."/>
      <w:lvlJc w:val="right"/>
      <w:pPr>
        <w:ind w:left="4320" w:hanging="180"/>
      </w:pPr>
    </w:lvl>
    <w:lvl w:ilvl="6">
      <w:start w:val="1"/>
      <w:numFmt w:val="decimal"/>
      <w:suff w:val="nothing"/>
      <w:lvlText w:val="%7."/>
      <w:lvlJc w:val="left"/>
      <w:pPr>
        <w:ind w:left="5040" w:hanging="360"/>
      </w:pPr>
    </w:lvl>
    <w:lvl w:ilvl="7">
      <w:start w:val="1"/>
      <w:numFmt w:val="lowerLetter"/>
      <w:suff w:val="nothing"/>
      <w:lvlText w:val="%8."/>
      <w:lvlJc w:val="left"/>
      <w:pPr>
        <w:ind w:left="5760" w:hanging="360"/>
      </w:pPr>
    </w:lvl>
    <w:lvl w:ilvl="8">
      <w:start w:val="1"/>
      <w:numFmt w:val="lowerRoman"/>
      <w:suff w:val="nothing"/>
      <w:lvlText w:val="%9."/>
      <w:lvlJc w:val="right"/>
      <w:pPr>
        <w:ind w:left="6480" w:hanging="180"/>
      </w:pPr>
    </w:lvl>
  </w:abstractNum>
  <w:abstractNum w:abstractNumId="1">
    <w:nsid w:val="000D19B7"/>
    <w:multiLevelType w:val="hybridMultilevel"/>
    <w:tmpl w:val="5F8E4D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0D80B3F"/>
    <w:multiLevelType w:val="hybridMultilevel"/>
    <w:tmpl w:val="97FC48E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1F124ED"/>
    <w:multiLevelType w:val="hybridMultilevel"/>
    <w:tmpl w:val="53123A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1F540D3"/>
    <w:multiLevelType w:val="multilevel"/>
    <w:tmpl w:val="0F3826F6"/>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nsid w:val="03D00336"/>
    <w:multiLevelType w:val="hybridMultilevel"/>
    <w:tmpl w:val="E1E83E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4402900"/>
    <w:multiLevelType w:val="hybridMultilevel"/>
    <w:tmpl w:val="2548A0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046D670E"/>
    <w:multiLevelType w:val="hybridMultilevel"/>
    <w:tmpl w:val="B0FE9B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0CC216DF"/>
    <w:multiLevelType w:val="hybridMultilevel"/>
    <w:tmpl w:val="29CE15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0F112E49"/>
    <w:multiLevelType w:val="hybridMultilevel"/>
    <w:tmpl w:val="E3388B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10F362D4"/>
    <w:multiLevelType w:val="hybridMultilevel"/>
    <w:tmpl w:val="728279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112325E3"/>
    <w:multiLevelType w:val="hybridMultilevel"/>
    <w:tmpl w:val="74601B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120A49F4"/>
    <w:multiLevelType w:val="hybridMultilevel"/>
    <w:tmpl w:val="55C4C3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1415265A"/>
    <w:multiLevelType w:val="hybridMultilevel"/>
    <w:tmpl w:val="1C286D98"/>
    <w:lvl w:ilvl="0" w:tplc="3B8CD5F8">
      <w:start w:val="1"/>
      <w:numFmt w:val="bullet"/>
      <w:lvlText w:val=""/>
      <w:lvlJc w:val="left"/>
      <w:pPr>
        <w:tabs>
          <w:tab w:val="num" w:pos="2424"/>
        </w:tabs>
        <w:ind w:left="2424" w:hanging="360"/>
      </w:pPr>
      <w:rPr>
        <w:rFonts w:ascii="Symbol" w:hAnsi="Symbol" w:hint="default"/>
        <w:color w:val="auto"/>
      </w:rPr>
    </w:lvl>
    <w:lvl w:ilvl="1" w:tplc="0415000F">
      <w:start w:val="1"/>
      <w:numFmt w:val="decimal"/>
      <w:lvlText w:val="%2."/>
      <w:lvlJc w:val="left"/>
      <w:pPr>
        <w:tabs>
          <w:tab w:val="num" w:pos="3144"/>
        </w:tabs>
        <w:ind w:left="3144" w:hanging="360"/>
      </w:pPr>
      <w:rPr>
        <w:rFonts w:hint="default"/>
        <w:color w:val="auto"/>
      </w:rPr>
    </w:lvl>
    <w:lvl w:ilvl="2" w:tplc="04150005" w:tentative="1">
      <w:start w:val="1"/>
      <w:numFmt w:val="bullet"/>
      <w:lvlText w:val=""/>
      <w:lvlJc w:val="left"/>
      <w:pPr>
        <w:tabs>
          <w:tab w:val="num" w:pos="3864"/>
        </w:tabs>
        <w:ind w:left="3864" w:hanging="360"/>
      </w:pPr>
      <w:rPr>
        <w:rFonts w:ascii="Wingdings" w:hAnsi="Wingdings" w:hint="default"/>
      </w:rPr>
    </w:lvl>
    <w:lvl w:ilvl="3" w:tplc="04150001" w:tentative="1">
      <w:start w:val="1"/>
      <w:numFmt w:val="bullet"/>
      <w:lvlText w:val=""/>
      <w:lvlJc w:val="left"/>
      <w:pPr>
        <w:tabs>
          <w:tab w:val="num" w:pos="4584"/>
        </w:tabs>
        <w:ind w:left="4584" w:hanging="360"/>
      </w:pPr>
      <w:rPr>
        <w:rFonts w:ascii="Symbol" w:hAnsi="Symbol" w:hint="default"/>
      </w:rPr>
    </w:lvl>
    <w:lvl w:ilvl="4" w:tplc="04150003" w:tentative="1">
      <w:start w:val="1"/>
      <w:numFmt w:val="bullet"/>
      <w:lvlText w:val="o"/>
      <w:lvlJc w:val="left"/>
      <w:pPr>
        <w:tabs>
          <w:tab w:val="num" w:pos="5304"/>
        </w:tabs>
        <w:ind w:left="5304" w:hanging="360"/>
      </w:pPr>
      <w:rPr>
        <w:rFonts w:ascii="Courier New" w:hAnsi="Courier New" w:cs="Courier New" w:hint="default"/>
      </w:rPr>
    </w:lvl>
    <w:lvl w:ilvl="5" w:tplc="04150005" w:tentative="1">
      <w:start w:val="1"/>
      <w:numFmt w:val="bullet"/>
      <w:lvlText w:val=""/>
      <w:lvlJc w:val="left"/>
      <w:pPr>
        <w:tabs>
          <w:tab w:val="num" w:pos="6024"/>
        </w:tabs>
        <w:ind w:left="6024" w:hanging="360"/>
      </w:pPr>
      <w:rPr>
        <w:rFonts w:ascii="Wingdings" w:hAnsi="Wingdings" w:hint="default"/>
      </w:rPr>
    </w:lvl>
    <w:lvl w:ilvl="6" w:tplc="04150001" w:tentative="1">
      <w:start w:val="1"/>
      <w:numFmt w:val="bullet"/>
      <w:lvlText w:val=""/>
      <w:lvlJc w:val="left"/>
      <w:pPr>
        <w:tabs>
          <w:tab w:val="num" w:pos="6744"/>
        </w:tabs>
        <w:ind w:left="6744" w:hanging="360"/>
      </w:pPr>
      <w:rPr>
        <w:rFonts w:ascii="Symbol" w:hAnsi="Symbol" w:hint="default"/>
      </w:rPr>
    </w:lvl>
    <w:lvl w:ilvl="7" w:tplc="04150003" w:tentative="1">
      <w:start w:val="1"/>
      <w:numFmt w:val="bullet"/>
      <w:lvlText w:val="o"/>
      <w:lvlJc w:val="left"/>
      <w:pPr>
        <w:tabs>
          <w:tab w:val="num" w:pos="7464"/>
        </w:tabs>
        <w:ind w:left="7464" w:hanging="360"/>
      </w:pPr>
      <w:rPr>
        <w:rFonts w:ascii="Courier New" w:hAnsi="Courier New" w:cs="Courier New" w:hint="default"/>
      </w:rPr>
    </w:lvl>
    <w:lvl w:ilvl="8" w:tplc="04150005" w:tentative="1">
      <w:start w:val="1"/>
      <w:numFmt w:val="bullet"/>
      <w:lvlText w:val=""/>
      <w:lvlJc w:val="left"/>
      <w:pPr>
        <w:tabs>
          <w:tab w:val="num" w:pos="8184"/>
        </w:tabs>
        <w:ind w:left="8184" w:hanging="360"/>
      </w:pPr>
      <w:rPr>
        <w:rFonts w:ascii="Wingdings" w:hAnsi="Wingdings" w:hint="default"/>
      </w:rPr>
    </w:lvl>
  </w:abstractNum>
  <w:abstractNum w:abstractNumId="14">
    <w:nsid w:val="197A022C"/>
    <w:multiLevelType w:val="hybridMultilevel"/>
    <w:tmpl w:val="666A69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1A8469E4"/>
    <w:multiLevelType w:val="hybridMultilevel"/>
    <w:tmpl w:val="457E41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1B164468"/>
    <w:multiLevelType w:val="hybridMultilevel"/>
    <w:tmpl w:val="0F8CEB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1BF70B41"/>
    <w:multiLevelType w:val="hybridMultilevel"/>
    <w:tmpl w:val="D68E7C90"/>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8">
    <w:nsid w:val="1C662AC7"/>
    <w:multiLevelType w:val="hybridMultilevel"/>
    <w:tmpl w:val="82601CE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1D7E11DE"/>
    <w:multiLevelType w:val="hybridMultilevel"/>
    <w:tmpl w:val="3EEAFEF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0">
    <w:nsid w:val="1E914623"/>
    <w:multiLevelType w:val="hybridMultilevel"/>
    <w:tmpl w:val="025E23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233301A4"/>
    <w:multiLevelType w:val="hybridMultilevel"/>
    <w:tmpl w:val="C04CDF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26025D91"/>
    <w:multiLevelType w:val="multilevel"/>
    <w:tmpl w:val="84A05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26955E53"/>
    <w:multiLevelType w:val="hybridMultilevel"/>
    <w:tmpl w:val="D6CE49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27176440"/>
    <w:multiLevelType w:val="hybridMultilevel"/>
    <w:tmpl w:val="093493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28C376EB"/>
    <w:multiLevelType w:val="hybridMultilevel"/>
    <w:tmpl w:val="BE183C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296A7F3A"/>
    <w:multiLevelType w:val="multilevel"/>
    <w:tmpl w:val="5A6A2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2A8B5C64"/>
    <w:multiLevelType w:val="hybridMultilevel"/>
    <w:tmpl w:val="5192BE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2BC43DC5"/>
    <w:multiLevelType w:val="hybridMultilevel"/>
    <w:tmpl w:val="EA4289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2D251661"/>
    <w:multiLevelType w:val="hybridMultilevel"/>
    <w:tmpl w:val="91668E34"/>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0">
    <w:nsid w:val="2E0E0309"/>
    <w:multiLevelType w:val="hybridMultilevel"/>
    <w:tmpl w:val="2B8CE4E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nsid w:val="2F800E50"/>
    <w:multiLevelType w:val="hybridMultilevel"/>
    <w:tmpl w:val="E8663A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349C7400"/>
    <w:multiLevelType w:val="hybridMultilevel"/>
    <w:tmpl w:val="0CDCCD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34B0001E"/>
    <w:multiLevelType w:val="hybridMultilevel"/>
    <w:tmpl w:val="51489F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3A8A12F6"/>
    <w:multiLevelType w:val="hybridMultilevel"/>
    <w:tmpl w:val="AF5625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3A8F38AB"/>
    <w:multiLevelType w:val="hybridMultilevel"/>
    <w:tmpl w:val="5134D2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3B267090"/>
    <w:multiLevelType w:val="hybridMultilevel"/>
    <w:tmpl w:val="49604F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3C5256D1"/>
    <w:multiLevelType w:val="hybridMultilevel"/>
    <w:tmpl w:val="8D8CDB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3E2C56DD"/>
    <w:multiLevelType w:val="hybridMultilevel"/>
    <w:tmpl w:val="43DA8E5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nsid w:val="3EC30D5C"/>
    <w:multiLevelType w:val="hybridMultilevel"/>
    <w:tmpl w:val="6DE2E6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3F22452D"/>
    <w:multiLevelType w:val="hybridMultilevel"/>
    <w:tmpl w:val="0554A3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437A6F74"/>
    <w:multiLevelType w:val="hybridMultilevel"/>
    <w:tmpl w:val="2486B2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43B54B3E"/>
    <w:multiLevelType w:val="hybridMultilevel"/>
    <w:tmpl w:val="999C66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452269B4"/>
    <w:multiLevelType w:val="hybridMultilevel"/>
    <w:tmpl w:val="4322DDD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4">
    <w:nsid w:val="46F5779C"/>
    <w:multiLevelType w:val="hybridMultilevel"/>
    <w:tmpl w:val="E0EC4CCE"/>
    <w:lvl w:ilvl="0" w:tplc="3600E9B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nsid w:val="47DF005A"/>
    <w:multiLevelType w:val="hybridMultilevel"/>
    <w:tmpl w:val="755262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4A5611CB"/>
    <w:multiLevelType w:val="hybridMultilevel"/>
    <w:tmpl w:val="75B07F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nsid w:val="4C4669F6"/>
    <w:multiLevelType w:val="hybridMultilevel"/>
    <w:tmpl w:val="82F2F8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504115A6"/>
    <w:multiLevelType w:val="hybridMultilevel"/>
    <w:tmpl w:val="812C04E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nsid w:val="514876AF"/>
    <w:multiLevelType w:val="hybridMultilevel"/>
    <w:tmpl w:val="CA9438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nsid w:val="516C5D9F"/>
    <w:multiLevelType w:val="hybridMultilevel"/>
    <w:tmpl w:val="9D7294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nsid w:val="53885BB7"/>
    <w:multiLevelType w:val="hybridMultilevel"/>
    <w:tmpl w:val="A7C0DC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nsid w:val="577C6565"/>
    <w:multiLevelType w:val="hybridMultilevel"/>
    <w:tmpl w:val="2CD8CE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nsid w:val="57B17B26"/>
    <w:multiLevelType w:val="hybridMultilevel"/>
    <w:tmpl w:val="7E9215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nsid w:val="58557AFE"/>
    <w:multiLevelType w:val="hybridMultilevel"/>
    <w:tmpl w:val="801C50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nsid w:val="58E75B65"/>
    <w:multiLevelType w:val="hybridMultilevel"/>
    <w:tmpl w:val="087269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nsid w:val="5A52517B"/>
    <w:multiLevelType w:val="hybridMultilevel"/>
    <w:tmpl w:val="36AE13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nsid w:val="5B7D1819"/>
    <w:multiLevelType w:val="hybridMultilevel"/>
    <w:tmpl w:val="0BEA94F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nsid w:val="5C156239"/>
    <w:multiLevelType w:val="hybridMultilevel"/>
    <w:tmpl w:val="C3866D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nsid w:val="5E66271B"/>
    <w:multiLevelType w:val="hybridMultilevel"/>
    <w:tmpl w:val="CE7033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nsid w:val="60707719"/>
    <w:multiLevelType w:val="hybridMultilevel"/>
    <w:tmpl w:val="725A67F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nsid w:val="614F54CC"/>
    <w:multiLevelType w:val="hybridMultilevel"/>
    <w:tmpl w:val="D752E0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nsid w:val="617F1836"/>
    <w:multiLevelType w:val="hybridMultilevel"/>
    <w:tmpl w:val="F034B5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nsid w:val="6B992DEC"/>
    <w:multiLevelType w:val="hybridMultilevel"/>
    <w:tmpl w:val="DAA0C718"/>
    <w:lvl w:ilvl="0" w:tplc="04150001">
      <w:start w:val="1"/>
      <w:numFmt w:val="bullet"/>
      <w:lvlText w:val=""/>
      <w:lvlJc w:val="left"/>
      <w:pPr>
        <w:ind w:left="786" w:hanging="360"/>
      </w:pPr>
      <w:rPr>
        <w:rFonts w:ascii="Symbol" w:hAnsi="Symbol" w:hint="default"/>
      </w:rPr>
    </w:lvl>
    <w:lvl w:ilvl="1" w:tplc="04150003">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64">
    <w:nsid w:val="6D8A1290"/>
    <w:multiLevelType w:val="hybridMultilevel"/>
    <w:tmpl w:val="86222A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6EAE5AD5"/>
    <w:multiLevelType w:val="hybridMultilevel"/>
    <w:tmpl w:val="DFE850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6EFF68F9"/>
    <w:multiLevelType w:val="hybridMultilevel"/>
    <w:tmpl w:val="4F48F4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nsid w:val="6F694FB9"/>
    <w:multiLevelType w:val="hybridMultilevel"/>
    <w:tmpl w:val="642A09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nsid w:val="71384F4C"/>
    <w:multiLevelType w:val="hybridMultilevel"/>
    <w:tmpl w:val="ACFCB5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nsid w:val="71BF7C51"/>
    <w:multiLevelType w:val="hybridMultilevel"/>
    <w:tmpl w:val="DF8A56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nsid w:val="72D82390"/>
    <w:multiLevelType w:val="singleLevel"/>
    <w:tmpl w:val="04150001"/>
    <w:lvl w:ilvl="0">
      <w:start w:val="1"/>
      <w:numFmt w:val="bullet"/>
      <w:lvlText w:val=""/>
      <w:lvlJc w:val="left"/>
      <w:pPr>
        <w:tabs>
          <w:tab w:val="num" w:pos="720"/>
        </w:tabs>
        <w:ind w:left="720" w:hanging="360"/>
      </w:pPr>
      <w:rPr>
        <w:rFonts w:ascii="Symbol" w:hAnsi="Symbol" w:hint="default"/>
      </w:rPr>
    </w:lvl>
  </w:abstractNum>
  <w:abstractNum w:abstractNumId="71">
    <w:nsid w:val="74035F2B"/>
    <w:multiLevelType w:val="hybridMultilevel"/>
    <w:tmpl w:val="63B48B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nsid w:val="75033F31"/>
    <w:multiLevelType w:val="hybridMultilevel"/>
    <w:tmpl w:val="F3B02B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nsid w:val="763F32C7"/>
    <w:multiLevelType w:val="singleLevel"/>
    <w:tmpl w:val="0415000F"/>
    <w:lvl w:ilvl="0">
      <w:start w:val="1"/>
      <w:numFmt w:val="decimal"/>
      <w:lvlText w:val="%1."/>
      <w:lvlJc w:val="left"/>
      <w:pPr>
        <w:ind w:left="720" w:hanging="360"/>
      </w:pPr>
    </w:lvl>
  </w:abstractNum>
  <w:abstractNum w:abstractNumId="74">
    <w:nsid w:val="76DC3946"/>
    <w:multiLevelType w:val="hybridMultilevel"/>
    <w:tmpl w:val="D41499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nsid w:val="775D067C"/>
    <w:multiLevelType w:val="hybridMultilevel"/>
    <w:tmpl w:val="C2F23F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nsid w:val="78F813CA"/>
    <w:multiLevelType w:val="hybridMultilevel"/>
    <w:tmpl w:val="DB44518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nsid w:val="7BE01A69"/>
    <w:multiLevelType w:val="hybridMultilevel"/>
    <w:tmpl w:val="4930169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8">
    <w:nsid w:val="7D254B52"/>
    <w:multiLevelType w:val="hybridMultilevel"/>
    <w:tmpl w:val="707803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77"/>
  </w:num>
  <w:num w:numId="2">
    <w:abstractNumId w:val="28"/>
  </w:num>
  <w:num w:numId="3">
    <w:abstractNumId w:val="51"/>
  </w:num>
  <w:num w:numId="4">
    <w:abstractNumId w:val="54"/>
  </w:num>
  <w:num w:numId="5">
    <w:abstractNumId w:val="76"/>
  </w:num>
  <w:num w:numId="6">
    <w:abstractNumId w:val="74"/>
  </w:num>
  <w:num w:numId="7">
    <w:abstractNumId w:val="48"/>
  </w:num>
  <w:num w:numId="8">
    <w:abstractNumId w:val="42"/>
  </w:num>
  <w:num w:numId="9">
    <w:abstractNumId w:val="40"/>
  </w:num>
  <w:num w:numId="10">
    <w:abstractNumId w:val="15"/>
  </w:num>
  <w:num w:numId="11">
    <w:abstractNumId w:val="37"/>
  </w:num>
  <w:num w:numId="12">
    <w:abstractNumId w:val="27"/>
  </w:num>
  <w:num w:numId="13">
    <w:abstractNumId w:val="9"/>
  </w:num>
  <w:num w:numId="14">
    <w:abstractNumId w:val="59"/>
  </w:num>
  <w:num w:numId="15">
    <w:abstractNumId w:val="5"/>
  </w:num>
  <w:num w:numId="16">
    <w:abstractNumId w:val="14"/>
  </w:num>
  <w:num w:numId="17">
    <w:abstractNumId w:val="72"/>
  </w:num>
  <w:num w:numId="18">
    <w:abstractNumId w:val="56"/>
  </w:num>
  <w:num w:numId="19">
    <w:abstractNumId w:val="25"/>
  </w:num>
  <w:num w:numId="20">
    <w:abstractNumId w:val="36"/>
  </w:num>
  <w:num w:numId="21">
    <w:abstractNumId w:val="1"/>
  </w:num>
  <w:num w:numId="22">
    <w:abstractNumId w:val="69"/>
  </w:num>
  <w:num w:numId="23">
    <w:abstractNumId w:val="55"/>
  </w:num>
  <w:num w:numId="24">
    <w:abstractNumId w:val="45"/>
  </w:num>
  <w:num w:numId="25">
    <w:abstractNumId w:val="70"/>
  </w:num>
  <w:num w:numId="26">
    <w:abstractNumId w:val="34"/>
  </w:num>
  <w:num w:numId="27">
    <w:abstractNumId w:val="7"/>
  </w:num>
  <w:num w:numId="28">
    <w:abstractNumId w:val="8"/>
  </w:num>
  <w:num w:numId="29">
    <w:abstractNumId w:val="12"/>
  </w:num>
  <w:num w:numId="30">
    <w:abstractNumId w:val="78"/>
  </w:num>
  <w:num w:numId="31">
    <w:abstractNumId w:val="32"/>
  </w:num>
  <w:num w:numId="32">
    <w:abstractNumId w:val="35"/>
  </w:num>
  <w:num w:numId="33">
    <w:abstractNumId w:val="66"/>
  </w:num>
  <w:num w:numId="34">
    <w:abstractNumId w:val="24"/>
  </w:num>
  <w:num w:numId="35">
    <w:abstractNumId w:val="61"/>
  </w:num>
  <w:num w:numId="36">
    <w:abstractNumId w:val="65"/>
  </w:num>
  <w:num w:numId="37">
    <w:abstractNumId w:val="53"/>
  </w:num>
  <w:num w:numId="38">
    <w:abstractNumId w:val="67"/>
  </w:num>
  <w:num w:numId="39">
    <w:abstractNumId w:val="47"/>
  </w:num>
  <w:num w:numId="40">
    <w:abstractNumId w:val="30"/>
  </w:num>
  <w:num w:numId="41">
    <w:abstractNumId w:val="39"/>
  </w:num>
  <w:num w:numId="42">
    <w:abstractNumId w:val="73"/>
  </w:num>
  <w:num w:numId="43">
    <w:abstractNumId w:val="13"/>
  </w:num>
  <w:num w:numId="44">
    <w:abstractNumId w:val="17"/>
  </w:num>
  <w:num w:numId="45">
    <w:abstractNumId w:val="63"/>
  </w:num>
  <w:num w:numId="46">
    <w:abstractNumId w:val="60"/>
  </w:num>
  <w:num w:numId="47">
    <w:abstractNumId w:val="29"/>
  </w:num>
  <w:num w:numId="48">
    <w:abstractNumId w:val="44"/>
  </w:num>
  <w:num w:numId="49">
    <w:abstractNumId w:val="18"/>
  </w:num>
  <w:num w:numId="50">
    <w:abstractNumId w:val="19"/>
  </w:num>
  <w:num w:numId="51">
    <w:abstractNumId w:val="50"/>
  </w:num>
  <w:num w:numId="52">
    <w:abstractNumId w:val="21"/>
  </w:num>
  <w:num w:numId="53">
    <w:abstractNumId w:val="43"/>
  </w:num>
  <w:num w:numId="54">
    <w:abstractNumId w:val="41"/>
  </w:num>
  <w:num w:numId="55">
    <w:abstractNumId w:val="11"/>
  </w:num>
  <w:num w:numId="56">
    <w:abstractNumId w:val="64"/>
  </w:num>
  <w:num w:numId="57">
    <w:abstractNumId w:val="3"/>
  </w:num>
  <w:num w:numId="58">
    <w:abstractNumId w:val="10"/>
  </w:num>
  <w:num w:numId="59">
    <w:abstractNumId w:val="71"/>
  </w:num>
  <w:num w:numId="60">
    <w:abstractNumId w:val="31"/>
  </w:num>
  <w:num w:numId="61">
    <w:abstractNumId w:val="6"/>
  </w:num>
  <w:num w:numId="62">
    <w:abstractNumId w:val="2"/>
  </w:num>
  <w:num w:numId="63">
    <w:abstractNumId w:val="46"/>
  </w:num>
  <w:num w:numId="64">
    <w:abstractNumId w:val="16"/>
  </w:num>
  <w:num w:numId="65">
    <w:abstractNumId w:val="33"/>
  </w:num>
  <w:num w:numId="66">
    <w:abstractNumId w:val="49"/>
  </w:num>
  <w:num w:numId="67">
    <w:abstractNumId w:val="52"/>
  </w:num>
  <w:num w:numId="68">
    <w:abstractNumId w:val="58"/>
  </w:num>
  <w:num w:numId="69">
    <w:abstractNumId w:val="57"/>
  </w:num>
  <w:num w:numId="70">
    <w:abstractNumId w:val="23"/>
  </w:num>
  <w:num w:numId="71">
    <w:abstractNumId w:val="68"/>
  </w:num>
  <w:num w:numId="72">
    <w:abstractNumId w:val="20"/>
  </w:num>
  <w:num w:numId="73">
    <w:abstractNumId w:val="62"/>
  </w:num>
  <w:num w:numId="74">
    <w:abstractNumId w:val="75"/>
  </w:num>
  <w:num w:numId="75">
    <w:abstractNumId w:val="26"/>
  </w:num>
  <w:num w:numId="76">
    <w:abstractNumId w:val="22"/>
  </w:num>
  <w:num w:numId="77">
    <w:abstractNumId w:val="4"/>
  </w:num>
  <w:num w:numId="78">
    <w:abstractNumId w:val="38"/>
  </w:num>
  <w:numIdMacAtCleanup w:val="8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trackRevisions/>
  <w:defaultTabStop w:val="720"/>
  <w:hyphenationZone w:val="95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rsids>
    <w:rsidRoot w:val="00E65CBD"/>
    <w:rsid w:val="0000036A"/>
    <w:rsid w:val="00001897"/>
    <w:rsid w:val="000026B0"/>
    <w:rsid w:val="000027B1"/>
    <w:rsid w:val="00003320"/>
    <w:rsid w:val="00003DB9"/>
    <w:rsid w:val="00005EAF"/>
    <w:rsid w:val="00005F3C"/>
    <w:rsid w:val="0000611F"/>
    <w:rsid w:val="0000631B"/>
    <w:rsid w:val="000064B8"/>
    <w:rsid w:val="00006589"/>
    <w:rsid w:val="00006B6D"/>
    <w:rsid w:val="00006B72"/>
    <w:rsid w:val="000070E1"/>
    <w:rsid w:val="000076A2"/>
    <w:rsid w:val="00007D3F"/>
    <w:rsid w:val="00010C29"/>
    <w:rsid w:val="00010D42"/>
    <w:rsid w:val="00011744"/>
    <w:rsid w:val="00013120"/>
    <w:rsid w:val="000137FB"/>
    <w:rsid w:val="00013A15"/>
    <w:rsid w:val="00013B6F"/>
    <w:rsid w:val="000143E5"/>
    <w:rsid w:val="0001476E"/>
    <w:rsid w:val="00014C7D"/>
    <w:rsid w:val="000157C1"/>
    <w:rsid w:val="000170D2"/>
    <w:rsid w:val="0001767E"/>
    <w:rsid w:val="00017D1E"/>
    <w:rsid w:val="0002039A"/>
    <w:rsid w:val="0002043E"/>
    <w:rsid w:val="00022B66"/>
    <w:rsid w:val="00022CE3"/>
    <w:rsid w:val="0002347D"/>
    <w:rsid w:val="0002418F"/>
    <w:rsid w:val="0002474F"/>
    <w:rsid w:val="000250A7"/>
    <w:rsid w:val="000268C1"/>
    <w:rsid w:val="00027F9D"/>
    <w:rsid w:val="00030E65"/>
    <w:rsid w:val="00030E68"/>
    <w:rsid w:val="0003231F"/>
    <w:rsid w:val="0003294F"/>
    <w:rsid w:val="00032DCB"/>
    <w:rsid w:val="00034280"/>
    <w:rsid w:val="00034653"/>
    <w:rsid w:val="00034CF5"/>
    <w:rsid w:val="00035052"/>
    <w:rsid w:val="00035148"/>
    <w:rsid w:val="00035408"/>
    <w:rsid w:val="0003556B"/>
    <w:rsid w:val="00036384"/>
    <w:rsid w:val="0003649A"/>
    <w:rsid w:val="000365B1"/>
    <w:rsid w:val="000377A3"/>
    <w:rsid w:val="0004019A"/>
    <w:rsid w:val="0004074A"/>
    <w:rsid w:val="00040949"/>
    <w:rsid w:val="000424C6"/>
    <w:rsid w:val="000428BA"/>
    <w:rsid w:val="00043AEF"/>
    <w:rsid w:val="00044507"/>
    <w:rsid w:val="00044919"/>
    <w:rsid w:val="00044C14"/>
    <w:rsid w:val="00045129"/>
    <w:rsid w:val="000456D3"/>
    <w:rsid w:val="00045999"/>
    <w:rsid w:val="0004609B"/>
    <w:rsid w:val="000477F4"/>
    <w:rsid w:val="00047EEC"/>
    <w:rsid w:val="00050056"/>
    <w:rsid w:val="00050564"/>
    <w:rsid w:val="00051288"/>
    <w:rsid w:val="00051DC5"/>
    <w:rsid w:val="00051DC7"/>
    <w:rsid w:val="0005254D"/>
    <w:rsid w:val="00052F66"/>
    <w:rsid w:val="000548EA"/>
    <w:rsid w:val="00056533"/>
    <w:rsid w:val="0005779D"/>
    <w:rsid w:val="000609A7"/>
    <w:rsid w:val="00061128"/>
    <w:rsid w:val="00061F0C"/>
    <w:rsid w:val="00061F37"/>
    <w:rsid w:val="0006203C"/>
    <w:rsid w:val="0006217C"/>
    <w:rsid w:val="0006255E"/>
    <w:rsid w:val="00063183"/>
    <w:rsid w:val="0006431D"/>
    <w:rsid w:val="000645E6"/>
    <w:rsid w:val="00064F11"/>
    <w:rsid w:val="0007078C"/>
    <w:rsid w:val="0007091D"/>
    <w:rsid w:val="0007147A"/>
    <w:rsid w:val="0007219F"/>
    <w:rsid w:val="000724DC"/>
    <w:rsid w:val="0007252E"/>
    <w:rsid w:val="00074CF4"/>
    <w:rsid w:val="0007570B"/>
    <w:rsid w:val="000759F0"/>
    <w:rsid w:val="0007627F"/>
    <w:rsid w:val="00076995"/>
    <w:rsid w:val="0007720B"/>
    <w:rsid w:val="000812DD"/>
    <w:rsid w:val="0008187A"/>
    <w:rsid w:val="00081C82"/>
    <w:rsid w:val="000823EE"/>
    <w:rsid w:val="00082673"/>
    <w:rsid w:val="00083136"/>
    <w:rsid w:val="0008325D"/>
    <w:rsid w:val="0008616A"/>
    <w:rsid w:val="00087BD6"/>
    <w:rsid w:val="00090ED3"/>
    <w:rsid w:val="00091452"/>
    <w:rsid w:val="00091555"/>
    <w:rsid w:val="0009280A"/>
    <w:rsid w:val="00093752"/>
    <w:rsid w:val="000947DC"/>
    <w:rsid w:val="00094DAD"/>
    <w:rsid w:val="0009569B"/>
    <w:rsid w:val="000963D4"/>
    <w:rsid w:val="0009739B"/>
    <w:rsid w:val="000A0F06"/>
    <w:rsid w:val="000A1909"/>
    <w:rsid w:val="000A257A"/>
    <w:rsid w:val="000A27BD"/>
    <w:rsid w:val="000A33AB"/>
    <w:rsid w:val="000A39FD"/>
    <w:rsid w:val="000A4CA0"/>
    <w:rsid w:val="000A532B"/>
    <w:rsid w:val="000A54D2"/>
    <w:rsid w:val="000A5BD3"/>
    <w:rsid w:val="000A6743"/>
    <w:rsid w:val="000A79ED"/>
    <w:rsid w:val="000B009B"/>
    <w:rsid w:val="000B075F"/>
    <w:rsid w:val="000B07DD"/>
    <w:rsid w:val="000B07FA"/>
    <w:rsid w:val="000B165A"/>
    <w:rsid w:val="000B26A0"/>
    <w:rsid w:val="000B2A0E"/>
    <w:rsid w:val="000B42ED"/>
    <w:rsid w:val="000B4486"/>
    <w:rsid w:val="000B4F8F"/>
    <w:rsid w:val="000B6119"/>
    <w:rsid w:val="000B6818"/>
    <w:rsid w:val="000B6843"/>
    <w:rsid w:val="000B68E8"/>
    <w:rsid w:val="000B703B"/>
    <w:rsid w:val="000B78EC"/>
    <w:rsid w:val="000B7DA4"/>
    <w:rsid w:val="000C02D0"/>
    <w:rsid w:val="000C0565"/>
    <w:rsid w:val="000C20BE"/>
    <w:rsid w:val="000C2E7A"/>
    <w:rsid w:val="000C345B"/>
    <w:rsid w:val="000C3A16"/>
    <w:rsid w:val="000C3B7F"/>
    <w:rsid w:val="000C3FDC"/>
    <w:rsid w:val="000C5902"/>
    <w:rsid w:val="000C7DA3"/>
    <w:rsid w:val="000D02CA"/>
    <w:rsid w:val="000D083E"/>
    <w:rsid w:val="000D1E11"/>
    <w:rsid w:val="000D29E9"/>
    <w:rsid w:val="000D2ABB"/>
    <w:rsid w:val="000D2E33"/>
    <w:rsid w:val="000D3E1E"/>
    <w:rsid w:val="000D4024"/>
    <w:rsid w:val="000D4287"/>
    <w:rsid w:val="000D4E44"/>
    <w:rsid w:val="000D5D01"/>
    <w:rsid w:val="000D6037"/>
    <w:rsid w:val="000D6D50"/>
    <w:rsid w:val="000D6E9F"/>
    <w:rsid w:val="000D7037"/>
    <w:rsid w:val="000D7570"/>
    <w:rsid w:val="000E0FC8"/>
    <w:rsid w:val="000E13C1"/>
    <w:rsid w:val="000E15EF"/>
    <w:rsid w:val="000E2EFF"/>
    <w:rsid w:val="000E3037"/>
    <w:rsid w:val="000E35F3"/>
    <w:rsid w:val="000E3914"/>
    <w:rsid w:val="000E6290"/>
    <w:rsid w:val="000E6E57"/>
    <w:rsid w:val="000E6E7A"/>
    <w:rsid w:val="000F1EFD"/>
    <w:rsid w:val="000F2232"/>
    <w:rsid w:val="000F377E"/>
    <w:rsid w:val="000F466E"/>
    <w:rsid w:val="000F4A0C"/>
    <w:rsid w:val="000F4E6D"/>
    <w:rsid w:val="000F54E3"/>
    <w:rsid w:val="000F74BE"/>
    <w:rsid w:val="001004F4"/>
    <w:rsid w:val="00102BC4"/>
    <w:rsid w:val="00103308"/>
    <w:rsid w:val="00103691"/>
    <w:rsid w:val="00104454"/>
    <w:rsid w:val="001049EA"/>
    <w:rsid w:val="0010523C"/>
    <w:rsid w:val="00105975"/>
    <w:rsid w:val="00106AA1"/>
    <w:rsid w:val="00106C1B"/>
    <w:rsid w:val="00107066"/>
    <w:rsid w:val="001077BC"/>
    <w:rsid w:val="00107841"/>
    <w:rsid w:val="00110FF4"/>
    <w:rsid w:val="00111F5E"/>
    <w:rsid w:val="001125D2"/>
    <w:rsid w:val="001126F3"/>
    <w:rsid w:val="0011292E"/>
    <w:rsid w:val="00116495"/>
    <w:rsid w:val="001166A3"/>
    <w:rsid w:val="00116E20"/>
    <w:rsid w:val="00121402"/>
    <w:rsid w:val="0012153B"/>
    <w:rsid w:val="00121FED"/>
    <w:rsid w:val="00122A39"/>
    <w:rsid w:val="00123C57"/>
    <w:rsid w:val="00125178"/>
    <w:rsid w:val="00125E20"/>
    <w:rsid w:val="00126CAC"/>
    <w:rsid w:val="00127209"/>
    <w:rsid w:val="00127312"/>
    <w:rsid w:val="00130FB2"/>
    <w:rsid w:val="00131599"/>
    <w:rsid w:val="001318A7"/>
    <w:rsid w:val="00132538"/>
    <w:rsid w:val="0013366C"/>
    <w:rsid w:val="00133AA5"/>
    <w:rsid w:val="001343A6"/>
    <w:rsid w:val="0013452B"/>
    <w:rsid w:val="0013539B"/>
    <w:rsid w:val="00135DCF"/>
    <w:rsid w:val="00135E62"/>
    <w:rsid w:val="00135EBC"/>
    <w:rsid w:val="0013666D"/>
    <w:rsid w:val="00136996"/>
    <w:rsid w:val="00136B29"/>
    <w:rsid w:val="00137024"/>
    <w:rsid w:val="00140252"/>
    <w:rsid w:val="00141ECA"/>
    <w:rsid w:val="00141F25"/>
    <w:rsid w:val="00142907"/>
    <w:rsid w:val="00142D3F"/>
    <w:rsid w:val="00142DBF"/>
    <w:rsid w:val="00145484"/>
    <w:rsid w:val="00145C9A"/>
    <w:rsid w:val="00145DE7"/>
    <w:rsid w:val="0014629F"/>
    <w:rsid w:val="00146515"/>
    <w:rsid w:val="00146E47"/>
    <w:rsid w:val="00147304"/>
    <w:rsid w:val="00147A2C"/>
    <w:rsid w:val="00151E04"/>
    <w:rsid w:val="00152572"/>
    <w:rsid w:val="001526EA"/>
    <w:rsid w:val="001531A6"/>
    <w:rsid w:val="00153907"/>
    <w:rsid w:val="00153A8C"/>
    <w:rsid w:val="00153B2A"/>
    <w:rsid w:val="00153E08"/>
    <w:rsid w:val="001548F7"/>
    <w:rsid w:val="00156886"/>
    <w:rsid w:val="00156EFA"/>
    <w:rsid w:val="001573AF"/>
    <w:rsid w:val="001575BD"/>
    <w:rsid w:val="00157E6D"/>
    <w:rsid w:val="001607AA"/>
    <w:rsid w:val="0016090C"/>
    <w:rsid w:val="001629DD"/>
    <w:rsid w:val="00162C51"/>
    <w:rsid w:val="00163629"/>
    <w:rsid w:val="00163F7F"/>
    <w:rsid w:val="001646A8"/>
    <w:rsid w:val="001674D4"/>
    <w:rsid w:val="001674E6"/>
    <w:rsid w:val="0017044B"/>
    <w:rsid w:val="001705E6"/>
    <w:rsid w:val="00170AE8"/>
    <w:rsid w:val="001719FE"/>
    <w:rsid w:val="001745B6"/>
    <w:rsid w:val="00175388"/>
    <w:rsid w:val="001765A8"/>
    <w:rsid w:val="00176C74"/>
    <w:rsid w:val="0018014A"/>
    <w:rsid w:val="001803D5"/>
    <w:rsid w:val="00182A0A"/>
    <w:rsid w:val="00182E8E"/>
    <w:rsid w:val="001847D4"/>
    <w:rsid w:val="00184CA7"/>
    <w:rsid w:val="00185058"/>
    <w:rsid w:val="001854BE"/>
    <w:rsid w:val="00185B44"/>
    <w:rsid w:val="00186EC6"/>
    <w:rsid w:val="001879CC"/>
    <w:rsid w:val="001902A2"/>
    <w:rsid w:val="001905AB"/>
    <w:rsid w:val="0019079C"/>
    <w:rsid w:val="00190D07"/>
    <w:rsid w:val="00191358"/>
    <w:rsid w:val="00193DE8"/>
    <w:rsid w:val="0019461B"/>
    <w:rsid w:val="00194D41"/>
    <w:rsid w:val="0019685A"/>
    <w:rsid w:val="001A0EF0"/>
    <w:rsid w:val="001A158F"/>
    <w:rsid w:val="001A1FE5"/>
    <w:rsid w:val="001A341F"/>
    <w:rsid w:val="001A524B"/>
    <w:rsid w:val="001A55B7"/>
    <w:rsid w:val="001A585F"/>
    <w:rsid w:val="001A5D54"/>
    <w:rsid w:val="001A5D5D"/>
    <w:rsid w:val="001A5E0B"/>
    <w:rsid w:val="001A6BB8"/>
    <w:rsid w:val="001A7AAA"/>
    <w:rsid w:val="001A7D7F"/>
    <w:rsid w:val="001B0426"/>
    <w:rsid w:val="001B0F26"/>
    <w:rsid w:val="001B19A1"/>
    <w:rsid w:val="001B329D"/>
    <w:rsid w:val="001B44F8"/>
    <w:rsid w:val="001B496A"/>
    <w:rsid w:val="001B56DA"/>
    <w:rsid w:val="001B607B"/>
    <w:rsid w:val="001B60D2"/>
    <w:rsid w:val="001B6659"/>
    <w:rsid w:val="001B698E"/>
    <w:rsid w:val="001B6E11"/>
    <w:rsid w:val="001C00FC"/>
    <w:rsid w:val="001C2548"/>
    <w:rsid w:val="001C51A1"/>
    <w:rsid w:val="001C55FA"/>
    <w:rsid w:val="001C5C08"/>
    <w:rsid w:val="001C5FFB"/>
    <w:rsid w:val="001C6744"/>
    <w:rsid w:val="001C6AAF"/>
    <w:rsid w:val="001C6AFC"/>
    <w:rsid w:val="001D16FD"/>
    <w:rsid w:val="001D38D5"/>
    <w:rsid w:val="001D4B13"/>
    <w:rsid w:val="001D4F27"/>
    <w:rsid w:val="001D5CAC"/>
    <w:rsid w:val="001D60AD"/>
    <w:rsid w:val="001D6770"/>
    <w:rsid w:val="001D6B6A"/>
    <w:rsid w:val="001D6BC7"/>
    <w:rsid w:val="001D7592"/>
    <w:rsid w:val="001E0483"/>
    <w:rsid w:val="001E0794"/>
    <w:rsid w:val="001E0803"/>
    <w:rsid w:val="001E119F"/>
    <w:rsid w:val="001E200C"/>
    <w:rsid w:val="001E223C"/>
    <w:rsid w:val="001E272D"/>
    <w:rsid w:val="001E2864"/>
    <w:rsid w:val="001E2A2D"/>
    <w:rsid w:val="001E41EF"/>
    <w:rsid w:val="001E4A0F"/>
    <w:rsid w:val="001E5DE1"/>
    <w:rsid w:val="001E724C"/>
    <w:rsid w:val="001E73C2"/>
    <w:rsid w:val="001F03B9"/>
    <w:rsid w:val="001F0B08"/>
    <w:rsid w:val="001F1A87"/>
    <w:rsid w:val="001F1DD6"/>
    <w:rsid w:val="001F279B"/>
    <w:rsid w:val="001F4B61"/>
    <w:rsid w:val="001F5279"/>
    <w:rsid w:val="001F590A"/>
    <w:rsid w:val="001F592E"/>
    <w:rsid w:val="001F5B15"/>
    <w:rsid w:val="001F6283"/>
    <w:rsid w:val="00200D61"/>
    <w:rsid w:val="002025D3"/>
    <w:rsid w:val="0020290D"/>
    <w:rsid w:val="00202F92"/>
    <w:rsid w:val="002052C7"/>
    <w:rsid w:val="00206160"/>
    <w:rsid w:val="00207325"/>
    <w:rsid w:val="002105CB"/>
    <w:rsid w:val="002106D7"/>
    <w:rsid w:val="00210B1A"/>
    <w:rsid w:val="00212933"/>
    <w:rsid w:val="00216384"/>
    <w:rsid w:val="0021742B"/>
    <w:rsid w:val="0022065B"/>
    <w:rsid w:val="00222C64"/>
    <w:rsid w:val="00225AE3"/>
    <w:rsid w:val="002265E5"/>
    <w:rsid w:val="00230180"/>
    <w:rsid w:val="002319E3"/>
    <w:rsid w:val="002323FA"/>
    <w:rsid w:val="00233044"/>
    <w:rsid w:val="00234E5B"/>
    <w:rsid w:val="00235A2B"/>
    <w:rsid w:val="00236052"/>
    <w:rsid w:val="002362B2"/>
    <w:rsid w:val="00236D55"/>
    <w:rsid w:val="002405B1"/>
    <w:rsid w:val="00240683"/>
    <w:rsid w:val="00240786"/>
    <w:rsid w:val="002416AA"/>
    <w:rsid w:val="00241CF5"/>
    <w:rsid w:val="002438CB"/>
    <w:rsid w:val="00243A44"/>
    <w:rsid w:val="00243CEF"/>
    <w:rsid w:val="002447EA"/>
    <w:rsid w:val="00244948"/>
    <w:rsid w:val="00244B38"/>
    <w:rsid w:val="00244EE9"/>
    <w:rsid w:val="00245BD9"/>
    <w:rsid w:val="00246592"/>
    <w:rsid w:val="00246847"/>
    <w:rsid w:val="0024699A"/>
    <w:rsid w:val="002502CD"/>
    <w:rsid w:val="0025084F"/>
    <w:rsid w:val="002523A7"/>
    <w:rsid w:val="00255070"/>
    <w:rsid w:val="002552C6"/>
    <w:rsid w:val="0025582F"/>
    <w:rsid w:val="00255860"/>
    <w:rsid w:val="00255D63"/>
    <w:rsid w:val="002600B4"/>
    <w:rsid w:val="00260424"/>
    <w:rsid w:val="002621A2"/>
    <w:rsid w:val="002624D7"/>
    <w:rsid w:val="002640E3"/>
    <w:rsid w:val="00264B4E"/>
    <w:rsid w:val="00264C22"/>
    <w:rsid w:val="00265945"/>
    <w:rsid w:val="00265CA6"/>
    <w:rsid w:val="00265D1C"/>
    <w:rsid w:val="002665A9"/>
    <w:rsid w:val="002674F8"/>
    <w:rsid w:val="00267F3B"/>
    <w:rsid w:val="002717DC"/>
    <w:rsid w:val="00271F7E"/>
    <w:rsid w:val="00273CE5"/>
    <w:rsid w:val="002740C5"/>
    <w:rsid w:val="00274FC5"/>
    <w:rsid w:val="002756C9"/>
    <w:rsid w:val="00275C38"/>
    <w:rsid w:val="0027625A"/>
    <w:rsid w:val="00276710"/>
    <w:rsid w:val="00276E3E"/>
    <w:rsid w:val="00276FEF"/>
    <w:rsid w:val="00280931"/>
    <w:rsid w:val="00281DAF"/>
    <w:rsid w:val="002820CC"/>
    <w:rsid w:val="00283461"/>
    <w:rsid w:val="00283593"/>
    <w:rsid w:val="002849AC"/>
    <w:rsid w:val="00284BAC"/>
    <w:rsid w:val="002856DD"/>
    <w:rsid w:val="0028605C"/>
    <w:rsid w:val="00286066"/>
    <w:rsid w:val="00286BA6"/>
    <w:rsid w:val="0028726A"/>
    <w:rsid w:val="00290D0F"/>
    <w:rsid w:val="002916E5"/>
    <w:rsid w:val="00292827"/>
    <w:rsid w:val="0029329C"/>
    <w:rsid w:val="0029388A"/>
    <w:rsid w:val="00293A3E"/>
    <w:rsid w:val="00295628"/>
    <w:rsid w:val="00295B43"/>
    <w:rsid w:val="00297656"/>
    <w:rsid w:val="0029769D"/>
    <w:rsid w:val="002A113F"/>
    <w:rsid w:val="002A2F03"/>
    <w:rsid w:val="002A3FA3"/>
    <w:rsid w:val="002A4F0D"/>
    <w:rsid w:val="002A573F"/>
    <w:rsid w:val="002A5745"/>
    <w:rsid w:val="002A5DEF"/>
    <w:rsid w:val="002A5ED1"/>
    <w:rsid w:val="002A5F88"/>
    <w:rsid w:val="002A68C1"/>
    <w:rsid w:val="002A708B"/>
    <w:rsid w:val="002B03B5"/>
    <w:rsid w:val="002B13C6"/>
    <w:rsid w:val="002B1637"/>
    <w:rsid w:val="002B20E2"/>
    <w:rsid w:val="002B2987"/>
    <w:rsid w:val="002B2BD1"/>
    <w:rsid w:val="002B3BB5"/>
    <w:rsid w:val="002B3C29"/>
    <w:rsid w:val="002B3C2E"/>
    <w:rsid w:val="002B40C8"/>
    <w:rsid w:val="002B4466"/>
    <w:rsid w:val="002B510F"/>
    <w:rsid w:val="002B5400"/>
    <w:rsid w:val="002B6404"/>
    <w:rsid w:val="002B691F"/>
    <w:rsid w:val="002B71B5"/>
    <w:rsid w:val="002B72CC"/>
    <w:rsid w:val="002B79EC"/>
    <w:rsid w:val="002C03E8"/>
    <w:rsid w:val="002C1502"/>
    <w:rsid w:val="002C228C"/>
    <w:rsid w:val="002C25DD"/>
    <w:rsid w:val="002C2C81"/>
    <w:rsid w:val="002C5A62"/>
    <w:rsid w:val="002C6C4D"/>
    <w:rsid w:val="002C74E6"/>
    <w:rsid w:val="002D0423"/>
    <w:rsid w:val="002D06DA"/>
    <w:rsid w:val="002D0B37"/>
    <w:rsid w:val="002D13DA"/>
    <w:rsid w:val="002D1546"/>
    <w:rsid w:val="002D262C"/>
    <w:rsid w:val="002D2AE8"/>
    <w:rsid w:val="002D30F1"/>
    <w:rsid w:val="002D33DA"/>
    <w:rsid w:val="002D3ADD"/>
    <w:rsid w:val="002D4D70"/>
    <w:rsid w:val="002D5953"/>
    <w:rsid w:val="002D7994"/>
    <w:rsid w:val="002E09C5"/>
    <w:rsid w:val="002E0F73"/>
    <w:rsid w:val="002E1C52"/>
    <w:rsid w:val="002E2013"/>
    <w:rsid w:val="002E2058"/>
    <w:rsid w:val="002E314C"/>
    <w:rsid w:val="002E4B71"/>
    <w:rsid w:val="002E4B9B"/>
    <w:rsid w:val="002E54F5"/>
    <w:rsid w:val="002E553B"/>
    <w:rsid w:val="002E63BB"/>
    <w:rsid w:val="002E6B03"/>
    <w:rsid w:val="002E7511"/>
    <w:rsid w:val="002F0484"/>
    <w:rsid w:val="002F05CA"/>
    <w:rsid w:val="002F108C"/>
    <w:rsid w:val="002F1BF7"/>
    <w:rsid w:val="002F301D"/>
    <w:rsid w:val="002F3BF7"/>
    <w:rsid w:val="002F4043"/>
    <w:rsid w:val="002F46D1"/>
    <w:rsid w:val="002F48EF"/>
    <w:rsid w:val="002F49CF"/>
    <w:rsid w:val="002F4D48"/>
    <w:rsid w:val="002F563C"/>
    <w:rsid w:val="002F60A3"/>
    <w:rsid w:val="002F6408"/>
    <w:rsid w:val="002F68D5"/>
    <w:rsid w:val="002F69A8"/>
    <w:rsid w:val="002F6AA5"/>
    <w:rsid w:val="002F7024"/>
    <w:rsid w:val="002F71D2"/>
    <w:rsid w:val="002F7D98"/>
    <w:rsid w:val="0030088E"/>
    <w:rsid w:val="00300FAD"/>
    <w:rsid w:val="0030141A"/>
    <w:rsid w:val="003018C1"/>
    <w:rsid w:val="00303002"/>
    <w:rsid w:val="00305C10"/>
    <w:rsid w:val="003067E3"/>
    <w:rsid w:val="00306ADC"/>
    <w:rsid w:val="00310DA6"/>
    <w:rsid w:val="003117AA"/>
    <w:rsid w:val="00311A12"/>
    <w:rsid w:val="00311D27"/>
    <w:rsid w:val="00312341"/>
    <w:rsid w:val="0031339B"/>
    <w:rsid w:val="00313815"/>
    <w:rsid w:val="00313ABC"/>
    <w:rsid w:val="00314319"/>
    <w:rsid w:val="0031451E"/>
    <w:rsid w:val="00314FD1"/>
    <w:rsid w:val="003152DA"/>
    <w:rsid w:val="00316589"/>
    <w:rsid w:val="003169F2"/>
    <w:rsid w:val="00321B62"/>
    <w:rsid w:val="00323192"/>
    <w:rsid w:val="003239EA"/>
    <w:rsid w:val="00323E25"/>
    <w:rsid w:val="00324708"/>
    <w:rsid w:val="00325669"/>
    <w:rsid w:val="00325EF9"/>
    <w:rsid w:val="00327A3D"/>
    <w:rsid w:val="00330816"/>
    <w:rsid w:val="00331271"/>
    <w:rsid w:val="003314C7"/>
    <w:rsid w:val="00332138"/>
    <w:rsid w:val="00332175"/>
    <w:rsid w:val="00333C19"/>
    <w:rsid w:val="00333DA7"/>
    <w:rsid w:val="003344F8"/>
    <w:rsid w:val="00335392"/>
    <w:rsid w:val="00335661"/>
    <w:rsid w:val="00336768"/>
    <w:rsid w:val="00336C32"/>
    <w:rsid w:val="00337273"/>
    <w:rsid w:val="003377A0"/>
    <w:rsid w:val="00337869"/>
    <w:rsid w:val="00337CF7"/>
    <w:rsid w:val="00340063"/>
    <w:rsid w:val="003409DF"/>
    <w:rsid w:val="00340F0F"/>
    <w:rsid w:val="00341623"/>
    <w:rsid w:val="00341761"/>
    <w:rsid w:val="00343311"/>
    <w:rsid w:val="003433E1"/>
    <w:rsid w:val="00343E37"/>
    <w:rsid w:val="00345268"/>
    <w:rsid w:val="00346285"/>
    <w:rsid w:val="0034733A"/>
    <w:rsid w:val="00347722"/>
    <w:rsid w:val="00347F6A"/>
    <w:rsid w:val="0035089C"/>
    <w:rsid w:val="00351B57"/>
    <w:rsid w:val="003526CA"/>
    <w:rsid w:val="00352B0B"/>
    <w:rsid w:val="003539AB"/>
    <w:rsid w:val="00353A41"/>
    <w:rsid w:val="0035578A"/>
    <w:rsid w:val="00355C0E"/>
    <w:rsid w:val="00356A5C"/>
    <w:rsid w:val="00356C96"/>
    <w:rsid w:val="003576E3"/>
    <w:rsid w:val="00360251"/>
    <w:rsid w:val="00363990"/>
    <w:rsid w:val="00363A53"/>
    <w:rsid w:val="00363C90"/>
    <w:rsid w:val="00363D3A"/>
    <w:rsid w:val="00363F91"/>
    <w:rsid w:val="0036432A"/>
    <w:rsid w:val="0036515F"/>
    <w:rsid w:val="00365C95"/>
    <w:rsid w:val="003667BC"/>
    <w:rsid w:val="00371443"/>
    <w:rsid w:val="00372394"/>
    <w:rsid w:val="00372712"/>
    <w:rsid w:val="00373916"/>
    <w:rsid w:val="00374205"/>
    <w:rsid w:val="00374A17"/>
    <w:rsid w:val="003751B3"/>
    <w:rsid w:val="0037547A"/>
    <w:rsid w:val="00375640"/>
    <w:rsid w:val="00375B71"/>
    <w:rsid w:val="00377ABE"/>
    <w:rsid w:val="003803BC"/>
    <w:rsid w:val="00380AFA"/>
    <w:rsid w:val="00381262"/>
    <w:rsid w:val="00381AF7"/>
    <w:rsid w:val="0038275A"/>
    <w:rsid w:val="003840AA"/>
    <w:rsid w:val="00384A69"/>
    <w:rsid w:val="00385158"/>
    <w:rsid w:val="00385533"/>
    <w:rsid w:val="00387FCD"/>
    <w:rsid w:val="00390338"/>
    <w:rsid w:val="003907E0"/>
    <w:rsid w:val="00390D36"/>
    <w:rsid w:val="0039127B"/>
    <w:rsid w:val="003912C8"/>
    <w:rsid w:val="003917DF"/>
    <w:rsid w:val="00392208"/>
    <w:rsid w:val="00392A64"/>
    <w:rsid w:val="00392C5D"/>
    <w:rsid w:val="003943A6"/>
    <w:rsid w:val="003970D9"/>
    <w:rsid w:val="00397543"/>
    <w:rsid w:val="0039778D"/>
    <w:rsid w:val="003A0771"/>
    <w:rsid w:val="003A11F8"/>
    <w:rsid w:val="003A210D"/>
    <w:rsid w:val="003A43E4"/>
    <w:rsid w:val="003A4426"/>
    <w:rsid w:val="003A46DB"/>
    <w:rsid w:val="003A4A28"/>
    <w:rsid w:val="003A4A60"/>
    <w:rsid w:val="003A4AF3"/>
    <w:rsid w:val="003A4D4B"/>
    <w:rsid w:val="003A504C"/>
    <w:rsid w:val="003A5144"/>
    <w:rsid w:val="003B0077"/>
    <w:rsid w:val="003B05DA"/>
    <w:rsid w:val="003B068F"/>
    <w:rsid w:val="003B0765"/>
    <w:rsid w:val="003B1812"/>
    <w:rsid w:val="003B1BC9"/>
    <w:rsid w:val="003B1C07"/>
    <w:rsid w:val="003B2A71"/>
    <w:rsid w:val="003B302E"/>
    <w:rsid w:val="003B35AA"/>
    <w:rsid w:val="003B415A"/>
    <w:rsid w:val="003B41A6"/>
    <w:rsid w:val="003B4E8A"/>
    <w:rsid w:val="003B6456"/>
    <w:rsid w:val="003B6B13"/>
    <w:rsid w:val="003B7477"/>
    <w:rsid w:val="003B7ADE"/>
    <w:rsid w:val="003C10A5"/>
    <w:rsid w:val="003C23B4"/>
    <w:rsid w:val="003C29BE"/>
    <w:rsid w:val="003C2D6D"/>
    <w:rsid w:val="003C313E"/>
    <w:rsid w:val="003C3D08"/>
    <w:rsid w:val="003C54AC"/>
    <w:rsid w:val="003C57F0"/>
    <w:rsid w:val="003C5973"/>
    <w:rsid w:val="003C628C"/>
    <w:rsid w:val="003C6F4E"/>
    <w:rsid w:val="003C77E2"/>
    <w:rsid w:val="003C7D25"/>
    <w:rsid w:val="003D11AD"/>
    <w:rsid w:val="003D152A"/>
    <w:rsid w:val="003D1B17"/>
    <w:rsid w:val="003D1F7F"/>
    <w:rsid w:val="003D2333"/>
    <w:rsid w:val="003D3E65"/>
    <w:rsid w:val="003D46E9"/>
    <w:rsid w:val="003D5407"/>
    <w:rsid w:val="003D5A80"/>
    <w:rsid w:val="003D5E42"/>
    <w:rsid w:val="003D5EF6"/>
    <w:rsid w:val="003D6E32"/>
    <w:rsid w:val="003D7914"/>
    <w:rsid w:val="003E1796"/>
    <w:rsid w:val="003E1A55"/>
    <w:rsid w:val="003E35FA"/>
    <w:rsid w:val="003E3902"/>
    <w:rsid w:val="003E5094"/>
    <w:rsid w:val="003E52DA"/>
    <w:rsid w:val="003E5A84"/>
    <w:rsid w:val="003E5BC6"/>
    <w:rsid w:val="003E6151"/>
    <w:rsid w:val="003E6E8D"/>
    <w:rsid w:val="003E6EEC"/>
    <w:rsid w:val="003F025B"/>
    <w:rsid w:val="003F0508"/>
    <w:rsid w:val="003F0ADC"/>
    <w:rsid w:val="003F297D"/>
    <w:rsid w:val="003F2ECC"/>
    <w:rsid w:val="003F3CC9"/>
    <w:rsid w:val="003F5482"/>
    <w:rsid w:val="003F6211"/>
    <w:rsid w:val="003F622D"/>
    <w:rsid w:val="003F6FA5"/>
    <w:rsid w:val="003F7581"/>
    <w:rsid w:val="003F7819"/>
    <w:rsid w:val="003F7BD3"/>
    <w:rsid w:val="00400E90"/>
    <w:rsid w:val="00401206"/>
    <w:rsid w:val="004013E7"/>
    <w:rsid w:val="00401AEA"/>
    <w:rsid w:val="0040271B"/>
    <w:rsid w:val="00402812"/>
    <w:rsid w:val="00402A40"/>
    <w:rsid w:val="00403FBA"/>
    <w:rsid w:val="00403FCC"/>
    <w:rsid w:val="00404DE0"/>
    <w:rsid w:val="00405521"/>
    <w:rsid w:val="00405FC5"/>
    <w:rsid w:val="00406BB4"/>
    <w:rsid w:val="00406F4E"/>
    <w:rsid w:val="00407721"/>
    <w:rsid w:val="00410565"/>
    <w:rsid w:val="0041226F"/>
    <w:rsid w:val="00412995"/>
    <w:rsid w:val="00412E1C"/>
    <w:rsid w:val="00413451"/>
    <w:rsid w:val="00413631"/>
    <w:rsid w:val="00414E3D"/>
    <w:rsid w:val="004155F1"/>
    <w:rsid w:val="00415743"/>
    <w:rsid w:val="00415AA4"/>
    <w:rsid w:val="0041603B"/>
    <w:rsid w:val="004163C8"/>
    <w:rsid w:val="004169C7"/>
    <w:rsid w:val="00416F84"/>
    <w:rsid w:val="004179C8"/>
    <w:rsid w:val="00417AFD"/>
    <w:rsid w:val="00417CAF"/>
    <w:rsid w:val="00420348"/>
    <w:rsid w:val="004207B2"/>
    <w:rsid w:val="00420B5D"/>
    <w:rsid w:val="00421DE2"/>
    <w:rsid w:val="004229CB"/>
    <w:rsid w:val="00424090"/>
    <w:rsid w:val="00425131"/>
    <w:rsid w:val="004252A2"/>
    <w:rsid w:val="00425D64"/>
    <w:rsid w:val="00426883"/>
    <w:rsid w:val="004268EA"/>
    <w:rsid w:val="00427F44"/>
    <w:rsid w:val="00431690"/>
    <w:rsid w:val="004316FE"/>
    <w:rsid w:val="00431A84"/>
    <w:rsid w:val="00432894"/>
    <w:rsid w:val="00433208"/>
    <w:rsid w:val="004333BF"/>
    <w:rsid w:val="00433EC0"/>
    <w:rsid w:val="00435C4A"/>
    <w:rsid w:val="00435CC9"/>
    <w:rsid w:val="00436261"/>
    <w:rsid w:val="0043692E"/>
    <w:rsid w:val="00436DBF"/>
    <w:rsid w:val="00436F68"/>
    <w:rsid w:val="00440882"/>
    <w:rsid w:val="00440EAE"/>
    <w:rsid w:val="00444ADD"/>
    <w:rsid w:val="00445158"/>
    <w:rsid w:val="0044523A"/>
    <w:rsid w:val="00446C24"/>
    <w:rsid w:val="00447214"/>
    <w:rsid w:val="00451BB6"/>
    <w:rsid w:val="00451D3C"/>
    <w:rsid w:val="00451DA7"/>
    <w:rsid w:val="00451FC5"/>
    <w:rsid w:val="00452203"/>
    <w:rsid w:val="0045253F"/>
    <w:rsid w:val="004530F2"/>
    <w:rsid w:val="00455139"/>
    <w:rsid w:val="0045564C"/>
    <w:rsid w:val="00455B2A"/>
    <w:rsid w:val="0045668A"/>
    <w:rsid w:val="0046023F"/>
    <w:rsid w:val="0046038E"/>
    <w:rsid w:val="00460EEA"/>
    <w:rsid w:val="0046123B"/>
    <w:rsid w:val="00461AE5"/>
    <w:rsid w:val="00462513"/>
    <w:rsid w:val="0046281F"/>
    <w:rsid w:val="00462B97"/>
    <w:rsid w:val="00462F08"/>
    <w:rsid w:val="004632B4"/>
    <w:rsid w:val="004632FC"/>
    <w:rsid w:val="00464C9C"/>
    <w:rsid w:val="00466FF3"/>
    <w:rsid w:val="0046754A"/>
    <w:rsid w:val="004703A5"/>
    <w:rsid w:val="004711D3"/>
    <w:rsid w:val="004717D1"/>
    <w:rsid w:val="00472273"/>
    <w:rsid w:val="004725C9"/>
    <w:rsid w:val="004725D8"/>
    <w:rsid w:val="00472910"/>
    <w:rsid w:val="00472C21"/>
    <w:rsid w:val="00474579"/>
    <w:rsid w:val="00476204"/>
    <w:rsid w:val="0047679B"/>
    <w:rsid w:val="00477C5F"/>
    <w:rsid w:val="00480251"/>
    <w:rsid w:val="00480382"/>
    <w:rsid w:val="0048119C"/>
    <w:rsid w:val="00482414"/>
    <w:rsid w:val="00483207"/>
    <w:rsid w:val="00483744"/>
    <w:rsid w:val="00484291"/>
    <w:rsid w:val="0048567B"/>
    <w:rsid w:val="00485B78"/>
    <w:rsid w:val="00486227"/>
    <w:rsid w:val="004869D0"/>
    <w:rsid w:val="00486C7C"/>
    <w:rsid w:val="0048730B"/>
    <w:rsid w:val="00487430"/>
    <w:rsid w:val="0048785B"/>
    <w:rsid w:val="00487D79"/>
    <w:rsid w:val="00491DBB"/>
    <w:rsid w:val="00492070"/>
    <w:rsid w:val="00492594"/>
    <w:rsid w:val="00492882"/>
    <w:rsid w:val="004934E6"/>
    <w:rsid w:val="0049422D"/>
    <w:rsid w:val="00494E33"/>
    <w:rsid w:val="00496659"/>
    <w:rsid w:val="00497939"/>
    <w:rsid w:val="00497B87"/>
    <w:rsid w:val="00497DFB"/>
    <w:rsid w:val="004A0550"/>
    <w:rsid w:val="004A06A7"/>
    <w:rsid w:val="004A2BBF"/>
    <w:rsid w:val="004A4510"/>
    <w:rsid w:val="004A589C"/>
    <w:rsid w:val="004A5C67"/>
    <w:rsid w:val="004A7871"/>
    <w:rsid w:val="004A7994"/>
    <w:rsid w:val="004B1288"/>
    <w:rsid w:val="004B3623"/>
    <w:rsid w:val="004B47C9"/>
    <w:rsid w:val="004B48AF"/>
    <w:rsid w:val="004B5803"/>
    <w:rsid w:val="004C176E"/>
    <w:rsid w:val="004C1C29"/>
    <w:rsid w:val="004C3F89"/>
    <w:rsid w:val="004C4135"/>
    <w:rsid w:val="004C53B7"/>
    <w:rsid w:val="004C562D"/>
    <w:rsid w:val="004C5CDE"/>
    <w:rsid w:val="004C6B03"/>
    <w:rsid w:val="004D0F7F"/>
    <w:rsid w:val="004D2317"/>
    <w:rsid w:val="004D29F7"/>
    <w:rsid w:val="004D342C"/>
    <w:rsid w:val="004D3450"/>
    <w:rsid w:val="004D375F"/>
    <w:rsid w:val="004D4747"/>
    <w:rsid w:val="004D4946"/>
    <w:rsid w:val="004D60FE"/>
    <w:rsid w:val="004D6C90"/>
    <w:rsid w:val="004E2693"/>
    <w:rsid w:val="004E2C31"/>
    <w:rsid w:val="004E309D"/>
    <w:rsid w:val="004E41C3"/>
    <w:rsid w:val="004E4BEC"/>
    <w:rsid w:val="004E591F"/>
    <w:rsid w:val="004E6B46"/>
    <w:rsid w:val="004E6E36"/>
    <w:rsid w:val="004E742E"/>
    <w:rsid w:val="004E792E"/>
    <w:rsid w:val="004E7AFB"/>
    <w:rsid w:val="004F06E4"/>
    <w:rsid w:val="004F157A"/>
    <w:rsid w:val="004F3939"/>
    <w:rsid w:val="004F3BE1"/>
    <w:rsid w:val="004F44DE"/>
    <w:rsid w:val="004F6271"/>
    <w:rsid w:val="004F6BE5"/>
    <w:rsid w:val="004F7A67"/>
    <w:rsid w:val="004F7D63"/>
    <w:rsid w:val="004F7E48"/>
    <w:rsid w:val="004F7F60"/>
    <w:rsid w:val="00500AAF"/>
    <w:rsid w:val="00501339"/>
    <w:rsid w:val="00503305"/>
    <w:rsid w:val="00503B0C"/>
    <w:rsid w:val="00503CC0"/>
    <w:rsid w:val="00503ED9"/>
    <w:rsid w:val="005042C6"/>
    <w:rsid w:val="005046DA"/>
    <w:rsid w:val="00505147"/>
    <w:rsid w:val="00505B47"/>
    <w:rsid w:val="00506BB2"/>
    <w:rsid w:val="0050782D"/>
    <w:rsid w:val="0050788C"/>
    <w:rsid w:val="0051080F"/>
    <w:rsid w:val="005112EA"/>
    <w:rsid w:val="00511789"/>
    <w:rsid w:val="0051282C"/>
    <w:rsid w:val="00512C0C"/>
    <w:rsid w:val="00513942"/>
    <w:rsid w:val="005139CA"/>
    <w:rsid w:val="00513D00"/>
    <w:rsid w:val="00514177"/>
    <w:rsid w:val="00514F4A"/>
    <w:rsid w:val="005159D4"/>
    <w:rsid w:val="00515DA0"/>
    <w:rsid w:val="00515EE0"/>
    <w:rsid w:val="005166C5"/>
    <w:rsid w:val="00516705"/>
    <w:rsid w:val="0051673C"/>
    <w:rsid w:val="005203C5"/>
    <w:rsid w:val="005207C7"/>
    <w:rsid w:val="00520F08"/>
    <w:rsid w:val="0052186B"/>
    <w:rsid w:val="00524035"/>
    <w:rsid w:val="00524C86"/>
    <w:rsid w:val="00525FB3"/>
    <w:rsid w:val="00527019"/>
    <w:rsid w:val="00527DF5"/>
    <w:rsid w:val="0053022C"/>
    <w:rsid w:val="00530DEA"/>
    <w:rsid w:val="005313D5"/>
    <w:rsid w:val="005313E5"/>
    <w:rsid w:val="0053170C"/>
    <w:rsid w:val="005326F3"/>
    <w:rsid w:val="00534771"/>
    <w:rsid w:val="00534C4B"/>
    <w:rsid w:val="005352E7"/>
    <w:rsid w:val="00536D0C"/>
    <w:rsid w:val="00540B26"/>
    <w:rsid w:val="005413D7"/>
    <w:rsid w:val="005424AC"/>
    <w:rsid w:val="005430E3"/>
    <w:rsid w:val="005434F7"/>
    <w:rsid w:val="005435AC"/>
    <w:rsid w:val="0054552C"/>
    <w:rsid w:val="0054568B"/>
    <w:rsid w:val="005457FC"/>
    <w:rsid w:val="005478C6"/>
    <w:rsid w:val="00550621"/>
    <w:rsid w:val="00553837"/>
    <w:rsid w:val="00554415"/>
    <w:rsid w:val="00554DF9"/>
    <w:rsid w:val="005554D1"/>
    <w:rsid w:val="005558CB"/>
    <w:rsid w:val="00555E22"/>
    <w:rsid w:val="00556B9F"/>
    <w:rsid w:val="005603C2"/>
    <w:rsid w:val="00560699"/>
    <w:rsid w:val="00560982"/>
    <w:rsid w:val="005624C4"/>
    <w:rsid w:val="005636C3"/>
    <w:rsid w:val="005637A7"/>
    <w:rsid w:val="00563E67"/>
    <w:rsid w:val="00564047"/>
    <w:rsid w:val="00567293"/>
    <w:rsid w:val="00567615"/>
    <w:rsid w:val="005703FC"/>
    <w:rsid w:val="0057194E"/>
    <w:rsid w:val="005730E7"/>
    <w:rsid w:val="00574998"/>
    <w:rsid w:val="005751DC"/>
    <w:rsid w:val="00575B7A"/>
    <w:rsid w:val="0057620B"/>
    <w:rsid w:val="00576797"/>
    <w:rsid w:val="00576AD3"/>
    <w:rsid w:val="005777D8"/>
    <w:rsid w:val="0057798E"/>
    <w:rsid w:val="005805CB"/>
    <w:rsid w:val="00581AF1"/>
    <w:rsid w:val="0058350E"/>
    <w:rsid w:val="0058505D"/>
    <w:rsid w:val="00585772"/>
    <w:rsid w:val="00586042"/>
    <w:rsid w:val="00586869"/>
    <w:rsid w:val="00587549"/>
    <w:rsid w:val="0058760D"/>
    <w:rsid w:val="00590419"/>
    <w:rsid w:val="00591D39"/>
    <w:rsid w:val="00591E0E"/>
    <w:rsid w:val="0059335A"/>
    <w:rsid w:val="00593F60"/>
    <w:rsid w:val="00595CE4"/>
    <w:rsid w:val="005A054F"/>
    <w:rsid w:val="005A1276"/>
    <w:rsid w:val="005A1BB8"/>
    <w:rsid w:val="005A2470"/>
    <w:rsid w:val="005A2788"/>
    <w:rsid w:val="005A3637"/>
    <w:rsid w:val="005A399B"/>
    <w:rsid w:val="005A6656"/>
    <w:rsid w:val="005A6956"/>
    <w:rsid w:val="005A6E69"/>
    <w:rsid w:val="005A7669"/>
    <w:rsid w:val="005A7A6F"/>
    <w:rsid w:val="005B04A0"/>
    <w:rsid w:val="005B1D59"/>
    <w:rsid w:val="005B23B2"/>
    <w:rsid w:val="005B2411"/>
    <w:rsid w:val="005B2544"/>
    <w:rsid w:val="005B27ED"/>
    <w:rsid w:val="005B30F7"/>
    <w:rsid w:val="005B3309"/>
    <w:rsid w:val="005B45F1"/>
    <w:rsid w:val="005B5415"/>
    <w:rsid w:val="005B658D"/>
    <w:rsid w:val="005B66FD"/>
    <w:rsid w:val="005B69E4"/>
    <w:rsid w:val="005B6BBC"/>
    <w:rsid w:val="005B716E"/>
    <w:rsid w:val="005B732A"/>
    <w:rsid w:val="005C062F"/>
    <w:rsid w:val="005C139B"/>
    <w:rsid w:val="005C1599"/>
    <w:rsid w:val="005C1D32"/>
    <w:rsid w:val="005C20AF"/>
    <w:rsid w:val="005C29A0"/>
    <w:rsid w:val="005C2A22"/>
    <w:rsid w:val="005C452E"/>
    <w:rsid w:val="005C5CAE"/>
    <w:rsid w:val="005C5F99"/>
    <w:rsid w:val="005C5FB4"/>
    <w:rsid w:val="005C6AD0"/>
    <w:rsid w:val="005C706D"/>
    <w:rsid w:val="005C73E1"/>
    <w:rsid w:val="005C7C91"/>
    <w:rsid w:val="005D1724"/>
    <w:rsid w:val="005D2D83"/>
    <w:rsid w:val="005D3541"/>
    <w:rsid w:val="005D3937"/>
    <w:rsid w:val="005D3EC6"/>
    <w:rsid w:val="005D4990"/>
    <w:rsid w:val="005D4DA3"/>
    <w:rsid w:val="005D5642"/>
    <w:rsid w:val="005D6655"/>
    <w:rsid w:val="005E06E1"/>
    <w:rsid w:val="005E09FB"/>
    <w:rsid w:val="005E114E"/>
    <w:rsid w:val="005E14BE"/>
    <w:rsid w:val="005E16A4"/>
    <w:rsid w:val="005E221D"/>
    <w:rsid w:val="005E2A3D"/>
    <w:rsid w:val="005E477A"/>
    <w:rsid w:val="005E52DB"/>
    <w:rsid w:val="005E5E72"/>
    <w:rsid w:val="005E62FF"/>
    <w:rsid w:val="005E69B4"/>
    <w:rsid w:val="005E6B80"/>
    <w:rsid w:val="005E7B36"/>
    <w:rsid w:val="005F1968"/>
    <w:rsid w:val="005F1BA8"/>
    <w:rsid w:val="005F487A"/>
    <w:rsid w:val="005F6B2E"/>
    <w:rsid w:val="005F6FF3"/>
    <w:rsid w:val="005F72C0"/>
    <w:rsid w:val="005F7DF3"/>
    <w:rsid w:val="00600D35"/>
    <w:rsid w:val="00601571"/>
    <w:rsid w:val="00602363"/>
    <w:rsid w:val="0060283A"/>
    <w:rsid w:val="00603E6A"/>
    <w:rsid w:val="00604172"/>
    <w:rsid w:val="00604660"/>
    <w:rsid w:val="00605874"/>
    <w:rsid w:val="00605A73"/>
    <w:rsid w:val="0060607D"/>
    <w:rsid w:val="00606266"/>
    <w:rsid w:val="006062B7"/>
    <w:rsid w:val="006075C3"/>
    <w:rsid w:val="00610956"/>
    <w:rsid w:val="006114DE"/>
    <w:rsid w:val="006119A7"/>
    <w:rsid w:val="0061284D"/>
    <w:rsid w:val="006128F9"/>
    <w:rsid w:val="006140C1"/>
    <w:rsid w:val="00614252"/>
    <w:rsid w:val="00615055"/>
    <w:rsid w:val="0061506E"/>
    <w:rsid w:val="00616BA2"/>
    <w:rsid w:val="006175D3"/>
    <w:rsid w:val="00617A7A"/>
    <w:rsid w:val="00617A91"/>
    <w:rsid w:val="00617BCD"/>
    <w:rsid w:val="006211AE"/>
    <w:rsid w:val="00621CE8"/>
    <w:rsid w:val="006251CA"/>
    <w:rsid w:val="00626084"/>
    <w:rsid w:val="00626461"/>
    <w:rsid w:val="006266FF"/>
    <w:rsid w:val="00627E4B"/>
    <w:rsid w:val="00631FDC"/>
    <w:rsid w:val="00632E8F"/>
    <w:rsid w:val="0063490A"/>
    <w:rsid w:val="00634FFD"/>
    <w:rsid w:val="00636599"/>
    <w:rsid w:val="006374D8"/>
    <w:rsid w:val="00637EA2"/>
    <w:rsid w:val="00637FDB"/>
    <w:rsid w:val="00640DD8"/>
    <w:rsid w:val="00641D77"/>
    <w:rsid w:val="006423F7"/>
    <w:rsid w:val="00642F69"/>
    <w:rsid w:val="00643C27"/>
    <w:rsid w:val="00643C79"/>
    <w:rsid w:val="00644120"/>
    <w:rsid w:val="006457AF"/>
    <w:rsid w:val="006459E4"/>
    <w:rsid w:val="00645A47"/>
    <w:rsid w:val="00645B54"/>
    <w:rsid w:val="00646103"/>
    <w:rsid w:val="0064612A"/>
    <w:rsid w:val="006506BB"/>
    <w:rsid w:val="00650D78"/>
    <w:rsid w:val="006513A9"/>
    <w:rsid w:val="00651F1E"/>
    <w:rsid w:val="00652330"/>
    <w:rsid w:val="006526E7"/>
    <w:rsid w:val="006528E0"/>
    <w:rsid w:val="0065290D"/>
    <w:rsid w:val="00652DF3"/>
    <w:rsid w:val="0065333C"/>
    <w:rsid w:val="0065358B"/>
    <w:rsid w:val="00654236"/>
    <w:rsid w:val="00654C12"/>
    <w:rsid w:val="006572F4"/>
    <w:rsid w:val="0066011F"/>
    <w:rsid w:val="00660425"/>
    <w:rsid w:val="00660618"/>
    <w:rsid w:val="006615DD"/>
    <w:rsid w:val="00661C03"/>
    <w:rsid w:val="00663238"/>
    <w:rsid w:val="006636D8"/>
    <w:rsid w:val="006637E5"/>
    <w:rsid w:val="00663859"/>
    <w:rsid w:val="00665353"/>
    <w:rsid w:val="0066545E"/>
    <w:rsid w:val="006668CE"/>
    <w:rsid w:val="00667190"/>
    <w:rsid w:val="00667C96"/>
    <w:rsid w:val="0067027E"/>
    <w:rsid w:val="00671939"/>
    <w:rsid w:val="0067253C"/>
    <w:rsid w:val="00672E07"/>
    <w:rsid w:val="0067332A"/>
    <w:rsid w:val="0067345E"/>
    <w:rsid w:val="006746BC"/>
    <w:rsid w:val="00674D6E"/>
    <w:rsid w:val="00675893"/>
    <w:rsid w:val="00675E49"/>
    <w:rsid w:val="00676770"/>
    <w:rsid w:val="00677079"/>
    <w:rsid w:val="00677C84"/>
    <w:rsid w:val="00680FAF"/>
    <w:rsid w:val="00683434"/>
    <w:rsid w:val="00684ED3"/>
    <w:rsid w:val="00685A1E"/>
    <w:rsid w:val="00685E61"/>
    <w:rsid w:val="006865B0"/>
    <w:rsid w:val="006917ED"/>
    <w:rsid w:val="00691861"/>
    <w:rsid w:val="00692E3C"/>
    <w:rsid w:val="00693956"/>
    <w:rsid w:val="00694257"/>
    <w:rsid w:val="0069496C"/>
    <w:rsid w:val="00695833"/>
    <w:rsid w:val="00695B6D"/>
    <w:rsid w:val="0069682C"/>
    <w:rsid w:val="006972AD"/>
    <w:rsid w:val="006A02A3"/>
    <w:rsid w:val="006A2474"/>
    <w:rsid w:val="006A2916"/>
    <w:rsid w:val="006A33F6"/>
    <w:rsid w:val="006A3AEE"/>
    <w:rsid w:val="006A5452"/>
    <w:rsid w:val="006A5799"/>
    <w:rsid w:val="006A5CED"/>
    <w:rsid w:val="006A6B26"/>
    <w:rsid w:val="006A6EB7"/>
    <w:rsid w:val="006A7DC6"/>
    <w:rsid w:val="006A7F84"/>
    <w:rsid w:val="006B0323"/>
    <w:rsid w:val="006B0947"/>
    <w:rsid w:val="006B114B"/>
    <w:rsid w:val="006B15B5"/>
    <w:rsid w:val="006B186D"/>
    <w:rsid w:val="006B1C38"/>
    <w:rsid w:val="006B2494"/>
    <w:rsid w:val="006B3BCA"/>
    <w:rsid w:val="006B43ED"/>
    <w:rsid w:val="006B539B"/>
    <w:rsid w:val="006B66A2"/>
    <w:rsid w:val="006B6E14"/>
    <w:rsid w:val="006B74AF"/>
    <w:rsid w:val="006B7C32"/>
    <w:rsid w:val="006B7F23"/>
    <w:rsid w:val="006C0976"/>
    <w:rsid w:val="006C1AAE"/>
    <w:rsid w:val="006C3639"/>
    <w:rsid w:val="006C4A71"/>
    <w:rsid w:val="006C4EA7"/>
    <w:rsid w:val="006C5B12"/>
    <w:rsid w:val="006C5B30"/>
    <w:rsid w:val="006C60E9"/>
    <w:rsid w:val="006C6B10"/>
    <w:rsid w:val="006C70C2"/>
    <w:rsid w:val="006C7FBC"/>
    <w:rsid w:val="006D0861"/>
    <w:rsid w:val="006D150B"/>
    <w:rsid w:val="006D3ABF"/>
    <w:rsid w:val="006D3DDB"/>
    <w:rsid w:val="006D4075"/>
    <w:rsid w:val="006D48EB"/>
    <w:rsid w:val="006D5B7A"/>
    <w:rsid w:val="006D6914"/>
    <w:rsid w:val="006E0294"/>
    <w:rsid w:val="006E10E9"/>
    <w:rsid w:val="006E1EBD"/>
    <w:rsid w:val="006E272D"/>
    <w:rsid w:val="006E2C6C"/>
    <w:rsid w:val="006E2D8B"/>
    <w:rsid w:val="006E2F2B"/>
    <w:rsid w:val="006E3C23"/>
    <w:rsid w:val="006E4FFA"/>
    <w:rsid w:val="006E5C10"/>
    <w:rsid w:val="006F010E"/>
    <w:rsid w:val="006F03E6"/>
    <w:rsid w:val="006F08DB"/>
    <w:rsid w:val="006F0BBF"/>
    <w:rsid w:val="006F150F"/>
    <w:rsid w:val="006F1849"/>
    <w:rsid w:val="006F214F"/>
    <w:rsid w:val="006F398D"/>
    <w:rsid w:val="006F4578"/>
    <w:rsid w:val="006F4587"/>
    <w:rsid w:val="006F489A"/>
    <w:rsid w:val="006F5BC1"/>
    <w:rsid w:val="006F697C"/>
    <w:rsid w:val="006F6D48"/>
    <w:rsid w:val="00700F3A"/>
    <w:rsid w:val="00701E13"/>
    <w:rsid w:val="007025C1"/>
    <w:rsid w:val="00703A8B"/>
    <w:rsid w:val="00706257"/>
    <w:rsid w:val="00706AC3"/>
    <w:rsid w:val="0071095D"/>
    <w:rsid w:val="00710C0C"/>
    <w:rsid w:val="007111D5"/>
    <w:rsid w:val="0071152A"/>
    <w:rsid w:val="0071166C"/>
    <w:rsid w:val="00711F53"/>
    <w:rsid w:val="0071205A"/>
    <w:rsid w:val="00712268"/>
    <w:rsid w:val="0071373B"/>
    <w:rsid w:val="00713C26"/>
    <w:rsid w:val="00714030"/>
    <w:rsid w:val="007146AD"/>
    <w:rsid w:val="0071639B"/>
    <w:rsid w:val="007168A1"/>
    <w:rsid w:val="00716C3F"/>
    <w:rsid w:val="00720774"/>
    <w:rsid w:val="00721D92"/>
    <w:rsid w:val="007221F7"/>
    <w:rsid w:val="00722518"/>
    <w:rsid w:val="00724278"/>
    <w:rsid w:val="0072584F"/>
    <w:rsid w:val="00725858"/>
    <w:rsid w:val="007266BD"/>
    <w:rsid w:val="00727662"/>
    <w:rsid w:val="00731A7F"/>
    <w:rsid w:val="00731A84"/>
    <w:rsid w:val="00732164"/>
    <w:rsid w:val="00732735"/>
    <w:rsid w:val="00733197"/>
    <w:rsid w:val="007334B0"/>
    <w:rsid w:val="007336DC"/>
    <w:rsid w:val="0073442F"/>
    <w:rsid w:val="0073450E"/>
    <w:rsid w:val="007349CB"/>
    <w:rsid w:val="0073502C"/>
    <w:rsid w:val="00735C75"/>
    <w:rsid w:val="0073731E"/>
    <w:rsid w:val="007379DE"/>
    <w:rsid w:val="00737C15"/>
    <w:rsid w:val="00740D5E"/>
    <w:rsid w:val="00741744"/>
    <w:rsid w:val="0074470C"/>
    <w:rsid w:val="00744727"/>
    <w:rsid w:val="0074567A"/>
    <w:rsid w:val="00745922"/>
    <w:rsid w:val="00745D6F"/>
    <w:rsid w:val="0074746C"/>
    <w:rsid w:val="007504AB"/>
    <w:rsid w:val="007504E8"/>
    <w:rsid w:val="007507A5"/>
    <w:rsid w:val="00750945"/>
    <w:rsid w:val="00750A83"/>
    <w:rsid w:val="00750DD7"/>
    <w:rsid w:val="0075150C"/>
    <w:rsid w:val="00753ED9"/>
    <w:rsid w:val="00755447"/>
    <w:rsid w:val="00755C6E"/>
    <w:rsid w:val="007578A9"/>
    <w:rsid w:val="007579D8"/>
    <w:rsid w:val="00757CD3"/>
    <w:rsid w:val="0076213A"/>
    <w:rsid w:val="00762CBF"/>
    <w:rsid w:val="00763648"/>
    <w:rsid w:val="00763B5A"/>
    <w:rsid w:val="007640EB"/>
    <w:rsid w:val="00764712"/>
    <w:rsid w:val="00765E34"/>
    <w:rsid w:val="00766067"/>
    <w:rsid w:val="007665B2"/>
    <w:rsid w:val="007667F5"/>
    <w:rsid w:val="00766E36"/>
    <w:rsid w:val="00770F50"/>
    <w:rsid w:val="007724D3"/>
    <w:rsid w:val="00772626"/>
    <w:rsid w:val="00772E10"/>
    <w:rsid w:val="00773026"/>
    <w:rsid w:val="00774032"/>
    <w:rsid w:val="0077454C"/>
    <w:rsid w:val="007745F0"/>
    <w:rsid w:val="00774CF4"/>
    <w:rsid w:val="00775219"/>
    <w:rsid w:val="007752A9"/>
    <w:rsid w:val="00775489"/>
    <w:rsid w:val="0077639D"/>
    <w:rsid w:val="00777949"/>
    <w:rsid w:val="00780114"/>
    <w:rsid w:val="0078014E"/>
    <w:rsid w:val="007806AD"/>
    <w:rsid w:val="00783E1E"/>
    <w:rsid w:val="00785C11"/>
    <w:rsid w:val="00785DFF"/>
    <w:rsid w:val="0079108E"/>
    <w:rsid w:val="0079200C"/>
    <w:rsid w:val="00792A3E"/>
    <w:rsid w:val="007938ED"/>
    <w:rsid w:val="00793D0E"/>
    <w:rsid w:val="007946D2"/>
    <w:rsid w:val="00795266"/>
    <w:rsid w:val="007954BB"/>
    <w:rsid w:val="0079562D"/>
    <w:rsid w:val="00796280"/>
    <w:rsid w:val="007974DB"/>
    <w:rsid w:val="007977D5"/>
    <w:rsid w:val="00797C90"/>
    <w:rsid w:val="007A099B"/>
    <w:rsid w:val="007A1B54"/>
    <w:rsid w:val="007A335A"/>
    <w:rsid w:val="007A5505"/>
    <w:rsid w:val="007A5D06"/>
    <w:rsid w:val="007A6651"/>
    <w:rsid w:val="007A6719"/>
    <w:rsid w:val="007B04A6"/>
    <w:rsid w:val="007B0F88"/>
    <w:rsid w:val="007B2128"/>
    <w:rsid w:val="007B24F6"/>
    <w:rsid w:val="007B2950"/>
    <w:rsid w:val="007B31C1"/>
    <w:rsid w:val="007B34FD"/>
    <w:rsid w:val="007B4012"/>
    <w:rsid w:val="007B43C1"/>
    <w:rsid w:val="007B6E17"/>
    <w:rsid w:val="007C0E0E"/>
    <w:rsid w:val="007C2479"/>
    <w:rsid w:val="007C2527"/>
    <w:rsid w:val="007C3024"/>
    <w:rsid w:val="007C34AA"/>
    <w:rsid w:val="007C3501"/>
    <w:rsid w:val="007C4059"/>
    <w:rsid w:val="007C407C"/>
    <w:rsid w:val="007C4133"/>
    <w:rsid w:val="007C5411"/>
    <w:rsid w:val="007C5569"/>
    <w:rsid w:val="007C5A9A"/>
    <w:rsid w:val="007D034C"/>
    <w:rsid w:val="007D0B06"/>
    <w:rsid w:val="007D1E4B"/>
    <w:rsid w:val="007D2929"/>
    <w:rsid w:val="007D2FA1"/>
    <w:rsid w:val="007D31AC"/>
    <w:rsid w:val="007D361D"/>
    <w:rsid w:val="007D3BE1"/>
    <w:rsid w:val="007D55C8"/>
    <w:rsid w:val="007D5AA3"/>
    <w:rsid w:val="007D6EDA"/>
    <w:rsid w:val="007D772D"/>
    <w:rsid w:val="007E0DE7"/>
    <w:rsid w:val="007E19C6"/>
    <w:rsid w:val="007E26D7"/>
    <w:rsid w:val="007E2978"/>
    <w:rsid w:val="007E321B"/>
    <w:rsid w:val="007E5F85"/>
    <w:rsid w:val="007F16D7"/>
    <w:rsid w:val="007F180D"/>
    <w:rsid w:val="007F257D"/>
    <w:rsid w:val="007F31CB"/>
    <w:rsid w:val="007F38F3"/>
    <w:rsid w:val="007F5569"/>
    <w:rsid w:val="007F713E"/>
    <w:rsid w:val="007F713F"/>
    <w:rsid w:val="00800253"/>
    <w:rsid w:val="00801D8D"/>
    <w:rsid w:val="0080223B"/>
    <w:rsid w:val="00803A29"/>
    <w:rsid w:val="00804A20"/>
    <w:rsid w:val="00806436"/>
    <w:rsid w:val="00807529"/>
    <w:rsid w:val="008078CF"/>
    <w:rsid w:val="00810CD3"/>
    <w:rsid w:val="0081269E"/>
    <w:rsid w:val="008135AB"/>
    <w:rsid w:val="00813E4F"/>
    <w:rsid w:val="008151A5"/>
    <w:rsid w:val="00815251"/>
    <w:rsid w:val="008159F2"/>
    <w:rsid w:val="00815E50"/>
    <w:rsid w:val="00815E6D"/>
    <w:rsid w:val="0081641D"/>
    <w:rsid w:val="00817500"/>
    <w:rsid w:val="0082160A"/>
    <w:rsid w:val="00821A99"/>
    <w:rsid w:val="008220AD"/>
    <w:rsid w:val="00822A7A"/>
    <w:rsid w:val="00822E4E"/>
    <w:rsid w:val="00822FF3"/>
    <w:rsid w:val="0082300B"/>
    <w:rsid w:val="00823281"/>
    <w:rsid w:val="00823BEE"/>
    <w:rsid w:val="00823E6B"/>
    <w:rsid w:val="00824918"/>
    <w:rsid w:val="00824BD3"/>
    <w:rsid w:val="0082615F"/>
    <w:rsid w:val="008266DA"/>
    <w:rsid w:val="00826E97"/>
    <w:rsid w:val="008304BA"/>
    <w:rsid w:val="00830EB4"/>
    <w:rsid w:val="008310F3"/>
    <w:rsid w:val="00831C04"/>
    <w:rsid w:val="00831E2B"/>
    <w:rsid w:val="00832B83"/>
    <w:rsid w:val="00832C76"/>
    <w:rsid w:val="008330E3"/>
    <w:rsid w:val="008337FB"/>
    <w:rsid w:val="00834E8C"/>
    <w:rsid w:val="00835CC9"/>
    <w:rsid w:val="0083660E"/>
    <w:rsid w:val="00836741"/>
    <w:rsid w:val="00836AAA"/>
    <w:rsid w:val="00836EF9"/>
    <w:rsid w:val="00836F23"/>
    <w:rsid w:val="008418EC"/>
    <w:rsid w:val="00842450"/>
    <w:rsid w:val="00843182"/>
    <w:rsid w:val="008434B7"/>
    <w:rsid w:val="00846396"/>
    <w:rsid w:val="0084686C"/>
    <w:rsid w:val="00850125"/>
    <w:rsid w:val="00850613"/>
    <w:rsid w:val="00851655"/>
    <w:rsid w:val="00851F38"/>
    <w:rsid w:val="0085231E"/>
    <w:rsid w:val="008529DD"/>
    <w:rsid w:val="0085493A"/>
    <w:rsid w:val="00855CBF"/>
    <w:rsid w:val="008562F2"/>
    <w:rsid w:val="0085643F"/>
    <w:rsid w:val="00856AFF"/>
    <w:rsid w:val="008579D3"/>
    <w:rsid w:val="00860DED"/>
    <w:rsid w:val="008621C1"/>
    <w:rsid w:val="0086277D"/>
    <w:rsid w:val="00862CC9"/>
    <w:rsid w:val="00863B74"/>
    <w:rsid w:val="00863FA4"/>
    <w:rsid w:val="008645B1"/>
    <w:rsid w:val="00865928"/>
    <w:rsid w:val="00866BBD"/>
    <w:rsid w:val="0086729E"/>
    <w:rsid w:val="00867C93"/>
    <w:rsid w:val="00872F89"/>
    <w:rsid w:val="0087387C"/>
    <w:rsid w:val="00873F54"/>
    <w:rsid w:val="00874C90"/>
    <w:rsid w:val="00874FD5"/>
    <w:rsid w:val="0087652C"/>
    <w:rsid w:val="00876AF3"/>
    <w:rsid w:val="00876FDD"/>
    <w:rsid w:val="008773E5"/>
    <w:rsid w:val="00877B15"/>
    <w:rsid w:val="00877C06"/>
    <w:rsid w:val="008806B6"/>
    <w:rsid w:val="00880770"/>
    <w:rsid w:val="0088134A"/>
    <w:rsid w:val="00881363"/>
    <w:rsid w:val="008832A6"/>
    <w:rsid w:val="008835F1"/>
    <w:rsid w:val="0088416D"/>
    <w:rsid w:val="008874CC"/>
    <w:rsid w:val="0089111A"/>
    <w:rsid w:val="0089173C"/>
    <w:rsid w:val="00891E91"/>
    <w:rsid w:val="0089293F"/>
    <w:rsid w:val="00892CDA"/>
    <w:rsid w:val="008930BA"/>
    <w:rsid w:val="00894019"/>
    <w:rsid w:val="008944B4"/>
    <w:rsid w:val="008945EA"/>
    <w:rsid w:val="00895294"/>
    <w:rsid w:val="0089537D"/>
    <w:rsid w:val="00895B6C"/>
    <w:rsid w:val="00895EAD"/>
    <w:rsid w:val="0089683F"/>
    <w:rsid w:val="00896C11"/>
    <w:rsid w:val="00897089"/>
    <w:rsid w:val="008976D8"/>
    <w:rsid w:val="0089773C"/>
    <w:rsid w:val="008A01FE"/>
    <w:rsid w:val="008A0352"/>
    <w:rsid w:val="008A09A8"/>
    <w:rsid w:val="008A0C66"/>
    <w:rsid w:val="008A124D"/>
    <w:rsid w:val="008A149B"/>
    <w:rsid w:val="008A1F18"/>
    <w:rsid w:val="008A4836"/>
    <w:rsid w:val="008A55DC"/>
    <w:rsid w:val="008A629A"/>
    <w:rsid w:val="008A7179"/>
    <w:rsid w:val="008A75DC"/>
    <w:rsid w:val="008A7D05"/>
    <w:rsid w:val="008B1903"/>
    <w:rsid w:val="008B271D"/>
    <w:rsid w:val="008B32B8"/>
    <w:rsid w:val="008B3403"/>
    <w:rsid w:val="008B4947"/>
    <w:rsid w:val="008B4A0E"/>
    <w:rsid w:val="008B5DBE"/>
    <w:rsid w:val="008B66A1"/>
    <w:rsid w:val="008B67B0"/>
    <w:rsid w:val="008B7110"/>
    <w:rsid w:val="008B7594"/>
    <w:rsid w:val="008C0D43"/>
    <w:rsid w:val="008C14F3"/>
    <w:rsid w:val="008C1934"/>
    <w:rsid w:val="008C19F3"/>
    <w:rsid w:val="008C29E0"/>
    <w:rsid w:val="008C325D"/>
    <w:rsid w:val="008C35D1"/>
    <w:rsid w:val="008C4801"/>
    <w:rsid w:val="008C5A8C"/>
    <w:rsid w:val="008C730C"/>
    <w:rsid w:val="008D04CB"/>
    <w:rsid w:val="008D2446"/>
    <w:rsid w:val="008D2781"/>
    <w:rsid w:val="008D2A77"/>
    <w:rsid w:val="008D4492"/>
    <w:rsid w:val="008D484B"/>
    <w:rsid w:val="008D6FB0"/>
    <w:rsid w:val="008D7DFC"/>
    <w:rsid w:val="008E1B43"/>
    <w:rsid w:val="008E3C05"/>
    <w:rsid w:val="008E4284"/>
    <w:rsid w:val="008E4C6A"/>
    <w:rsid w:val="008E50E1"/>
    <w:rsid w:val="008E55D0"/>
    <w:rsid w:val="008E5CCC"/>
    <w:rsid w:val="008E5D81"/>
    <w:rsid w:val="008E709D"/>
    <w:rsid w:val="008E719C"/>
    <w:rsid w:val="008E76AB"/>
    <w:rsid w:val="008F2376"/>
    <w:rsid w:val="008F2C23"/>
    <w:rsid w:val="008F3913"/>
    <w:rsid w:val="008F4E39"/>
    <w:rsid w:val="008F67DD"/>
    <w:rsid w:val="008F68ED"/>
    <w:rsid w:val="008F7972"/>
    <w:rsid w:val="008F7C5B"/>
    <w:rsid w:val="008F7E84"/>
    <w:rsid w:val="00900303"/>
    <w:rsid w:val="00900EA6"/>
    <w:rsid w:val="0090109D"/>
    <w:rsid w:val="00902805"/>
    <w:rsid w:val="00903C7F"/>
    <w:rsid w:val="0090483E"/>
    <w:rsid w:val="00904B2F"/>
    <w:rsid w:val="00904EFE"/>
    <w:rsid w:val="009064A7"/>
    <w:rsid w:val="009065ED"/>
    <w:rsid w:val="009069FA"/>
    <w:rsid w:val="00911674"/>
    <w:rsid w:val="0091313E"/>
    <w:rsid w:val="00913662"/>
    <w:rsid w:val="00913AFD"/>
    <w:rsid w:val="0091424A"/>
    <w:rsid w:val="00915FCF"/>
    <w:rsid w:val="009162D8"/>
    <w:rsid w:val="0091717A"/>
    <w:rsid w:val="009174F4"/>
    <w:rsid w:val="00917E8E"/>
    <w:rsid w:val="00921D46"/>
    <w:rsid w:val="00924C45"/>
    <w:rsid w:val="00925657"/>
    <w:rsid w:val="009264CE"/>
    <w:rsid w:val="00926A73"/>
    <w:rsid w:val="00926F22"/>
    <w:rsid w:val="0093015E"/>
    <w:rsid w:val="00930CA4"/>
    <w:rsid w:val="00930DD4"/>
    <w:rsid w:val="009310CC"/>
    <w:rsid w:val="0093134A"/>
    <w:rsid w:val="00931548"/>
    <w:rsid w:val="00932055"/>
    <w:rsid w:val="00932298"/>
    <w:rsid w:val="0093420B"/>
    <w:rsid w:val="009400CA"/>
    <w:rsid w:val="00940144"/>
    <w:rsid w:val="00940596"/>
    <w:rsid w:val="009411DB"/>
    <w:rsid w:val="00943A3A"/>
    <w:rsid w:val="00943AA3"/>
    <w:rsid w:val="00944646"/>
    <w:rsid w:val="009449C2"/>
    <w:rsid w:val="0094502E"/>
    <w:rsid w:val="0094667E"/>
    <w:rsid w:val="00946E59"/>
    <w:rsid w:val="009506C9"/>
    <w:rsid w:val="009506D5"/>
    <w:rsid w:val="00950A7B"/>
    <w:rsid w:val="009516F0"/>
    <w:rsid w:val="00952B5A"/>
    <w:rsid w:val="00954293"/>
    <w:rsid w:val="00954EB4"/>
    <w:rsid w:val="00955929"/>
    <w:rsid w:val="009560E9"/>
    <w:rsid w:val="009566F1"/>
    <w:rsid w:val="00957CE5"/>
    <w:rsid w:val="009612B4"/>
    <w:rsid w:val="009642C6"/>
    <w:rsid w:val="009647D5"/>
    <w:rsid w:val="009652A6"/>
    <w:rsid w:val="0096629D"/>
    <w:rsid w:val="009675BF"/>
    <w:rsid w:val="009677C8"/>
    <w:rsid w:val="00967C84"/>
    <w:rsid w:val="00970E0B"/>
    <w:rsid w:val="00971791"/>
    <w:rsid w:val="00971E78"/>
    <w:rsid w:val="00973450"/>
    <w:rsid w:val="00973560"/>
    <w:rsid w:val="00973C22"/>
    <w:rsid w:val="00973F4E"/>
    <w:rsid w:val="009747F7"/>
    <w:rsid w:val="00975759"/>
    <w:rsid w:val="0097660D"/>
    <w:rsid w:val="00977309"/>
    <w:rsid w:val="00977613"/>
    <w:rsid w:val="00977E0E"/>
    <w:rsid w:val="00981201"/>
    <w:rsid w:val="00981F20"/>
    <w:rsid w:val="0098359D"/>
    <w:rsid w:val="00983DE7"/>
    <w:rsid w:val="009846BA"/>
    <w:rsid w:val="00984976"/>
    <w:rsid w:val="00984E5C"/>
    <w:rsid w:val="009860DF"/>
    <w:rsid w:val="00986ABF"/>
    <w:rsid w:val="00986DDA"/>
    <w:rsid w:val="00986F15"/>
    <w:rsid w:val="009873F8"/>
    <w:rsid w:val="009877D6"/>
    <w:rsid w:val="009879FE"/>
    <w:rsid w:val="00987FCD"/>
    <w:rsid w:val="0099052A"/>
    <w:rsid w:val="00992671"/>
    <w:rsid w:val="009938EF"/>
    <w:rsid w:val="00993AD0"/>
    <w:rsid w:val="00994038"/>
    <w:rsid w:val="0099442D"/>
    <w:rsid w:val="00995C22"/>
    <w:rsid w:val="009966C0"/>
    <w:rsid w:val="00997A2C"/>
    <w:rsid w:val="009A086C"/>
    <w:rsid w:val="009A0CB2"/>
    <w:rsid w:val="009A16EC"/>
    <w:rsid w:val="009A2175"/>
    <w:rsid w:val="009A2C70"/>
    <w:rsid w:val="009A2CA0"/>
    <w:rsid w:val="009A3AAF"/>
    <w:rsid w:val="009A476A"/>
    <w:rsid w:val="009A4DA3"/>
    <w:rsid w:val="009A6F9E"/>
    <w:rsid w:val="009A78E5"/>
    <w:rsid w:val="009B161E"/>
    <w:rsid w:val="009B1BBC"/>
    <w:rsid w:val="009B2894"/>
    <w:rsid w:val="009B29AE"/>
    <w:rsid w:val="009B2CA7"/>
    <w:rsid w:val="009B3022"/>
    <w:rsid w:val="009B3F8E"/>
    <w:rsid w:val="009B4752"/>
    <w:rsid w:val="009B482C"/>
    <w:rsid w:val="009B586A"/>
    <w:rsid w:val="009B5A75"/>
    <w:rsid w:val="009B7566"/>
    <w:rsid w:val="009B7928"/>
    <w:rsid w:val="009C1973"/>
    <w:rsid w:val="009C2D85"/>
    <w:rsid w:val="009C3698"/>
    <w:rsid w:val="009C3C49"/>
    <w:rsid w:val="009C48D4"/>
    <w:rsid w:val="009C5C7D"/>
    <w:rsid w:val="009C697F"/>
    <w:rsid w:val="009C6BEA"/>
    <w:rsid w:val="009C6E77"/>
    <w:rsid w:val="009C7206"/>
    <w:rsid w:val="009C794E"/>
    <w:rsid w:val="009D1517"/>
    <w:rsid w:val="009D152E"/>
    <w:rsid w:val="009D170D"/>
    <w:rsid w:val="009D25ED"/>
    <w:rsid w:val="009D2C26"/>
    <w:rsid w:val="009D3BE5"/>
    <w:rsid w:val="009D3D18"/>
    <w:rsid w:val="009D4669"/>
    <w:rsid w:val="009D48AC"/>
    <w:rsid w:val="009D48E5"/>
    <w:rsid w:val="009D4978"/>
    <w:rsid w:val="009D62C9"/>
    <w:rsid w:val="009D69CF"/>
    <w:rsid w:val="009D6E37"/>
    <w:rsid w:val="009D6FD0"/>
    <w:rsid w:val="009D71DD"/>
    <w:rsid w:val="009D7B9C"/>
    <w:rsid w:val="009E0691"/>
    <w:rsid w:val="009E1CB5"/>
    <w:rsid w:val="009E2B03"/>
    <w:rsid w:val="009E2D87"/>
    <w:rsid w:val="009E4F34"/>
    <w:rsid w:val="009E56C3"/>
    <w:rsid w:val="009E713E"/>
    <w:rsid w:val="009E79A3"/>
    <w:rsid w:val="009F1ACA"/>
    <w:rsid w:val="009F1DFF"/>
    <w:rsid w:val="009F23A3"/>
    <w:rsid w:val="009F2814"/>
    <w:rsid w:val="009F2A4F"/>
    <w:rsid w:val="009F2AFF"/>
    <w:rsid w:val="009F34CA"/>
    <w:rsid w:val="009F38C2"/>
    <w:rsid w:val="009F3ADA"/>
    <w:rsid w:val="009F3ADF"/>
    <w:rsid w:val="009F6148"/>
    <w:rsid w:val="009F63BF"/>
    <w:rsid w:val="009F63DD"/>
    <w:rsid w:val="009F6DF6"/>
    <w:rsid w:val="009F72B4"/>
    <w:rsid w:val="009F752D"/>
    <w:rsid w:val="009F75B6"/>
    <w:rsid w:val="009F7B8B"/>
    <w:rsid w:val="009F7CD6"/>
    <w:rsid w:val="009F7F04"/>
    <w:rsid w:val="00A0183A"/>
    <w:rsid w:val="00A02874"/>
    <w:rsid w:val="00A02B3C"/>
    <w:rsid w:val="00A04401"/>
    <w:rsid w:val="00A04831"/>
    <w:rsid w:val="00A0533B"/>
    <w:rsid w:val="00A05345"/>
    <w:rsid w:val="00A0538E"/>
    <w:rsid w:val="00A0585C"/>
    <w:rsid w:val="00A074E9"/>
    <w:rsid w:val="00A077F7"/>
    <w:rsid w:val="00A07A10"/>
    <w:rsid w:val="00A101F8"/>
    <w:rsid w:val="00A10297"/>
    <w:rsid w:val="00A11208"/>
    <w:rsid w:val="00A1379C"/>
    <w:rsid w:val="00A13DE4"/>
    <w:rsid w:val="00A1478F"/>
    <w:rsid w:val="00A149D5"/>
    <w:rsid w:val="00A14BE0"/>
    <w:rsid w:val="00A14D62"/>
    <w:rsid w:val="00A14FB2"/>
    <w:rsid w:val="00A158A9"/>
    <w:rsid w:val="00A1619E"/>
    <w:rsid w:val="00A16DFC"/>
    <w:rsid w:val="00A202AE"/>
    <w:rsid w:val="00A2150B"/>
    <w:rsid w:val="00A2153D"/>
    <w:rsid w:val="00A228FD"/>
    <w:rsid w:val="00A23BED"/>
    <w:rsid w:val="00A23D31"/>
    <w:rsid w:val="00A24078"/>
    <w:rsid w:val="00A248FE"/>
    <w:rsid w:val="00A24FD9"/>
    <w:rsid w:val="00A25379"/>
    <w:rsid w:val="00A254E5"/>
    <w:rsid w:val="00A2679A"/>
    <w:rsid w:val="00A268DF"/>
    <w:rsid w:val="00A27C9B"/>
    <w:rsid w:val="00A34459"/>
    <w:rsid w:val="00A3518D"/>
    <w:rsid w:val="00A35574"/>
    <w:rsid w:val="00A360FB"/>
    <w:rsid w:val="00A3631C"/>
    <w:rsid w:val="00A37143"/>
    <w:rsid w:val="00A37AC6"/>
    <w:rsid w:val="00A40D35"/>
    <w:rsid w:val="00A40F45"/>
    <w:rsid w:val="00A411D3"/>
    <w:rsid w:val="00A440AE"/>
    <w:rsid w:val="00A462BB"/>
    <w:rsid w:val="00A471DD"/>
    <w:rsid w:val="00A478E0"/>
    <w:rsid w:val="00A50B35"/>
    <w:rsid w:val="00A50FC0"/>
    <w:rsid w:val="00A52645"/>
    <w:rsid w:val="00A5265D"/>
    <w:rsid w:val="00A52AC7"/>
    <w:rsid w:val="00A5506E"/>
    <w:rsid w:val="00A5586F"/>
    <w:rsid w:val="00A571ED"/>
    <w:rsid w:val="00A5730B"/>
    <w:rsid w:val="00A5754E"/>
    <w:rsid w:val="00A60367"/>
    <w:rsid w:val="00A60816"/>
    <w:rsid w:val="00A62D55"/>
    <w:rsid w:val="00A63F88"/>
    <w:rsid w:val="00A64279"/>
    <w:rsid w:val="00A64BD4"/>
    <w:rsid w:val="00A656C7"/>
    <w:rsid w:val="00A668DC"/>
    <w:rsid w:val="00A66D9D"/>
    <w:rsid w:val="00A67455"/>
    <w:rsid w:val="00A7008A"/>
    <w:rsid w:val="00A70C67"/>
    <w:rsid w:val="00A70E45"/>
    <w:rsid w:val="00A72123"/>
    <w:rsid w:val="00A722B1"/>
    <w:rsid w:val="00A729C0"/>
    <w:rsid w:val="00A73537"/>
    <w:rsid w:val="00A75532"/>
    <w:rsid w:val="00A77BCB"/>
    <w:rsid w:val="00A80931"/>
    <w:rsid w:val="00A826CA"/>
    <w:rsid w:val="00A82D97"/>
    <w:rsid w:val="00A83992"/>
    <w:rsid w:val="00A848FC"/>
    <w:rsid w:val="00A85743"/>
    <w:rsid w:val="00A904FD"/>
    <w:rsid w:val="00A90CE6"/>
    <w:rsid w:val="00A90FCE"/>
    <w:rsid w:val="00A93047"/>
    <w:rsid w:val="00A93178"/>
    <w:rsid w:val="00A93462"/>
    <w:rsid w:val="00A93969"/>
    <w:rsid w:val="00A93CD4"/>
    <w:rsid w:val="00A9493E"/>
    <w:rsid w:val="00A94AD4"/>
    <w:rsid w:val="00A9545E"/>
    <w:rsid w:val="00A95AEC"/>
    <w:rsid w:val="00A96C9B"/>
    <w:rsid w:val="00A96E0C"/>
    <w:rsid w:val="00A96EB0"/>
    <w:rsid w:val="00AA0780"/>
    <w:rsid w:val="00AA07FD"/>
    <w:rsid w:val="00AA0A89"/>
    <w:rsid w:val="00AA13C6"/>
    <w:rsid w:val="00AA1B37"/>
    <w:rsid w:val="00AA2B53"/>
    <w:rsid w:val="00AA471D"/>
    <w:rsid w:val="00AA4ACC"/>
    <w:rsid w:val="00AA4E4E"/>
    <w:rsid w:val="00AA5592"/>
    <w:rsid w:val="00AA5C99"/>
    <w:rsid w:val="00AA741B"/>
    <w:rsid w:val="00AA77D5"/>
    <w:rsid w:val="00AA7D6F"/>
    <w:rsid w:val="00AA7F9A"/>
    <w:rsid w:val="00AB0635"/>
    <w:rsid w:val="00AB315B"/>
    <w:rsid w:val="00AB322B"/>
    <w:rsid w:val="00AB3D65"/>
    <w:rsid w:val="00AB4C28"/>
    <w:rsid w:val="00AB614F"/>
    <w:rsid w:val="00AB636D"/>
    <w:rsid w:val="00AB64F0"/>
    <w:rsid w:val="00AB6F0D"/>
    <w:rsid w:val="00AB7196"/>
    <w:rsid w:val="00AC003E"/>
    <w:rsid w:val="00AC00A8"/>
    <w:rsid w:val="00AC3CD9"/>
    <w:rsid w:val="00AC450D"/>
    <w:rsid w:val="00AC4A18"/>
    <w:rsid w:val="00AC6667"/>
    <w:rsid w:val="00AC6BB6"/>
    <w:rsid w:val="00AC7158"/>
    <w:rsid w:val="00AC755D"/>
    <w:rsid w:val="00AC7974"/>
    <w:rsid w:val="00AD0B9B"/>
    <w:rsid w:val="00AD194F"/>
    <w:rsid w:val="00AD227F"/>
    <w:rsid w:val="00AD2E69"/>
    <w:rsid w:val="00AD3113"/>
    <w:rsid w:val="00AD37A3"/>
    <w:rsid w:val="00AD5713"/>
    <w:rsid w:val="00AD5E52"/>
    <w:rsid w:val="00AD6DA1"/>
    <w:rsid w:val="00AD6EB5"/>
    <w:rsid w:val="00AD788F"/>
    <w:rsid w:val="00AD79E4"/>
    <w:rsid w:val="00AD7BD6"/>
    <w:rsid w:val="00AD7F58"/>
    <w:rsid w:val="00AE089C"/>
    <w:rsid w:val="00AE1DA4"/>
    <w:rsid w:val="00AE33D2"/>
    <w:rsid w:val="00AE3FE1"/>
    <w:rsid w:val="00AE43FD"/>
    <w:rsid w:val="00AE4881"/>
    <w:rsid w:val="00AE4A94"/>
    <w:rsid w:val="00AE5247"/>
    <w:rsid w:val="00AE7DEF"/>
    <w:rsid w:val="00AF1AC7"/>
    <w:rsid w:val="00AF203E"/>
    <w:rsid w:val="00AF2210"/>
    <w:rsid w:val="00AF2A79"/>
    <w:rsid w:val="00AF2BCB"/>
    <w:rsid w:val="00AF2BDD"/>
    <w:rsid w:val="00AF3BE8"/>
    <w:rsid w:val="00AF422E"/>
    <w:rsid w:val="00AF4EDD"/>
    <w:rsid w:val="00AF7420"/>
    <w:rsid w:val="00B009FF"/>
    <w:rsid w:val="00B02ADE"/>
    <w:rsid w:val="00B02B39"/>
    <w:rsid w:val="00B031DE"/>
    <w:rsid w:val="00B04BB7"/>
    <w:rsid w:val="00B04E2E"/>
    <w:rsid w:val="00B051B6"/>
    <w:rsid w:val="00B07775"/>
    <w:rsid w:val="00B078CF"/>
    <w:rsid w:val="00B105DA"/>
    <w:rsid w:val="00B11C7F"/>
    <w:rsid w:val="00B11E86"/>
    <w:rsid w:val="00B11E9E"/>
    <w:rsid w:val="00B12396"/>
    <w:rsid w:val="00B1268B"/>
    <w:rsid w:val="00B13786"/>
    <w:rsid w:val="00B13868"/>
    <w:rsid w:val="00B13ACD"/>
    <w:rsid w:val="00B13AE4"/>
    <w:rsid w:val="00B13C77"/>
    <w:rsid w:val="00B14027"/>
    <w:rsid w:val="00B1542E"/>
    <w:rsid w:val="00B15519"/>
    <w:rsid w:val="00B1586E"/>
    <w:rsid w:val="00B1592D"/>
    <w:rsid w:val="00B1670D"/>
    <w:rsid w:val="00B1688B"/>
    <w:rsid w:val="00B16B9C"/>
    <w:rsid w:val="00B2078F"/>
    <w:rsid w:val="00B21286"/>
    <w:rsid w:val="00B21CC7"/>
    <w:rsid w:val="00B22674"/>
    <w:rsid w:val="00B22ADC"/>
    <w:rsid w:val="00B22E45"/>
    <w:rsid w:val="00B236C9"/>
    <w:rsid w:val="00B237DD"/>
    <w:rsid w:val="00B2409B"/>
    <w:rsid w:val="00B2574D"/>
    <w:rsid w:val="00B2677B"/>
    <w:rsid w:val="00B26D20"/>
    <w:rsid w:val="00B3013C"/>
    <w:rsid w:val="00B311AF"/>
    <w:rsid w:val="00B32465"/>
    <w:rsid w:val="00B32703"/>
    <w:rsid w:val="00B32CCD"/>
    <w:rsid w:val="00B3302B"/>
    <w:rsid w:val="00B3357B"/>
    <w:rsid w:val="00B3399E"/>
    <w:rsid w:val="00B34032"/>
    <w:rsid w:val="00B34E85"/>
    <w:rsid w:val="00B354CD"/>
    <w:rsid w:val="00B357F6"/>
    <w:rsid w:val="00B362DF"/>
    <w:rsid w:val="00B36694"/>
    <w:rsid w:val="00B36D78"/>
    <w:rsid w:val="00B4004A"/>
    <w:rsid w:val="00B40334"/>
    <w:rsid w:val="00B40599"/>
    <w:rsid w:val="00B410DD"/>
    <w:rsid w:val="00B41156"/>
    <w:rsid w:val="00B411CD"/>
    <w:rsid w:val="00B415C1"/>
    <w:rsid w:val="00B4285E"/>
    <w:rsid w:val="00B4293E"/>
    <w:rsid w:val="00B44C82"/>
    <w:rsid w:val="00B472C5"/>
    <w:rsid w:val="00B51580"/>
    <w:rsid w:val="00B51B79"/>
    <w:rsid w:val="00B5286F"/>
    <w:rsid w:val="00B52C5B"/>
    <w:rsid w:val="00B53378"/>
    <w:rsid w:val="00B543FA"/>
    <w:rsid w:val="00B5480A"/>
    <w:rsid w:val="00B54C3B"/>
    <w:rsid w:val="00B54C8D"/>
    <w:rsid w:val="00B5524A"/>
    <w:rsid w:val="00B55290"/>
    <w:rsid w:val="00B55407"/>
    <w:rsid w:val="00B55441"/>
    <w:rsid w:val="00B55D31"/>
    <w:rsid w:val="00B56307"/>
    <w:rsid w:val="00B56928"/>
    <w:rsid w:val="00B60A4F"/>
    <w:rsid w:val="00B60C8C"/>
    <w:rsid w:val="00B60EA2"/>
    <w:rsid w:val="00B6110A"/>
    <w:rsid w:val="00B615B8"/>
    <w:rsid w:val="00B6216F"/>
    <w:rsid w:val="00B622E0"/>
    <w:rsid w:val="00B636D1"/>
    <w:rsid w:val="00B64E1E"/>
    <w:rsid w:val="00B64F23"/>
    <w:rsid w:val="00B654A0"/>
    <w:rsid w:val="00B65700"/>
    <w:rsid w:val="00B66D1C"/>
    <w:rsid w:val="00B67481"/>
    <w:rsid w:val="00B677F1"/>
    <w:rsid w:val="00B705A5"/>
    <w:rsid w:val="00B71024"/>
    <w:rsid w:val="00B71666"/>
    <w:rsid w:val="00B71BF2"/>
    <w:rsid w:val="00B72247"/>
    <w:rsid w:val="00B72AAB"/>
    <w:rsid w:val="00B72FA0"/>
    <w:rsid w:val="00B736A9"/>
    <w:rsid w:val="00B75F14"/>
    <w:rsid w:val="00B76598"/>
    <w:rsid w:val="00B76BBB"/>
    <w:rsid w:val="00B77290"/>
    <w:rsid w:val="00B809DA"/>
    <w:rsid w:val="00B816A1"/>
    <w:rsid w:val="00B81969"/>
    <w:rsid w:val="00B822EF"/>
    <w:rsid w:val="00B837CA"/>
    <w:rsid w:val="00B841C5"/>
    <w:rsid w:val="00B8493C"/>
    <w:rsid w:val="00B8520E"/>
    <w:rsid w:val="00B8532C"/>
    <w:rsid w:val="00B85553"/>
    <w:rsid w:val="00B85A05"/>
    <w:rsid w:val="00B8741B"/>
    <w:rsid w:val="00B87F10"/>
    <w:rsid w:val="00B907EB"/>
    <w:rsid w:val="00B91745"/>
    <w:rsid w:val="00B963E1"/>
    <w:rsid w:val="00B96893"/>
    <w:rsid w:val="00B973D3"/>
    <w:rsid w:val="00B97EE3"/>
    <w:rsid w:val="00BA0A97"/>
    <w:rsid w:val="00BA0C1E"/>
    <w:rsid w:val="00BA1812"/>
    <w:rsid w:val="00BA1A7F"/>
    <w:rsid w:val="00BA22F3"/>
    <w:rsid w:val="00BA42BB"/>
    <w:rsid w:val="00BA519B"/>
    <w:rsid w:val="00BA5A9D"/>
    <w:rsid w:val="00BA6A36"/>
    <w:rsid w:val="00BA6CF2"/>
    <w:rsid w:val="00BA6E94"/>
    <w:rsid w:val="00BA7A1E"/>
    <w:rsid w:val="00BA7BF5"/>
    <w:rsid w:val="00BB0242"/>
    <w:rsid w:val="00BB1496"/>
    <w:rsid w:val="00BB15AF"/>
    <w:rsid w:val="00BB311F"/>
    <w:rsid w:val="00BB3F51"/>
    <w:rsid w:val="00BB3F88"/>
    <w:rsid w:val="00BB4976"/>
    <w:rsid w:val="00BB4D19"/>
    <w:rsid w:val="00BB52B0"/>
    <w:rsid w:val="00BB5343"/>
    <w:rsid w:val="00BB634C"/>
    <w:rsid w:val="00BB6901"/>
    <w:rsid w:val="00BB7FC3"/>
    <w:rsid w:val="00BC07FE"/>
    <w:rsid w:val="00BC11C7"/>
    <w:rsid w:val="00BC1CEB"/>
    <w:rsid w:val="00BC2877"/>
    <w:rsid w:val="00BC674B"/>
    <w:rsid w:val="00BD1357"/>
    <w:rsid w:val="00BD1918"/>
    <w:rsid w:val="00BD3272"/>
    <w:rsid w:val="00BD3606"/>
    <w:rsid w:val="00BD3DB8"/>
    <w:rsid w:val="00BD3EBF"/>
    <w:rsid w:val="00BD4BF7"/>
    <w:rsid w:val="00BD57CA"/>
    <w:rsid w:val="00BD78FF"/>
    <w:rsid w:val="00BE0134"/>
    <w:rsid w:val="00BE0CB6"/>
    <w:rsid w:val="00BE18E6"/>
    <w:rsid w:val="00BE2B60"/>
    <w:rsid w:val="00BE35CF"/>
    <w:rsid w:val="00BE38AB"/>
    <w:rsid w:val="00BE3C21"/>
    <w:rsid w:val="00BE4BA9"/>
    <w:rsid w:val="00BE5C64"/>
    <w:rsid w:val="00BE7BAE"/>
    <w:rsid w:val="00BE7EC5"/>
    <w:rsid w:val="00BF0AE7"/>
    <w:rsid w:val="00BF12DB"/>
    <w:rsid w:val="00BF3F4B"/>
    <w:rsid w:val="00BF4441"/>
    <w:rsid w:val="00BF47BB"/>
    <w:rsid w:val="00BF47E6"/>
    <w:rsid w:val="00BF4F88"/>
    <w:rsid w:val="00BF515C"/>
    <w:rsid w:val="00BF6CB6"/>
    <w:rsid w:val="00BF7083"/>
    <w:rsid w:val="00C009D7"/>
    <w:rsid w:val="00C00F45"/>
    <w:rsid w:val="00C012C8"/>
    <w:rsid w:val="00C0226B"/>
    <w:rsid w:val="00C025E2"/>
    <w:rsid w:val="00C02DE7"/>
    <w:rsid w:val="00C03419"/>
    <w:rsid w:val="00C0348A"/>
    <w:rsid w:val="00C049A1"/>
    <w:rsid w:val="00C04F17"/>
    <w:rsid w:val="00C04FEC"/>
    <w:rsid w:val="00C05804"/>
    <w:rsid w:val="00C11112"/>
    <w:rsid w:val="00C1111E"/>
    <w:rsid w:val="00C1118F"/>
    <w:rsid w:val="00C11CB2"/>
    <w:rsid w:val="00C11CE1"/>
    <w:rsid w:val="00C1216D"/>
    <w:rsid w:val="00C1264B"/>
    <w:rsid w:val="00C12C4C"/>
    <w:rsid w:val="00C13192"/>
    <w:rsid w:val="00C1366C"/>
    <w:rsid w:val="00C143C5"/>
    <w:rsid w:val="00C14C62"/>
    <w:rsid w:val="00C1546D"/>
    <w:rsid w:val="00C15C94"/>
    <w:rsid w:val="00C16037"/>
    <w:rsid w:val="00C1663D"/>
    <w:rsid w:val="00C17BC0"/>
    <w:rsid w:val="00C204D2"/>
    <w:rsid w:val="00C209E2"/>
    <w:rsid w:val="00C21B0C"/>
    <w:rsid w:val="00C21FC6"/>
    <w:rsid w:val="00C22490"/>
    <w:rsid w:val="00C22A8B"/>
    <w:rsid w:val="00C26C58"/>
    <w:rsid w:val="00C2715D"/>
    <w:rsid w:val="00C273CC"/>
    <w:rsid w:val="00C30185"/>
    <w:rsid w:val="00C3028D"/>
    <w:rsid w:val="00C3150B"/>
    <w:rsid w:val="00C31F9A"/>
    <w:rsid w:val="00C32162"/>
    <w:rsid w:val="00C32B45"/>
    <w:rsid w:val="00C347A4"/>
    <w:rsid w:val="00C35B2A"/>
    <w:rsid w:val="00C363E0"/>
    <w:rsid w:val="00C3663B"/>
    <w:rsid w:val="00C36838"/>
    <w:rsid w:val="00C36C56"/>
    <w:rsid w:val="00C37257"/>
    <w:rsid w:val="00C3779E"/>
    <w:rsid w:val="00C404C4"/>
    <w:rsid w:val="00C41336"/>
    <w:rsid w:val="00C42534"/>
    <w:rsid w:val="00C437C5"/>
    <w:rsid w:val="00C44650"/>
    <w:rsid w:val="00C45A53"/>
    <w:rsid w:val="00C467D2"/>
    <w:rsid w:val="00C46D40"/>
    <w:rsid w:val="00C4701E"/>
    <w:rsid w:val="00C47243"/>
    <w:rsid w:val="00C47307"/>
    <w:rsid w:val="00C47364"/>
    <w:rsid w:val="00C47A3C"/>
    <w:rsid w:val="00C47F48"/>
    <w:rsid w:val="00C519C0"/>
    <w:rsid w:val="00C52425"/>
    <w:rsid w:val="00C5312B"/>
    <w:rsid w:val="00C54780"/>
    <w:rsid w:val="00C548DE"/>
    <w:rsid w:val="00C55C8A"/>
    <w:rsid w:val="00C610FB"/>
    <w:rsid w:val="00C61AFF"/>
    <w:rsid w:val="00C61C80"/>
    <w:rsid w:val="00C62E90"/>
    <w:rsid w:val="00C63568"/>
    <w:rsid w:val="00C63D00"/>
    <w:rsid w:val="00C64B85"/>
    <w:rsid w:val="00C65B42"/>
    <w:rsid w:val="00C66097"/>
    <w:rsid w:val="00C67675"/>
    <w:rsid w:val="00C72382"/>
    <w:rsid w:val="00C72BB8"/>
    <w:rsid w:val="00C73403"/>
    <w:rsid w:val="00C7375F"/>
    <w:rsid w:val="00C73799"/>
    <w:rsid w:val="00C7420E"/>
    <w:rsid w:val="00C74650"/>
    <w:rsid w:val="00C74C80"/>
    <w:rsid w:val="00C74CC1"/>
    <w:rsid w:val="00C74E5D"/>
    <w:rsid w:val="00C75C77"/>
    <w:rsid w:val="00C75CF7"/>
    <w:rsid w:val="00C765BD"/>
    <w:rsid w:val="00C802AD"/>
    <w:rsid w:val="00C81A5C"/>
    <w:rsid w:val="00C821EA"/>
    <w:rsid w:val="00C82C60"/>
    <w:rsid w:val="00C83603"/>
    <w:rsid w:val="00C84F53"/>
    <w:rsid w:val="00C859C0"/>
    <w:rsid w:val="00C85F45"/>
    <w:rsid w:val="00C863A0"/>
    <w:rsid w:val="00C87DEB"/>
    <w:rsid w:val="00C9207A"/>
    <w:rsid w:val="00C928CC"/>
    <w:rsid w:val="00C93670"/>
    <w:rsid w:val="00C93A3A"/>
    <w:rsid w:val="00C93F4E"/>
    <w:rsid w:val="00C950F8"/>
    <w:rsid w:val="00C9561E"/>
    <w:rsid w:val="00C96753"/>
    <w:rsid w:val="00C973F3"/>
    <w:rsid w:val="00CA06FA"/>
    <w:rsid w:val="00CA1644"/>
    <w:rsid w:val="00CA262E"/>
    <w:rsid w:val="00CA274A"/>
    <w:rsid w:val="00CA30F8"/>
    <w:rsid w:val="00CA4D9D"/>
    <w:rsid w:val="00CA66A3"/>
    <w:rsid w:val="00CA6CC4"/>
    <w:rsid w:val="00CA6E51"/>
    <w:rsid w:val="00CA716C"/>
    <w:rsid w:val="00CA71DA"/>
    <w:rsid w:val="00CB1CE0"/>
    <w:rsid w:val="00CB1FDF"/>
    <w:rsid w:val="00CB2355"/>
    <w:rsid w:val="00CB23EE"/>
    <w:rsid w:val="00CB33B0"/>
    <w:rsid w:val="00CB3A3A"/>
    <w:rsid w:val="00CB3E2A"/>
    <w:rsid w:val="00CB7C5F"/>
    <w:rsid w:val="00CC0292"/>
    <w:rsid w:val="00CC0379"/>
    <w:rsid w:val="00CC171B"/>
    <w:rsid w:val="00CC1B45"/>
    <w:rsid w:val="00CC38A4"/>
    <w:rsid w:val="00CC5EEF"/>
    <w:rsid w:val="00CC71B7"/>
    <w:rsid w:val="00CC7A08"/>
    <w:rsid w:val="00CC7DAE"/>
    <w:rsid w:val="00CD128B"/>
    <w:rsid w:val="00CD1D34"/>
    <w:rsid w:val="00CD1ECA"/>
    <w:rsid w:val="00CD280A"/>
    <w:rsid w:val="00CD2A07"/>
    <w:rsid w:val="00CD3BA6"/>
    <w:rsid w:val="00CD5728"/>
    <w:rsid w:val="00CD5A57"/>
    <w:rsid w:val="00CD6D8E"/>
    <w:rsid w:val="00CD6F4A"/>
    <w:rsid w:val="00CD7D07"/>
    <w:rsid w:val="00CE0482"/>
    <w:rsid w:val="00CE05F3"/>
    <w:rsid w:val="00CE1AE8"/>
    <w:rsid w:val="00CE1E7E"/>
    <w:rsid w:val="00CE1EDE"/>
    <w:rsid w:val="00CE2BAF"/>
    <w:rsid w:val="00CE4011"/>
    <w:rsid w:val="00CE42C5"/>
    <w:rsid w:val="00CE4679"/>
    <w:rsid w:val="00CE4B92"/>
    <w:rsid w:val="00CE4F9A"/>
    <w:rsid w:val="00CE5D5E"/>
    <w:rsid w:val="00CE68E7"/>
    <w:rsid w:val="00CF0599"/>
    <w:rsid w:val="00CF154F"/>
    <w:rsid w:val="00CF1740"/>
    <w:rsid w:val="00CF2A54"/>
    <w:rsid w:val="00CF2E29"/>
    <w:rsid w:val="00CF4FD8"/>
    <w:rsid w:val="00CF55D6"/>
    <w:rsid w:val="00CF65AD"/>
    <w:rsid w:val="00CF663C"/>
    <w:rsid w:val="00CF6848"/>
    <w:rsid w:val="00CF7653"/>
    <w:rsid w:val="00D003A8"/>
    <w:rsid w:val="00D00847"/>
    <w:rsid w:val="00D02EB4"/>
    <w:rsid w:val="00D04565"/>
    <w:rsid w:val="00D05C4D"/>
    <w:rsid w:val="00D05DFE"/>
    <w:rsid w:val="00D06017"/>
    <w:rsid w:val="00D06034"/>
    <w:rsid w:val="00D060CD"/>
    <w:rsid w:val="00D06163"/>
    <w:rsid w:val="00D06348"/>
    <w:rsid w:val="00D06A9E"/>
    <w:rsid w:val="00D06B67"/>
    <w:rsid w:val="00D07323"/>
    <w:rsid w:val="00D07CBE"/>
    <w:rsid w:val="00D07F2F"/>
    <w:rsid w:val="00D1024F"/>
    <w:rsid w:val="00D10A60"/>
    <w:rsid w:val="00D10D67"/>
    <w:rsid w:val="00D11E24"/>
    <w:rsid w:val="00D14E25"/>
    <w:rsid w:val="00D15C1D"/>
    <w:rsid w:val="00D1649E"/>
    <w:rsid w:val="00D21C4C"/>
    <w:rsid w:val="00D22477"/>
    <w:rsid w:val="00D22753"/>
    <w:rsid w:val="00D23006"/>
    <w:rsid w:val="00D23BE0"/>
    <w:rsid w:val="00D25A0D"/>
    <w:rsid w:val="00D2631A"/>
    <w:rsid w:val="00D26F40"/>
    <w:rsid w:val="00D27CAD"/>
    <w:rsid w:val="00D27E65"/>
    <w:rsid w:val="00D301EC"/>
    <w:rsid w:val="00D3046B"/>
    <w:rsid w:val="00D304DA"/>
    <w:rsid w:val="00D3179A"/>
    <w:rsid w:val="00D3317B"/>
    <w:rsid w:val="00D34306"/>
    <w:rsid w:val="00D34588"/>
    <w:rsid w:val="00D34C26"/>
    <w:rsid w:val="00D3678E"/>
    <w:rsid w:val="00D40605"/>
    <w:rsid w:val="00D40FEA"/>
    <w:rsid w:val="00D410FE"/>
    <w:rsid w:val="00D412B5"/>
    <w:rsid w:val="00D43558"/>
    <w:rsid w:val="00D43C47"/>
    <w:rsid w:val="00D441C4"/>
    <w:rsid w:val="00D444E0"/>
    <w:rsid w:val="00D45D6D"/>
    <w:rsid w:val="00D47006"/>
    <w:rsid w:val="00D50EAA"/>
    <w:rsid w:val="00D54136"/>
    <w:rsid w:val="00D5542F"/>
    <w:rsid w:val="00D55AF3"/>
    <w:rsid w:val="00D55DEF"/>
    <w:rsid w:val="00D56D80"/>
    <w:rsid w:val="00D56E61"/>
    <w:rsid w:val="00D56FB1"/>
    <w:rsid w:val="00D608A7"/>
    <w:rsid w:val="00D61EFD"/>
    <w:rsid w:val="00D63A44"/>
    <w:rsid w:val="00D63F61"/>
    <w:rsid w:val="00D64CB8"/>
    <w:rsid w:val="00D65C04"/>
    <w:rsid w:val="00D65D19"/>
    <w:rsid w:val="00D669FD"/>
    <w:rsid w:val="00D66DF0"/>
    <w:rsid w:val="00D67401"/>
    <w:rsid w:val="00D67686"/>
    <w:rsid w:val="00D67E31"/>
    <w:rsid w:val="00D70C36"/>
    <w:rsid w:val="00D71723"/>
    <w:rsid w:val="00D71838"/>
    <w:rsid w:val="00D726B0"/>
    <w:rsid w:val="00D72905"/>
    <w:rsid w:val="00D72907"/>
    <w:rsid w:val="00D72DA2"/>
    <w:rsid w:val="00D732D2"/>
    <w:rsid w:val="00D73BE0"/>
    <w:rsid w:val="00D7425D"/>
    <w:rsid w:val="00D746F0"/>
    <w:rsid w:val="00D754B6"/>
    <w:rsid w:val="00D7657A"/>
    <w:rsid w:val="00D77CFD"/>
    <w:rsid w:val="00D80820"/>
    <w:rsid w:val="00D80A47"/>
    <w:rsid w:val="00D80A66"/>
    <w:rsid w:val="00D80C0F"/>
    <w:rsid w:val="00D82C64"/>
    <w:rsid w:val="00D84FCD"/>
    <w:rsid w:val="00D8528C"/>
    <w:rsid w:val="00D856A1"/>
    <w:rsid w:val="00D8590F"/>
    <w:rsid w:val="00D905DB"/>
    <w:rsid w:val="00D908D6"/>
    <w:rsid w:val="00D90EA8"/>
    <w:rsid w:val="00D91547"/>
    <w:rsid w:val="00D9373D"/>
    <w:rsid w:val="00D94E2D"/>
    <w:rsid w:val="00D95132"/>
    <w:rsid w:val="00D954A2"/>
    <w:rsid w:val="00D95EAC"/>
    <w:rsid w:val="00D9623A"/>
    <w:rsid w:val="00D9697B"/>
    <w:rsid w:val="00D97A3F"/>
    <w:rsid w:val="00DA0881"/>
    <w:rsid w:val="00DA211F"/>
    <w:rsid w:val="00DA2384"/>
    <w:rsid w:val="00DA5733"/>
    <w:rsid w:val="00DA5A4E"/>
    <w:rsid w:val="00DA5BF7"/>
    <w:rsid w:val="00DB00FB"/>
    <w:rsid w:val="00DB108B"/>
    <w:rsid w:val="00DB152B"/>
    <w:rsid w:val="00DB2DBB"/>
    <w:rsid w:val="00DB2DEA"/>
    <w:rsid w:val="00DB4722"/>
    <w:rsid w:val="00DB47DF"/>
    <w:rsid w:val="00DB5275"/>
    <w:rsid w:val="00DB6BD0"/>
    <w:rsid w:val="00DB77EB"/>
    <w:rsid w:val="00DC091E"/>
    <w:rsid w:val="00DC0F70"/>
    <w:rsid w:val="00DC10BC"/>
    <w:rsid w:val="00DC2A6F"/>
    <w:rsid w:val="00DC2F18"/>
    <w:rsid w:val="00DC3081"/>
    <w:rsid w:val="00DC46EE"/>
    <w:rsid w:val="00DC5E94"/>
    <w:rsid w:val="00DC6393"/>
    <w:rsid w:val="00DC717D"/>
    <w:rsid w:val="00DC73FB"/>
    <w:rsid w:val="00DC7884"/>
    <w:rsid w:val="00DD0A25"/>
    <w:rsid w:val="00DD1624"/>
    <w:rsid w:val="00DD327A"/>
    <w:rsid w:val="00DD36F0"/>
    <w:rsid w:val="00DD3AB6"/>
    <w:rsid w:val="00DD45A1"/>
    <w:rsid w:val="00DD47D2"/>
    <w:rsid w:val="00DD4AC9"/>
    <w:rsid w:val="00DD52A5"/>
    <w:rsid w:val="00DD56A4"/>
    <w:rsid w:val="00DD5D08"/>
    <w:rsid w:val="00DD5F5B"/>
    <w:rsid w:val="00DD6F4B"/>
    <w:rsid w:val="00DD6FA4"/>
    <w:rsid w:val="00DD7868"/>
    <w:rsid w:val="00DE092D"/>
    <w:rsid w:val="00DE0AC6"/>
    <w:rsid w:val="00DE105C"/>
    <w:rsid w:val="00DE1099"/>
    <w:rsid w:val="00DE1A3E"/>
    <w:rsid w:val="00DE2612"/>
    <w:rsid w:val="00DE269A"/>
    <w:rsid w:val="00DE2F89"/>
    <w:rsid w:val="00DE359B"/>
    <w:rsid w:val="00DE3F03"/>
    <w:rsid w:val="00DE455C"/>
    <w:rsid w:val="00DE4AF5"/>
    <w:rsid w:val="00DE5F8A"/>
    <w:rsid w:val="00DE7114"/>
    <w:rsid w:val="00DE7665"/>
    <w:rsid w:val="00DF0014"/>
    <w:rsid w:val="00DF0E0B"/>
    <w:rsid w:val="00DF19B4"/>
    <w:rsid w:val="00DF2080"/>
    <w:rsid w:val="00DF20E8"/>
    <w:rsid w:val="00DF32E3"/>
    <w:rsid w:val="00DF3515"/>
    <w:rsid w:val="00DF42B7"/>
    <w:rsid w:val="00DF5357"/>
    <w:rsid w:val="00DF53B6"/>
    <w:rsid w:val="00DF58E6"/>
    <w:rsid w:val="00DF5EB8"/>
    <w:rsid w:val="00DF617B"/>
    <w:rsid w:val="00DF6648"/>
    <w:rsid w:val="00DF6C18"/>
    <w:rsid w:val="00DF6EA4"/>
    <w:rsid w:val="00DF794A"/>
    <w:rsid w:val="00E00078"/>
    <w:rsid w:val="00E0017C"/>
    <w:rsid w:val="00E008A4"/>
    <w:rsid w:val="00E00949"/>
    <w:rsid w:val="00E00994"/>
    <w:rsid w:val="00E01612"/>
    <w:rsid w:val="00E047A6"/>
    <w:rsid w:val="00E0566B"/>
    <w:rsid w:val="00E06417"/>
    <w:rsid w:val="00E07149"/>
    <w:rsid w:val="00E10065"/>
    <w:rsid w:val="00E10458"/>
    <w:rsid w:val="00E105E4"/>
    <w:rsid w:val="00E12882"/>
    <w:rsid w:val="00E14A37"/>
    <w:rsid w:val="00E16821"/>
    <w:rsid w:val="00E169B7"/>
    <w:rsid w:val="00E17F6E"/>
    <w:rsid w:val="00E20184"/>
    <w:rsid w:val="00E20356"/>
    <w:rsid w:val="00E211A9"/>
    <w:rsid w:val="00E21CDA"/>
    <w:rsid w:val="00E21D6C"/>
    <w:rsid w:val="00E221B9"/>
    <w:rsid w:val="00E2499B"/>
    <w:rsid w:val="00E24CB5"/>
    <w:rsid w:val="00E24DFB"/>
    <w:rsid w:val="00E25ED4"/>
    <w:rsid w:val="00E270EE"/>
    <w:rsid w:val="00E27AE0"/>
    <w:rsid w:val="00E27D97"/>
    <w:rsid w:val="00E300B6"/>
    <w:rsid w:val="00E30489"/>
    <w:rsid w:val="00E3079B"/>
    <w:rsid w:val="00E32733"/>
    <w:rsid w:val="00E35413"/>
    <w:rsid w:val="00E35FE6"/>
    <w:rsid w:val="00E36119"/>
    <w:rsid w:val="00E406A6"/>
    <w:rsid w:val="00E40E9C"/>
    <w:rsid w:val="00E41D5C"/>
    <w:rsid w:val="00E42424"/>
    <w:rsid w:val="00E42F40"/>
    <w:rsid w:val="00E4332A"/>
    <w:rsid w:val="00E4358F"/>
    <w:rsid w:val="00E43BD6"/>
    <w:rsid w:val="00E44639"/>
    <w:rsid w:val="00E44FE1"/>
    <w:rsid w:val="00E45ECB"/>
    <w:rsid w:val="00E4608D"/>
    <w:rsid w:val="00E461E4"/>
    <w:rsid w:val="00E47970"/>
    <w:rsid w:val="00E47B81"/>
    <w:rsid w:val="00E47C86"/>
    <w:rsid w:val="00E5260B"/>
    <w:rsid w:val="00E5354B"/>
    <w:rsid w:val="00E5369C"/>
    <w:rsid w:val="00E545C9"/>
    <w:rsid w:val="00E5577B"/>
    <w:rsid w:val="00E5596A"/>
    <w:rsid w:val="00E55C96"/>
    <w:rsid w:val="00E56C10"/>
    <w:rsid w:val="00E56C8F"/>
    <w:rsid w:val="00E56D00"/>
    <w:rsid w:val="00E57E6B"/>
    <w:rsid w:val="00E60565"/>
    <w:rsid w:val="00E606F5"/>
    <w:rsid w:val="00E60A55"/>
    <w:rsid w:val="00E60C28"/>
    <w:rsid w:val="00E60E54"/>
    <w:rsid w:val="00E617D8"/>
    <w:rsid w:val="00E61AB0"/>
    <w:rsid w:val="00E61C8C"/>
    <w:rsid w:val="00E63D74"/>
    <w:rsid w:val="00E6405B"/>
    <w:rsid w:val="00E645D9"/>
    <w:rsid w:val="00E65CBD"/>
    <w:rsid w:val="00E660C7"/>
    <w:rsid w:val="00E6621E"/>
    <w:rsid w:val="00E6690F"/>
    <w:rsid w:val="00E70C3F"/>
    <w:rsid w:val="00E71C10"/>
    <w:rsid w:val="00E72B36"/>
    <w:rsid w:val="00E732B0"/>
    <w:rsid w:val="00E74453"/>
    <w:rsid w:val="00E74B38"/>
    <w:rsid w:val="00E74B62"/>
    <w:rsid w:val="00E74D95"/>
    <w:rsid w:val="00E75F67"/>
    <w:rsid w:val="00E7696B"/>
    <w:rsid w:val="00E76CA6"/>
    <w:rsid w:val="00E77209"/>
    <w:rsid w:val="00E8025D"/>
    <w:rsid w:val="00E806C0"/>
    <w:rsid w:val="00E829C4"/>
    <w:rsid w:val="00E83AA8"/>
    <w:rsid w:val="00E83FEE"/>
    <w:rsid w:val="00E85332"/>
    <w:rsid w:val="00E853AA"/>
    <w:rsid w:val="00E8587E"/>
    <w:rsid w:val="00E8614A"/>
    <w:rsid w:val="00E87617"/>
    <w:rsid w:val="00E91300"/>
    <w:rsid w:val="00E91529"/>
    <w:rsid w:val="00E9180E"/>
    <w:rsid w:val="00E91EBE"/>
    <w:rsid w:val="00E92B1E"/>
    <w:rsid w:val="00E9317D"/>
    <w:rsid w:val="00E93928"/>
    <w:rsid w:val="00E94196"/>
    <w:rsid w:val="00E948F3"/>
    <w:rsid w:val="00E9515C"/>
    <w:rsid w:val="00E95329"/>
    <w:rsid w:val="00E95B09"/>
    <w:rsid w:val="00E960CA"/>
    <w:rsid w:val="00E966DB"/>
    <w:rsid w:val="00E96EF7"/>
    <w:rsid w:val="00E96FB4"/>
    <w:rsid w:val="00EA012A"/>
    <w:rsid w:val="00EA0752"/>
    <w:rsid w:val="00EA1345"/>
    <w:rsid w:val="00EA2470"/>
    <w:rsid w:val="00EA297F"/>
    <w:rsid w:val="00EA31DA"/>
    <w:rsid w:val="00EA32CF"/>
    <w:rsid w:val="00EA3319"/>
    <w:rsid w:val="00EA3777"/>
    <w:rsid w:val="00EA3B2A"/>
    <w:rsid w:val="00EA3B65"/>
    <w:rsid w:val="00EB10B2"/>
    <w:rsid w:val="00EB20A5"/>
    <w:rsid w:val="00EB234A"/>
    <w:rsid w:val="00EB2A71"/>
    <w:rsid w:val="00EB30A1"/>
    <w:rsid w:val="00EB3A13"/>
    <w:rsid w:val="00EB3C1E"/>
    <w:rsid w:val="00EB48C9"/>
    <w:rsid w:val="00EB5B7E"/>
    <w:rsid w:val="00EB615D"/>
    <w:rsid w:val="00EB6FFB"/>
    <w:rsid w:val="00EB704D"/>
    <w:rsid w:val="00EB706B"/>
    <w:rsid w:val="00EC019B"/>
    <w:rsid w:val="00EC0A46"/>
    <w:rsid w:val="00EC2FE0"/>
    <w:rsid w:val="00EC4BF6"/>
    <w:rsid w:val="00EC579B"/>
    <w:rsid w:val="00EC6309"/>
    <w:rsid w:val="00EC643F"/>
    <w:rsid w:val="00EC6C8F"/>
    <w:rsid w:val="00EC756C"/>
    <w:rsid w:val="00ED05C1"/>
    <w:rsid w:val="00ED07A8"/>
    <w:rsid w:val="00ED1819"/>
    <w:rsid w:val="00ED1CD3"/>
    <w:rsid w:val="00ED24E3"/>
    <w:rsid w:val="00ED3A77"/>
    <w:rsid w:val="00ED3DF7"/>
    <w:rsid w:val="00ED64D7"/>
    <w:rsid w:val="00ED7CE5"/>
    <w:rsid w:val="00EE0F06"/>
    <w:rsid w:val="00EE139E"/>
    <w:rsid w:val="00EE2053"/>
    <w:rsid w:val="00EE219A"/>
    <w:rsid w:val="00EE3423"/>
    <w:rsid w:val="00EE3E0E"/>
    <w:rsid w:val="00EE63E4"/>
    <w:rsid w:val="00EE64ED"/>
    <w:rsid w:val="00EE7A9F"/>
    <w:rsid w:val="00EE7E13"/>
    <w:rsid w:val="00EF05B1"/>
    <w:rsid w:val="00EF0643"/>
    <w:rsid w:val="00EF0BE9"/>
    <w:rsid w:val="00EF12CA"/>
    <w:rsid w:val="00EF1446"/>
    <w:rsid w:val="00EF31BD"/>
    <w:rsid w:val="00EF31CF"/>
    <w:rsid w:val="00EF33BE"/>
    <w:rsid w:val="00EF398A"/>
    <w:rsid w:val="00EF39FF"/>
    <w:rsid w:val="00EF4451"/>
    <w:rsid w:val="00EF49BF"/>
    <w:rsid w:val="00EF53C0"/>
    <w:rsid w:val="00EF5568"/>
    <w:rsid w:val="00EF5617"/>
    <w:rsid w:val="00EF7242"/>
    <w:rsid w:val="00EF7858"/>
    <w:rsid w:val="00EF7A44"/>
    <w:rsid w:val="00F003CE"/>
    <w:rsid w:val="00F023E2"/>
    <w:rsid w:val="00F029FC"/>
    <w:rsid w:val="00F03647"/>
    <w:rsid w:val="00F043E3"/>
    <w:rsid w:val="00F04D9D"/>
    <w:rsid w:val="00F059DE"/>
    <w:rsid w:val="00F05C77"/>
    <w:rsid w:val="00F061B6"/>
    <w:rsid w:val="00F0620A"/>
    <w:rsid w:val="00F10398"/>
    <w:rsid w:val="00F10FEB"/>
    <w:rsid w:val="00F1140F"/>
    <w:rsid w:val="00F12B8F"/>
    <w:rsid w:val="00F12F73"/>
    <w:rsid w:val="00F1378D"/>
    <w:rsid w:val="00F14A8B"/>
    <w:rsid w:val="00F14ADC"/>
    <w:rsid w:val="00F14C25"/>
    <w:rsid w:val="00F15073"/>
    <w:rsid w:val="00F15659"/>
    <w:rsid w:val="00F15B72"/>
    <w:rsid w:val="00F1604C"/>
    <w:rsid w:val="00F172F2"/>
    <w:rsid w:val="00F1731A"/>
    <w:rsid w:val="00F17B1A"/>
    <w:rsid w:val="00F17CE9"/>
    <w:rsid w:val="00F21DB5"/>
    <w:rsid w:val="00F22065"/>
    <w:rsid w:val="00F22458"/>
    <w:rsid w:val="00F2300C"/>
    <w:rsid w:val="00F23B67"/>
    <w:rsid w:val="00F23C2E"/>
    <w:rsid w:val="00F23D95"/>
    <w:rsid w:val="00F27499"/>
    <w:rsid w:val="00F31C67"/>
    <w:rsid w:val="00F32B69"/>
    <w:rsid w:val="00F33953"/>
    <w:rsid w:val="00F3595E"/>
    <w:rsid w:val="00F36B9A"/>
    <w:rsid w:val="00F37361"/>
    <w:rsid w:val="00F37405"/>
    <w:rsid w:val="00F407F8"/>
    <w:rsid w:val="00F408F0"/>
    <w:rsid w:val="00F41788"/>
    <w:rsid w:val="00F43123"/>
    <w:rsid w:val="00F4380A"/>
    <w:rsid w:val="00F440C6"/>
    <w:rsid w:val="00F44E09"/>
    <w:rsid w:val="00F44F4D"/>
    <w:rsid w:val="00F455F6"/>
    <w:rsid w:val="00F45634"/>
    <w:rsid w:val="00F45C5B"/>
    <w:rsid w:val="00F46604"/>
    <w:rsid w:val="00F46B63"/>
    <w:rsid w:val="00F46F02"/>
    <w:rsid w:val="00F4758F"/>
    <w:rsid w:val="00F47D00"/>
    <w:rsid w:val="00F50159"/>
    <w:rsid w:val="00F502EE"/>
    <w:rsid w:val="00F506A3"/>
    <w:rsid w:val="00F5089E"/>
    <w:rsid w:val="00F52146"/>
    <w:rsid w:val="00F52517"/>
    <w:rsid w:val="00F52F4C"/>
    <w:rsid w:val="00F53677"/>
    <w:rsid w:val="00F54B4B"/>
    <w:rsid w:val="00F55335"/>
    <w:rsid w:val="00F559BB"/>
    <w:rsid w:val="00F55B03"/>
    <w:rsid w:val="00F55CDD"/>
    <w:rsid w:val="00F56B97"/>
    <w:rsid w:val="00F57100"/>
    <w:rsid w:val="00F60078"/>
    <w:rsid w:val="00F603E7"/>
    <w:rsid w:val="00F60596"/>
    <w:rsid w:val="00F606D2"/>
    <w:rsid w:val="00F60713"/>
    <w:rsid w:val="00F61277"/>
    <w:rsid w:val="00F613F8"/>
    <w:rsid w:val="00F62167"/>
    <w:rsid w:val="00F62185"/>
    <w:rsid w:val="00F631C5"/>
    <w:rsid w:val="00F63756"/>
    <w:rsid w:val="00F6793B"/>
    <w:rsid w:val="00F70918"/>
    <w:rsid w:val="00F70AD1"/>
    <w:rsid w:val="00F70B8A"/>
    <w:rsid w:val="00F7185A"/>
    <w:rsid w:val="00F71A25"/>
    <w:rsid w:val="00F72FEE"/>
    <w:rsid w:val="00F74B35"/>
    <w:rsid w:val="00F75A04"/>
    <w:rsid w:val="00F75E24"/>
    <w:rsid w:val="00F7602B"/>
    <w:rsid w:val="00F76BAC"/>
    <w:rsid w:val="00F77297"/>
    <w:rsid w:val="00F773AE"/>
    <w:rsid w:val="00F7758A"/>
    <w:rsid w:val="00F80023"/>
    <w:rsid w:val="00F802F1"/>
    <w:rsid w:val="00F8216B"/>
    <w:rsid w:val="00F838B5"/>
    <w:rsid w:val="00F83C98"/>
    <w:rsid w:val="00F84210"/>
    <w:rsid w:val="00F842D4"/>
    <w:rsid w:val="00F84A46"/>
    <w:rsid w:val="00F84D51"/>
    <w:rsid w:val="00F84F5B"/>
    <w:rsid w:val="00F86314"/>
    <w:rsid w:val="00F869FD"/>
    <w:rsid w:val="00F87D9B"/>
    <w:rsid w:val="00F9069B"/>
    <w:rsid w:val="00F9081C"/>
    <w:rsid w:val="00F90A1C"/>
    <w:rsid w:val="00F918A6"/>
    <w:rsid w:val="00F91EB7"/>
    <w:rsid w:val="00F92310"/>
    <w:rsid w:val="00F92939"/>
    <w:rsid w:val="00F94613"/>
    <w:rsid w:val="00F94770"/>
    <w:rsid w:val="00F949D4"/>
    <w:rsid w:val="00F94DFD"/>
    <w:rsid w:val="00F953E6"/>
    <w:rsid w:val="00F95896"/>
    <w:rsid w:val="00F96E32"/>
    <w:rsid w:val="00FA11B6"/>
    <w:rsid w:val="00FA11FD"/>
    <w:rsid w:val="00FA172F"/>
    <w:rsid w:val="00FA2A18"/>
    <w:rsid w:val="00FA360F"/>
    <w:rsid w:val="00FA375D"/>
    <w:rsid w:val="00FA44A1"/>
    <w:rsid w:val="00FA4775"/>
    <w:rsid w:val="00FA4B9F"/>
    <w:rsid w:val="00FA5B9E"/>
    <w:rsid w:val="00FA5BB0"/>
    <w:rsid w:val="00FB0332"/>
    <w:rsid w:val="00FB04BB"/>
    <w:rsid w:val="00FB0906"/>
    <w:rsid w:val="00FB0DB0"/>
    <w:rsid w:val="00FB0E72"/>
    <w:rsid w:val="00FB2859"/>
    <w:rsid w:val="00FB5CB6"/>
    <w:rsid w:val="00FB67D3"/>
    <w:rsid w:val="00FB6D24"/>
    <w:rsid w:val="00FC0418"/>
    <w:rsid w:val="00FC1287"/>
    <w:rsid w:val="00FC3E62"/>
    <w:rsid w:val="00FC50A0"/>
    <w:rsid w:val="00FC650C"/>
    <w:rsid w:val="00FC6B7C"/>
    <w:rsid w:val="00FC7868"/>
    <w:rsid w:val="00FC7964"/>
    <w:rsid w:val="00FD0AA6"/>
    <w:rsid w:val="00FD323B"/>
    <w:rsid w:val="00FD41F7"/>
    <w:rsid w:val="00FD5611"/>
    <w:rsid w:val="00FD5C2E"/>
    <w:rsid w:val="00FD674A"/>
    <w:rsid w:val="00FD756E"/>
    <w:rsid w:val="00FD768C"/>
    <w:rsid w:val="00FE1E03"/>
    <w:rsid w:val="00FE294E"/>
    <w:rsid w:val="00FE35E5"/>
    <w:rsid w:val="00FE5EC4"/>
    <w:rsid w:val="00FE6727"/>
    <w:rsid w:val="00FE7EC7"/>
    <w:rsid w:val="00FF0A0D"/>
    <w:rsid w:val="00FF165B"/>
    <w:rsid w:val="00FF293A"/>
    <w:rsid w:val="00FF44D7"/>
    <w:rsid w:val="00FF5CC9"/>
    <w:rsid w:val="00FF74A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index 1" w:uiPriority="0"/>
    <w:lsdException w:name="index 2"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footer" w:uiPriority="0"/>
    <w:lsdException w:name="caption" w:semiHidden="0" w:uiPriority="0" w:unhideWhenUsed="0"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F75A04"/>
    <w:pPr>
      <w:contextualSpacing/>
    </w:pPr>
    <w:rPr>
      <w:rFonts w:ascii="Arial" w:hAnsi="Arial"/>
      <w:sz w:val="22"/>
      <w:szCs w:val="22"/>
      <w:lang w:val="en-US" w:eastAsia="en-US" w:bidi="en-US"/>
    </w:rPr>
  </w:style>
  <w:style w:type="paragraph" w:styleId="Nagwek1">
    <w:name w:val="heading 1"/>
    <w:basedOn w:val="Normalny"/>
    <w:next w:val="Normalny"/>
    <w:link w:val="Nagwek1Znak"/>
    <w:qFormat/>
    <w:rsid w:val="0054552C"/>
    <w:pPr>
      <w:spacing w:before="120" w:after="120" w:line="360" w:lineRule="auto"/>
      <w:ind w:left="567"/>
      <w:contextualSpacing w:val="0"/>
      <w:outlineLvl w:val="0"/>
    </w:pPr>
    <w:rPr>
      <w:b/>
      <w:bCs/>
      <w:sz w:val="28"/>
      <w:szCs w:val="28"/>
    </w:rPr>
  </w:style>
  <w:style w:type="paragraph" w:styleId="Nagwek2">
    <w:name w:val="heading 2"/>
    <w:basedOn w:val="Normalny"/>
    <w:next w:val="Normalny"/>
    <w:link w:val="Nagwek2Znak"/>
    <w:uiPriority w:val="9"/>
    <w:qFormat/>
    <w:rsid w:val="0054552C"/>
    <w:pPr>
      <w:spacing w:before="120" w:after="120" w:line="360" w:lineRule="auto"/>
      <w:ind w:left="851"/>
      <w:contextualSpacing w:val="0"/>
      <w:outlineLvl w:val="1"/>
    </w:pPr>
    <w:rPr>
      <w:b/>
      <w:bCs/>
      <w:sz w:val="24"/>
      <w:szCs w:val="26"/>
    </w:rPr>
  </w:style>
  <w:style w:type="paragraph" w:styleId="Nagwek3">
    <w:name w:val="heading 3"/>
    <w:basedOn w:val="Normalny"/>
    <w:next w:val="Normalny"/>
    <w:link w:val="Nagwek3Znak"/>
    <w:uiPriority w:val="9"/>
    <w:qFormat/>
    <w:rsid w:val="0054552C"/>
    <w:pPr>
      <w:spacing w:before="120" w:after="120" w:line="360" w:lineRule="auto"/>
      <w:ind w:left="1134"/>
      <w:contextualSpacing w:val="0"/>
      <w:outlineLvl w:val="2"/>
    </w:pPr>
    <w:rPr>
      <w:b/>
      <w:bCs/>
    </w:rPr>
  </w:style>
  <w:style w:type="paragraph" w:styleId="Nagwek4">
    <w:name w:val="heading 4"/>
    <w:basedOn w:val="Normalny"/>
    <w:next w:val="Normalny"/>
    <w:link w:val="Nagwek4Znak"/>
    <w:qFormat/>
    <w:rsid w:val="00F75A04"/>
    <w:pPr>
      <w:spacing w:before="200"/>
      <w:outlineLvl w:val="3"/>
    </w:pPr>
    <w:rPr>
      <w:rFonts w:ascii="Cambria" w:hAnsi="Cambria"/>
      <w:b/>
      <w:bCs/>
      <w:i/>
      <w:iCs/>
    </w:rPr>
  </w:style>
  <w:style w:type="paragraph" w:styleId="Nagwek5">
    <w:name w:val="heading 5"/>
    <w:basedOn w:val="Normalny"/>
    <w:next w:val="Normalny"/>
    <w:link w:val="Nagwek5Znak"/>
    <w:qFormat/>
    <w:rsid w:val="00F75A04"/>
    <w:pPr>
      <w:spacing w:before="200"/>
      <w:outlineLvl w:val="4"/>
    </w:pPr>
    <w:rPr>
      <w:rFonts w:ascii="Cambria" w:hAnsi="Cambria"/>
      <w:b/>
      <w:bCs/>
      <w:color w:val="7F7F7F"/>
    </w:rPr>
  </w:style>
  <w:style w:type="paragraph" w:styleId="Nagwek6">
    <w:name w:val="heading 6"/>
    <w:basedOn w:val="Normalny"/>
    <w:next w:val="Normalny"/>
    <w:link w:val="Nagwek6Znak"/>
    <w:qFormat/>
    <w:rsid w:val="00F75A04"/>
    <w:pPr>
      <w:spacing w:line="271" w:lineRule="auto"/>
      <w:outlineLvl w:val="5"/>
    </w:pPr>
    <w:rPr>
      <w:rFonts w:ascii="Cambria" w:hAnsi="Cambria"/>
      <w:b/>
      <w:bCs/>
      <w:i/>
      <w:iCs/>
      <w:color w:val="7F7F7F"/>
    </w:rPr>
  </w:style>
  <w:style w:type="paragraph" w:styleId="Nagwek7">
    <w:name w:val="heading 7"/>
    <w:basedOn w:val="Normalny"/>
    <w:next w:val="Normalny"/>
    <w:link w:val="Nagwek7Znak"/>
    <w:qFormat/>
    <w:rsid w:val="00F75A04"/>
    <w:pPr>
      <w:outlineLvl w:val="6"/>
    </w:pPr>
    <w:rPr>
      <w:rFonts w:ascii="Cambria" w:hAnsi="Cambria"/>
      <w:i/>
      <w:iCs/>
    </w:rPr>
  </w:style>
  <w:style w:type="paragraph" w:styleId="Nagwek8">
    <w:name w:val="heading 8"/>
    <w:basedOn w:val="Normalny"/>
    <w:next w:val="Normalny"/>
    <w:link w:val="Nagwek8Znak"/>
    <w:qFormat/>
    <w:rsid w:val="00F75A04"/>
    <w:pPr>
      <w:outlineLvl w:val="7"/>
    </w:pPr>
    <w:rPr>
      <w:rFonts w:ascii="Cambria" w:hAnsi="Cambria"/>
      <w:sz w:val="20"/>
      <w:szCs w:val="20"/>
    </w:rPr>
  </w:style>
  <w:style w:type="paragraph" w:styleId="Nagwek9">
    <w:name w:val="heading 9"/>
    <w:basedOn w:val="Normalny"/>
    <w:next w:val="Normalny"/>
    <w:link w:val="Nagwek9Znak"/>
    <w:uiPriority w:val="9"/>
    <w:qFormat/>
    <w:rsid w:val="00F75A04"/>
    <w:pPr>
      <w:outlineLvl w:val="8"/>
    </w:pPr>
    <w:rPr>
      <w:rFonts w:ascii="Cambria" w:hAnsi="Cambria"/>
      <w:i/>
      <w:iCs/>
      <w:spacing w:val="5"/>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efaultParagraphFo">
    <w:name w:val="Default Paragraph Fo"/>
    <w:basedOn w:val="Domylnaczcionkaakapitu"/>
    <w:rsid w:val="00A202AE"/>
  </w:style>
  <w:style w:type="paragraph" w:styleId="Spistreci1">
    <w:name w:val="toc 1"/>
    <w:basedOn w:val="Normalny"/>
    <w:next w:val="Normalny"/>
    <w:uiPriority w:val="39"/>
    <w:rsid w:val="00A202AE"/>
    <w:pPr>
      <w:spacing w:before="120"/>
    </w:pPr>
    <w:rPr>
      <w:rFonts w:ascii="Calibri" w:hAnsi="Calibri" w:cs="Calibri"/>
      <w:b/>
      <w:bCs/>
      <w:i/>
      <w:iCs/>
      <w:sz w:val="24"/>
      <w:szCs w:val="24"/>
    </w:rPr>
  </w:style>
  <w:style w:type="paragraph" w:styleId="Spistreci2">
    <w:name w:val="toc 2"/>
    <w:basedOn w:val="Normalny"/>
    <w:next w:val="Normalny"/>
    <w:uiPriority w:val="39"/>
    <w:rsid w:val="00A202AE"/>
    <w:pPr>
      <w:spacing w:before="120"/>
      <w:ind w:left="220"/>
    </w:pPr>
    <w:rPr>
      <w:rFonts w:ascii="Calibri" w:hAnsi="Calibri" w:cs="Calibri"/>
      <w:b/>
      <w:bCs/>
    </w:rPr>
  </w:style>
  <w:style w:type="paragraph" w:styleId="Spistreci3">
    <w:name w:val="toc 3"/>
    <w:basedOn w:val="Normalny"/>
    <w:next w:val="Normalny"/>
    <w:uiPriority w:val="39"/>
    <w:rsid w:val="00A202AE"/>
    <w:pPr>
      <w:ind w:left="440"/>
    </w:pPr>
    <w:rPr>
      <w:rFonts w:ascii="Calibri" w:hAnsi="Calibri" w:cs="Calibri"/>
      <w:sz w:val="20"/>
      <w:szCs w:val="20"/>
    </w:rPr>
  </w:style>
  <w:style w:type="paragraph" w:styleId="Spistreci4">
    <w:name w:val="toc 4"/>
    <w:basedOn w:val="Normalny"/>
    <w:next w:val="Normalny"/>
    <w:semiHidden/>
    <w:rsid w:val="00A202AE"/>
    <w:pPr>
      <w:ind w:left="660"/>
    </w:pPr>
    <w:rPr>
      <w:rFonts w:ascii="Calibri" w:hAnsi="Calibri" w:cs="Calibri"/>
      <w:sz w:val="20"/>
      <w:szCs w:val="20"/>
    </w:rPr>
  </w:style>
  <w:style w:type="paragraph" w:styleId="Spistreci5">
    <w:name w:val="toc 5"/>
    <w:basedOn w:val="Normalny"/>
    <w:next w:val="Normalny"/>
    <w:semiHidden/>
    <w:rsid w:val="00A202AE"/>
    <w:pPr>
      <w:ind w:left="880"/>
    </w:pPr>
    <w:rPr>
      <w:rFonts w:ascii="Calibri" w:hAnsi="Calibri" w:cs="Calibri"/>
      <w:sz w:val="20"/>
      <w:szCs w:val="20"/>
    </w:rPr>
  </w:style>
  <w:style w:type="paragraph" w:styleId="Spistreci6">
    <w:name w:val="toc 6"/>
    <w:basedOn w:val="Normalny"/>
    <w:next w:val="Normalny"/>
    <w:semiHidden/>
    <w:rsid w:val="00A202AE"/>
    <w:pPr>
      <w:ind w:left="1100"/>
    </w:pPr>
    <w:rPr>
      <w:rFonts w:ascii="Calibri" w:hAnsi="Calibri" w:cs="Calibri"/>
      <w:sz w:val="20"/>
      <w:szCs w:val="20"/>
    </w:rPr>
  </w:style>
  <w:style w:type="paragraph" w:styleId="Spistreci7">
    <w:name w:val="toc 7"/>
    <w:basedOn w:val="Normalny"/>
    <w:next w:val="Normalny"/>
    <w:semiHidden/>
    <w:rsid w:val="00A202AE"/>
    <w:pPr>
      <w:ind w:left="1320"/>
    </w:pPr>
    <w:rPr>
      <w:rFonts w:ascii="Calibri" w:hAnsi="Calibri" w:cs="Calibri"/>
      <w:sz w:val="20"/>
      <w:szCs w:val="20"/>
    </w:rPr>
  </w:style>
  <w:style w:type="paragraph" w:styleId="Spistreci8">
    <w:name w:val="toc 8"/>
    <w:basedOn w:val="Normalny"/>
    <w:next w:val="Normalny"/>
    <w:semiHidden/>
    <w:rsid w:val="00A202AE"/>
    <w:pPr>
      <w:ind w:left="1540"/>
    </w:pPr>
    <w:rPr>
      <w:rFonts w:ascii="Calibri" w:hAnsi="Calibri" w:cs="Calibri"/>
      <w:sz w:val="20"/>
      <w:szCs w:val="20"/>
    </w:rPr>
  </w:style>
  <w:style w:type="paragraph" w:styleId="Spistreci9">
    <w:name w:val="toc 9"/>
    <w:basedOn w:val="Normalny"/>
    <w:next w:val="Normalny"/>
    <w:semiHidden/>
    <w:rsid w:val="00A202AE"/>
    <w:pPr>
      <w:ind w:left="1760"/>
    </w:pPr>
    <w:rPr>
      <w:rFonts w:ascii="Calibri" w:hAnsi="Calibri" w:cs="Calibri"/>
      <w:sz w:val="20"/>
      <w:szCs w:val="20"/>
    </w:rPr>
  </w:style>
  <w:style w:type="paragraph" w:styleId="Indeks1">
    <w:name w:val="index 1"/>
    <w:basedOn w:val="Normalny"/>
    <w:next w:val="Normalny"/>
    <w:semiHidden/>
    <w:rsid w:val="00A202AE"/>
    <w:pPr>
      <w:tabs>
        <w:tab w:val="left" w:leader="dot" w:pos="9000"/>
        <w:tab w:val="right" w:pos="9360"/>
      </w:tabs>
      <w:suppressAutoHyphens/>
      <w:ind w:left="1440" w:right="720" w:hanging="1440"/>
    </w:pPr>
  </w:style>
  <w:style w:type="paragraph" w:styleId="Indeks2">
    <w:name w:val="index 2"/>
    <w:basedOn w:val="Normalny"/>
    <w:next w:val="Normalny"/>
    <w:semiHidden/>
    <w:rsid w:val="00A202AE"/>
    <w:pPr>
      <w:tabs>
        <w:tab w:val="left" w:leader="dot" w:pos="9000"/>
        <w:tab w:val="right" w:pos="9360"/>
      </w:tabs>
      <w:suppressAutoHyphens/>
      <w:ind w:left="1440" w:right="720" w:hanging="720"/>
    </w:pPr>
  </w:style>
  <w:style w:type="paragraph" w:customStyle="1" w:styleId="NA">
    <w:name w:val="N/A"/>
    <w:rsid w:val="00A202AE"/>
    <w:pPr>
      <w:tabs>
        <w:tab w:val="left" w:pos="0"/>
        <w:tab w:val="left" w:pos="9000"/>
      </w:tabs>
      <w:suppressAutoHyphens/>
      <w:spacing w:after="200" w:line="276" w:lineRule="auto"/>
    </w:pPr>
    <w:rPr>
      <w:rFonts w:ascii="Courier New" w:hAnsi="Courier New"/>
      <w:sz w:val="24"/>
      <w:szCs w:val="22"/>
      <w:lang w:val="en-US"/>
    </w:rPr>
  </w:style>
  <w:style w:type="paragraph" w:styleId="Legenda">
    <w:name w:val="caption"/>
    <w:basedOn w:val="Normalny"/>
    <w:next w:val="Normalny"/>
    <w:qFormat/>
    <w:rsid w:val="00A202AE"/>
  </w:style>
  <w:style w:type="character" w:customStyle="1" w:styleId="EquationCaption">
    <w:name w:val="_Equation Caption"/>
    <w:basedOn w:val="Domylnaczcionkaakapitu"/>
    <w:rsid w:val="00A202AE"/>
  </w:style>
  <w:style w:type="paragraph" w:styleId="Stopka">
    <w:name w:val="footer"/>
    <w:basedOn w:val="Normalny"/>
    <w:rsid w:val="00A202AE"/>
    <w:pPr>
      <w:tabs>
        <w:tab w:val="left" w:pos="0"/>
      </w:tabs>
      <w:suppressAutoHyphens/>
    </w:pPr>
    <w:rPr>
      <w:noProof/>
    </w:rPr>
  </w:style>
  <w:style w:type="paragraph" w:styleId="Nagwek">
    <w:name w:val="header"/>
    <w:basedOn w:val="Normalny"/>
    <w:rsid w:val="00A202AE"/>
    <w:pPr>
      <w:tabs>
        <w:tab w:val="left" w:pos="0"/>
      </w:tabs>
      <w:suppressAutoHyphens/>
    </w:pPr>
    <w:rPr>
      <w:noProof/>
    </w:rPr>
  </w:style>
  <w:style w:type="paragraph" w:customStyle="1" w:styleId="NA1">
    <w:name w:val="N/A1"/>
    <w:rsid w:val="00A202AE"/>
    <w:pPr>
      <w:tabs>
        <w:tab w:val="left" w:pos="0"/>
        <w:tab w:val="left" w:pos="9000"/>
      </w:tabs>
      <w:suppressAutoHyphens/>
      <w:spacing w:after="200" w:line="276" w:lineRule="auto"/>
    </w:pPr>
    <w:rPr>
      <w:rFonts w:ascii="Courier New" w:hAnsi="Courier New"/>
      <w:sz w:val="24"/>
      <w:szCs w:val="22"/>
      <w:lang w:val="en-US"/>
    </w:rPr>
  </w:style>
  <w:style w:type="character" w:customStyle="1" w:styleId="EquationCaption1">
    <w:name w:val="_Equation Caption1"/>
    <w:basedOn w:val="Domylnaczcionkaakapitu"/>
    <w:rsid w:val="00A202AE"/>
  </w:style>
  <w:style w:type="paragraph" w:styleId="Listapunktowana">
    <w:name w:val="List Bullet"/>
    <w:basedOn w:val="Normalny"/>
    <w:rsid w:val="00A202AE"/>
    <w:pPr>
      <w:tabs>
        <w:tab w:val="left" w:pos="-720"/>
      </w:tabs>
      <w:suppressAutoHyphens/>
    </w:pPr>
    <w:rPr>
      <w:noProof/>
    </w:rPr>
  </w:style>
  <w:style w:type="paragraph" w:customStyle="1" w:styleId="NA2">
    <w:name w:val="N/A2"/>
    <w:basedOn w:val="Normalny"/>
    <w:rsid w:val="00A202AE"/>
    <w:pPr>
      <w:tabs>
        <w:tab w:val="left" w:pos="9000"/>
        <w:tab w:val="right" w:pos="9360"/>
      </w:tabs>
      <w:suppressAutoHyphens/>
    </w:pPr>
  </w:style>
  <w:style w:type="character" w:customStyle="1" w:styleId="EquationCaption2">
    <w:name w:val="_Equation Caption2"/>
    <w:rsid w:val="00A202AE"/>
  </w:style>
  <w:style w:type="paragraph" w:styleId="Tytu">
    <w:name w:val="Title"/>
    <w:basedOn w:val="Normalny"/>
    <w:next w:val="Normalny"/>
    <w:link w:val="TytuZnak"/>
    <w:qFormat/>
    <w:rsid w:val="00F75A04"/>
    <w:pPr>
      <w:pBdr>
        <w:bottom w:val="single" w:sz="4" w:space="1" w:color="auto"/>
      </w:pBdr>
    </w:pPr>
    <w:rPr>
      <w:rFonts w:ascii="Cambria" w:hAnsi="Cambria"/>
      <w:spacing w:val="5"/>
      <w:sz w:val="52"/>
      <w:szCs w:val="52"/>
    </w:rPr>
  </w:style>
  <w:style w:type="paragraph" w:customStyle="1" w:styleId="Tekstpodstawowy21">
    <w:name w:val="Tekst podstawowy 21"/>
    <w:basedOn w:val="Normalny"/>
    <w:rsid w:val="00A202AE"/>
    <w:pPr>
      <w:ind w:left="360"/>
      <w:jc w:val="both"/>
    </w:pPr>
  </w:style>
  <w:style w:type="paragraph" w:customStyle="1" w:styleId="Tekstpodstawowywcity21">
    <w:name w:val="Tekst podstawowy wcięty 21"/>
    <w:basedOn w:val="Normalny"/>
    <w:rsid w:val="00A202AE"/>
    <w:pPr>
      <w:ind w:left="360"/>
    </w:pPr>
  </w:style>
  <w:style w:type="paragraph" w:customStyle="1" w:styleId="Tekstpodstawowywcity31">
    <w:name w:val="Tekst podstawowy wcięty 31"/>
    <w:basedOn w:val="Normalny"/>
    <w:rsid w:val="00A202AE"/>
    <w:pPr>
      <w:spacing w:line="360" w:lineRule="auto"/>
      <w:ind w:left="60"/>
      <w:jc w:val="both"/>
    </w:pPr>
  </w:style>
  <w:style w:type="paragraph" w:customStyle="1" w:styleId="tom">
    <w:name w:val="tom"/>
    <w:basedOn w:val="Normalny"/>
    <w:rsid w:val="00A202AE"/>
    <w:rPr>
      <w:rFonts w:ascii="Tms Rmn" w:hAnsi="Tms Rmn"/>
      <w:shadow/>
      <w:noProof/>
      <w:sz w:val="20"/>
    </w:rPr>
  </w:style>
  <w:style w:type="paragraph" w:customStyle="1" w:styleId="TableText">
    <w:name w:val="Table Text"/>
    <w:basedOn w:val="Normalny"/>
    <w:rsid w:val="00A202AE"/>
    <w:rPr>
      <w:rFonts w:ascii="Tms Rmn" w:hAnsi="Tms Rmn"/>
      <w:shadow/>
      <w:noProof/>
      <w:sz w:val="20"/>
    </w:rPr>
  </w:style>
  <w:style w:type="paragraph" w:customStyle="1" w:styleId="Bullet1">
    <w:name w:val="Bullet 1"/>
    <w:basedOn w:val="Normalny"/>
    <w:rsid w:val="00A202AE"/>
    <w:rPr>
      <w:rFonts w:ascii="Tms Rmn" w:hAnsi="Tms Rmn"/>
      <w:shadow/>
      <w:noProof/>
      <w:sz w:val="20"/>
    </w:rPr>
  </w:style>
  <w:style w:type="paragraph" w:styleId="Tekstpodstawowy">
    <w:name w:val="Body Text"/>
    <w:basedOn w:val="Normalny"/>
    <w:rsid w:val="00A202AE"/>
    <w:pPr>
      <w:spacing w:line="360" w:lineRule="auto"/>
      <w:jc w:val="both"/>
    </w:pPr>
  </w:style>
  <w:style w:type="paragraph" w:customStyle="1" w:styleId="Tekstpodstawowy31">
    <w:name w:val="Tekst podstawowy 31"/>
    <w:basedOn w:val="Normalny"/>
    <w:rsid w:val="00A202AE"/>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line="360" w:lineRule="atLeast"/>
      <w:jc w:val="both"/>
    </w:pPr>
  </w:style>
  <w:style w:type="paragraph" w:customStyle="1" w:styleId="BodyText22">
    <w:name w:val="Body Text 22"/>
    <w:basedOn w:val="Normalny"/>
    <w:rsid w:val="00A202AE"/>
    <w:pPr>
      <w:tabs>
        <w:tab w:val="left" w:pos="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line="360" w:lineRule="atLeast"/>
      <w:jc w:val="both"/>
    </w:pPr>
    <w:rPr>
      <w:b/>
    </w:rPr>
  </w:style>
  <w:style w:type="paragraph" w:styleId="Tekstpodstawowywcity3">
    <w:name w:val="Body Text Indent 3"/>
    <w:basedOn w:val="Normalny"/>
    <w:rsid w:val="00A202AE"/>
    <w:pPr>
      <w:spacing w:line="360" w:lineRule="auto"/>
      <w:ind w:left="425"/>
      <w:jc w:val="both"/>
    </w:pPr>
  </w:style>
  <w:style w:type="paragraph" w:styleId="Tekstpodstawowywcity">
    <w:name w:val="Body Text Indent"/>
    <w:basedOn w:val="Normalny"/>
    <w:rsid w:val="00A202AE"/>
    <w:pPr>
      <w:ind w:left="360"/>
    </w:pPr>
  </w:style>
  <w:style w:type="paragraph" w:styleId="Tekstpodstawowy2">
    <w:name w:val="Body Text 2"/>
    <w:basedOn w:val="Normalny"/>
    <w:rsid w:val="00A202AE"/>
    <w:pPr>
      <w:spacing w:line="360" w:lineRule="auto"/>
      <w:jc w:val="both"/>
    </w:pPr>
  </w:style>
  <w:style w:type="paragraph" w:customStyle="1" w:styleId="BodyText21">
    <w:name w:val="Body Text 21"/>
    <w:basedOn w:val="Normalny"/>
    <w:rsid w:val="00A202AE"/>
    <w:pPr>
      <w:spacing w:line="360" w:lineRule="auto"/>
      <w:jc w:val="both"/>
    </w:pPr>
  </w:style>
  <w:style w:type="paragraph" w:styleId="Tekstpodstawowy3">
    <w:name w:val="Body Text 3"/>
    <w:basedOn w:val="Normalny"/>
    <w:rsid w:val="00A202AE"/>
    <w:pPr>
      <w:spacing w:line="360" w:lineRule="auto"/>
      <w:jc w:val="both"/>
    </w:pPr>
    <w:rPr>
      <w:sz w:val="20"/>
    </w:rPr>
  </w:style>
  <w:style w:type="paragraph" w:customStyle="1" w:styleId="xl24">
    <w:name w:val="xl24"/>
    <w:basedOn w:val="Normalny"/>
    <w:rsid w:val="00A202AE"/>
    <w:pPr>
      <w:spacing w:before="100" w:after="100"/>
      <w:jc w:val="center"/>
    </w:pPr>
    <w:rPr>
      <w:rFonts w:ascii="Arial Unicode MS" w:eastAsia="Arial Unicode MS" w:hAnsi="Arial Unicode MS"/>
    </w:rPr>
  </w:style>
  <w:style w:type="paragraph" w:styleId="Tekstpodstawowywcity2">
    <w:name w:val="Body Text Indent 2"/>
    <w:basedOn w:val="Normalny"/>
    <w:rsid w:val="00A202AE"/>
    <w:pPr>
      <w:ind w:left="360"/>
    </w:pPr>
  </w:style>
  <w:style w:type="paragraph" w:customStyle="1" w:styleId="nagwek10">
    <w:name w:val="nagłówek 1"/>
    <w:basedOn w:val="Nagwek1"/>
    <w:rsid w:val="00A202AE"/>
    <w:pPr>
      <w:spacing w:line="240" w:lineRule="auto"/>
      <w:jc w:val="center"/>
    </w:pPr>
    <w:rPr>
      <w:rFonts w:ascii="Antique Olive" w:hAnsi="Antique Olive"/>
      <w:imprint/>
    </w:rPr>
  </w:style>
  <w:style w:type="character" w:styleId="Numerstrony">
    <w:name w:val="page number"/>
    <w:basedOn w:val="Domylnaczcionkaakapitu"/>
    <w:rsid w:val="00A202AE"/>
  </w:style>
  <w:style w:type="paragraph" w:styleId="NormalnyWeb">
    <w:name w:val="Normal (Web)"/>
    <w:basedOn w:val="Normalny"/>
    <w:rsid w:val="00A202AE"/>
    <w:pPr>
      <w:spacing w:before="100" w:after="100"/>
    </w:pPr>
    <w:rPr>
      <w:rFonts w:ascii="Times New Roman" w:hAnsi="Times New Roman"/>
    </w:rPr>
  </w:style>
  <w:style w:type="character" w:styleId="Pogrubienie">
    <w:name w:val="Strong"/>
    <w:qFormat/>
    <w:rsid w:val="00F75A04"/>
    <w:rPr>
      <w:b/>
      <w:bCs/>
    </w:rPr>
  </w:style>
  <w:style w:type="character" w:styleId="Odwoaniedokomentarza">
    <w:name w:val="annotation reference"/>
    <w:basedOn w:val="Domylnaczcionkaakapitu"/>
    <w:uiPriority w:val="99"/>
    <w:semiHidden/>
    <w:unhideWhenUsed/>
    <w:rsid w:val="00FB6D24"/>
    <w:rPr>
      <w:sz w:val="16"/>
      <w:szCs w:val="16"/>
    </w:rPr>
  </w:style>
  <w:style w:type="paragraph" w:styleId="Tekstkomentarza">
    <w:name w:val="annotation text"/>
    <w:basedOn w:val="Normalny"/>
    <w:link w:val="TekstkomentarzaZnak"/>
    <w:uiPriority w:val="99"/>
    <w:semiHidden/>
    <w:unhideWhenUsed/>
    <w:rsid w:val="00FB6D24"/>
    <w:rPr>
      <w:sz w:val="20"/>
    </w:rPr>
  </w:style>
  <w:style w:type="character" w:customStyle="1" w:styleId="TekstkomentarzaZnak">
    <w:name w:val="Tekst komentarza Znak"/>
    <w:basedOn w:val="Domylnaczcionkaakapitu"/>
    <w:link w:val="Tekstkomentarza"/>
    <w:uiPriority w:val="99"/>
    <w:semiHidden/>
    <w:rsid w:val="00FB6D24"/>
    <w:rPr>
      <w:rFonts w:ascii="Courier New" w:hAnsi="Courier New"/>
    </w:rPr>
  </w:style>
  <w:style w:type="paragraph" w:styleId="Tematkomentarza">
    <w:name w:val="annotation subject"/>
    <w:basedOn w:val="Tekstkomentarza"/>
    <w:next w:val="Tekstkomentarza"/>
    <w:link w:val="TematkomentarzaZnak"/>
    <w:uiPriority w:val="99"/>
    <w:semiHidden/>
    <w:unhideWhenUsed/>
    <w:rsid w:val="00FB6D24"/>
    <w:rPr>
      <w:b/>
      <w:bCs/>
    </w:rPr>
  </w:style>
  <w:style w:type="character" w:customStyle="1" w:styleId="TematkomentarzaZnak">
    <w:name w:val="Temat komentarza Znak"/>
    <w:basedOn w:val="TekstkomentarzaZnak"/>
    <w:link w:val="Tematkomentarza"/>
    <w:uiPriority w:val="99"/>
    <w:semiHidden/>
    <w:rsid w:val="00FB6D24"/>
    <w:rPr>
      <w:b/>
      <w:bCs/>
    </w:rPr>
  </w:style>
  <w:style w:type="paragraph" w:styleId="Tekstdymka">
    <w:name w:val="Balloon Text"/>
    <w:basedOn w:val="Normalny"/>
    <w:link w:val="TekstdymkaZnak"/>
    <w:uiPriority w:val="99"/>
    <w:semiHidden/>
    <w:unhideWhenUsed/>
    <w:rsid w:val="00FB6D24"/>
    <w:rPr>
      <w:rFonts w:ascii="Tahoma" w:hAnsi="Tahoma" w:cs="Tahoma"/>
      <w:sz w:val="16"/>
      <w:szCs w:val="16"/>
    </w:rPr>
  </w:style>
  <w:style w:type="character" w:customStyle="1" w:styleId="TekstdymkaZnak">
    <w:name w:val="Tekst dymka Znak"/>
    <w:basedOn w:val="Domylnaczcionkaakapitu"/>
    <w:link w:val="Tekstdymka"/>
    <w:uiPriority w:val="99"/>
    <w:semiHidden/>
    <w:rsid w:val="00FB6D24"/>
    <w:rPr>
      <w:rFonts w:ascii="Tahoma" w:hAnsi="Tahoma" w:cs="Tahoma"/>
      <w:sz w:val="16"/>
      <w:szCs w:val="16"/>
    </w:rPr>
  </w:style>
  <w:style w:type="character" w:styleId="Hipercze">
    <w:name w:val="Hyperlink"/>
    <w:basedOn w:val="Domylnaczcionkaakapitu"/>
    <w:uiPriority w:val="99"/>
    <w:unhideWhenUsed/>
    <w:rsid w:val="001E724C"/>
    <w:rPr>
      <w:color w:val="0000FF"/>
      <w:u w:val="single"/>
    </w:rPr>
  </w:style>
  <w:style w:type="table" w:styleId="Tabela-Siatka">
    <w:name w:val="Table Grid"/>
    <w:basedOn w:val="Standardowy"/>
    <w:rsid w:val="00AF3B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F75A04"/>
    <w:pPr>
      <w:ind w:left="720"/>
    </w:pPr>
  </w:style>
  <w:style w:type="character" w:customStyle="1" w:styleId="Nagwek1Znak">
    <w:name w:val="Nagłówek 1 Znak"/>
    <w:basedOn w:val="Domylnaczcionkaakapitu"/>
    <w:link w:val="Nagwek1"/>
    <w:uiPriority w:val="9"/>
    <w:rsid w:val="0054552C"/>
    <w:rPr>
      <w:rFonts w:ascii="Arial" w:hAnsi="Arial"/>
      <w:b/>
      <w:bCs/>
      <w:sz w:val="28"/>
      <w:szCs w:val="28"/>
      <w:lang w:val="en-US" w:eastAsia="en-US" w:bidi="en-US"/>
    </w:rPr>
  </w:style>
  <w:style w:type="character" w:customStyle="1" w:styleId="Nagwek2Znak">
    <w:name w:val="Nagłówek 2 Znak"/>
    <w:basedOn w:val="Domylnaczcionkaakapitu"/>
    <w:link w:val="Nagwek2"/>
    <w:uiPriority w:val="9"/>
    <w:rsid w:val="0054552C"/>
    <w:rPr>
      <w:rFonts w:ascii="Arial" w:hAnsi="Arial"/>
      <w:b/>
      <w:bCs/>
      <w:sz w:val="24"/>
      <w:szCs w:val="26"/>
      <w:lang w:val="en-US" w:eastAsia="en-US" w:bidi="en-US"/>
    </w:rPr>
  </w:style>
  <w:style w:type="character" w:customStyle="1" w:styleId="Nagwek3Znak">
    <w:name w:val="Nagłówek 3 Znak"/>
    <w:basedOn w:val="Domylnaczcionkaakapitu"/>
    <w:link w:val="Nagwek3"/>
    <w:uiPriority w:val="9"/>
    <w:rsid w:val="0054552C"/>
    <w:rPr>
      <w:rFonts w:ascii="Arial" w:hAnsi="Arial"/>
      <w:b/>
      <w:bCs/>
      <w:sz w:val="22"/>
      <w:szCs w:val="22"/>
      <w:lang w:val="en-US" w:eastAsia="en-US" w:bidi="en-US"/>
    </w:rPr>
  </w:style>
  <w:style w:type="character" w:customStyle="1" w:styleId="Nagwek4Znak">
    <w:name w:val="Nagłówek 4 Znak"/>
    <w:basedOn w:val="Domylnaczcionkaakapitu"/>
    <w:link w:val="Nagwek4"/>
    <w:uiPriority w:val="9"/>
    <w:rsid w:val="00F75A04"/>
    <w:rPr>
      <w:rFonts w:ascii="Cambria" w:eastAsia="Times New Roman" w:hAnsi="Cambria" w:cs="Times New Roman"/>
      <w:b/>
      <w:bCs/>
      <w:i/>
      <w:iCs/>
    </w:rPr>
  </w:style>
  <w:style w:type="character" w:customStyle="1" w:styleId="Nagwek5Znak">
    <w:name w:val="Nagłówek 5 Znak"/>
    <w:basedOn w:val="Domylnaczcionkaakapitu"/>
    <w:link w:val="Nagwek5"/>
    <w:uiPriority w:val="9"/>
    <w:rsid w:val="00F75A04"/>
    <w:rPr>
      <w:rFonts w:ascii="Cambria" w:eastAsia="Times New Roman" w:hAnsi="Cambria" w:cs="Times New Roman"/>
      <w:b/>
      <w:bCs/>
      <w:color w:val="7F7F7F"/>
    </w:rPr>
  </w:style>
  <w:style w:type="character" w:customStyle="1" w:styleId="Nagwek6Znak">
    <w:name w:val="Nagłówek 6 Znak"/>
    <w:basedOn w:val="Domylnaczcionkaakapitu"/>
    <w:link w:val="Nagwek6"/>
    <w:uiPriority w:val="9"/>
    <w:rsid w:val="00F75A04"/>
    <w:rPr>
      <w:rFonts w:ascii="Cambria" w:eastAsia="Times New Roman" w:hAnsi="Cambria" w:cs="Times New Roman"/>
      <w:b/>
      <w:bCs/>
      <w:i/>
      <w:iCs/>
      <w:color w:val="7F7F7F"/>
    </w:rPr>
  </w:style>
  <w:style w:type="character" w:customStyle="1" w:styleId="Nagwek7Znak">
    <w:name w:val="Nagłówek 7 Znak"/>
    <w:basedOn w:val="Domylnaczcionkaakapitu"/>
    <w:link w:val="Nagwek7"/>
    <w:uiPriority w:val="9"/>
    <w:rsid w:val="00F75A04"/>
    <w:rPr>
      <w:rFonts w:ascii="Cambria" w:eastAsia="Times New Roman" w:hAnsi="Cambria" w:cs="Times New Roman"/>
      <w:i/>
      <w:iCs/>
    </w:rPr>
  </w:style>
  <w:style w:type="character" w:customStyle="1" w:styleId="Nagwek8Znak">
    <w:name w:val="Nagłówek 8 Znak"/>
    <w:basedOn w:val="Domylnaczcionkaakapitu"/>
    <w:link w:val="Nagwek8"/>
    <w:uiPriority w:val="9"/>
    <w:rsid w:val="00F75A04"/>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75A04"/>
    <w:rPr>
      <w:rFonts w:ascii="Cambria" w:eastAsia="Times New Roman" w:hAnsi="Cambria" w:cs="Times New Roman"/>
      <w:i/>
      <w:iCs/>
      <w:spacing w:val="5"/>
      <w:sz w:val="20"/>
      <w:szCs w:val="20"/>
    </w:rPr>
  </w:style>
  <w:style w:type="character" w:customStyle="1" w:styleId="TytuZnak">
    <w:name w:val="Tytuł Znak"/>
    <w:basedOn w:val="Domylnaczcionkaakapitu"/>
    <w:link w:val="Tytu"/>
    <w:uiPriority w:val="10"/>
    <w:rsid w:val="00F75A04"/>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75A04"/>
    <w:pPr>
      <w:spacing w:after="600"/>
    </w:pPr>
    <w:rPr>
      <w:rFonts w:ascii="Cambria" w:hAnsi="Cambria"/>
      <w:i/>
      <w:iCs/>
      <w:spacing w:val="13"/>
      <w:sz w:val="24"/>
      <w:szCs w:val="24"/>
    </w:rPr>
  </w:style>
  <w:style w:type="character" w:customStyle="1" w:styleId="PodtytuZnak">
    <w:name w:val="Podtytuł Znak"/>
    <w:basedOn w:val="Domylnaczcionkaakapitu"/>
    <w:link w:val="Podtytu"/>
    <w:uiPriority w:val="11"/>
    <w:rsid w:val="00F75A04"/>
    <w:rPr>
      <w:rFonts w:ascii="Cambria" w:eastAsia="Times New Roman" w:hAnsi="Cambria" w:cs="Times New Roman"/>
      <w:i/>
      <w:iCs/>
      <w:spacing w:val="13"/>
      <w:sz w:val="24"/>
      <w:szCs w:val="24"/>
    </w:rPr>
  </w:style>
  <w:style w:type="character" w:styleId="Uwydatnienie">
    <w:name w:val="Emphasis"/>
    <w:uiPriority w:val="20"/>
    <w:qFormat/>
    <w:rsid w:val="00F75A04"/>
    <w:rPr>
      <w:b/>
      <w:bCs/>
      <w:i/>
      <w:iCs/>
      <w:spacing w:val="10"/>
      <w:bdr w:val="none" w:sz="0" w:space="0" w:color="auto"/>
      <w:shd w:val="clear" w:color="auto" w:fill="auto"/>
    </w:rPr>
  </w:style>
  <w:style w:type="paragraph" w:styleId="Bezodstpw">
    <w:name w:val="No Spacing"/>
    <w:basedOn w:val="Normalny"/>
    <w:uiPriority w:val="1"/>
    <w:qFormat/>
    <w:rsid w:val="00F75A04"/>
  </w:style>
  <w:style w:type="paragraph" w:styleId="Cytat">
    <w:name w:val="Quote"/>
    <w:basedOn w:val="Normalny"/>
    <w:next w:val="Normalny"/>
    <w:link w:val="CytatZnak"/>
    <w:uiPriority w:val="29"/>
    <w:qFormat/>
    <w:rsid w:val="00F75A04"/>
    <w:pPr>
      <w:spacing w:before="200"/>
      <w:ind w:left="360" w:right="360"/>
    </w:pPr>
    <w:rPr>
      <w:i/>
      <w:iCs/>
    </w:rPr>
  </w:style>
  <w:style w:type="character" w:customStyle="1" w:styleId="CytatZnak">
    <w:name w:val="Cytat Znak"/>
    <w:basedOn w:val="Domylnaczcionkaakapitu"/>
    <w:link w:val="Cytat"/>
    <w:uiPriority w:val="29"/>
    <w:rsid w:val="00F75A04"/>
    <w:rPr>
      <w:i/>
      <w:iCs/>
    </w:rPr>
  </w:style>
  <w:style w:type="paragraph" w:styleId="Cytatintensywny">
    <w:name w:val="Intense Quote"/>
    <w:basedOn w:val="Normalny"/>
    <w:next w:val="Normalny"/>
    <w:link w:val="CytatintensywnyZnak"/>
    <w:uiPriority w:val="30"/>
    <w:qFormat/>
    <w:rsid w:val="00F75A04"/>
    <w:pPr>
      <w:pBdr>
        <w:bottom w:val="single" w:sz="4" w:space="1" w:color="auto"/>
      </w:pBdr>
      <w:spacing w:before="200" w:after="280"/>
      <w:ind w:left="1008" w:right="1152"/>
      <w:jc w:val="both"/>
    </w:pPr>
    <w:rPr>
      <w:b/>
      <w:bCs/>
      <w:i/>
      <w:iCs/>
    </w:rPr>
  </w:style>
  <w:style w:type="character" w:customStyle="1" w:styleId="CytatintensywnyZnak">
    <w:name w:val="Cytat intensywny Znak"/>
    <w:basedOn w:val="Domylnaczcionkaakapitu"/>
    <w:link w:val="Cytatintensywny"/>
    <w:uiPriority w:val="30"/>
    <w:rsid w:val="00F75A04"/>
    <w:rPr>
      <w:b/>
      <w:bCs/>
      <w:i/>
      <w:iCs/>
    </w:rPr>
  </w:style>
  <w:style w:type="character" w:styleId="Wyrnieniedelikatne">
    <w:name w:val="Subtle Emphasis"/>
    <w:uiPriority w:val="19"/>
    <w:qFormat/>
    <w:rsid w:val="00F75A04"/>
    <w:rPr>
      <w:i/>
      <w:iCs/>
    </w:rPr>
  </w:style>
  <w:style w:type="character" w:styleId="Wyrnienieintensywne">
    <w:name w:val="Intense Emphasis"/>
    <w:uiPriority w:val="21"/>
    <w:qFormat/>
    <w:rsid w:val="00F75A04"/>
    <w:rPr>
      <w:b/>
      <w:bCs/>
    </w:rPr>
  </w:style>
  <w:style w:type="character" w:styleId="Odwoaniedelikatne">
    <w:name w:val="Subtle Reference"/>
    <w:uiPriority w:val="31"/>
    <w:qFormat/>
    <w:rsid w:val="00F75A04"/>
    <w:rPr>
      <w:smallCaps/>
    </w:rPr>
  </w:style>
  <w:style w:type="character" w:styleId="Odwoanieintensywne">
    <w:name w:val="Intense Reference"/>
    <w:uiPriority w:val="32"/>
    <w:qFormat/>
    <w:rsid w:val="00F75A04"/>
    <w:rPr>
      <w:smallCaps/>
      <w:spacing w:val="5"/>
      <w:u w:val="single"/>
    </w:rPr>
  </w:style>
  <w:style w:type="character" w:styleId="Tytuksiki">
    <w:name w:val="Book Title"/>
    <w:uiPriority w:val="33"/>
    <w:qFormat/>
    <w:rsid w:val="00F75A04"/>
    <w:rPr>
      <w:i/>
      <w:iCs/>
      <w:smallCaps/>
      <w:spacing w:val="5"/>
    </w:rPr>
  </w:style>
  <w:style w:type="paragraph" w:styleId="Nagwekspisutreci">
    <w:name w:val="TOC Heading"/>
    <w:basedOn w:val="Nagwek1"/>
    <w:next w:val="Normalny"/>
    <w:uiPriority w:val="39"/>
    <w:qFormat/>
    <w:rsid w:val="00F75A04"/>
    <w:pPr>
      <w:outlineLvl w:val="9"/>
    </w:pPr>
  </w:style>
  <w:style w:type="paragraph" w:styleId="Tekstprzypisukocowego">
    <w:name w:val="endnote text"/>
    <w:basedOn w:val="Normalny"/>
    <w:link w:val="TekstprzypisukocowegoZnak"/>
    <w:uiPriority w:val="99"/>
    <w:semiHidden/>
    <w:unhideWhenUsed/>
    <w:rsid w:val="0007091D"/>
    <w:rPr>
      <w:sz w:val="20"/>
      <w:szCs w:val="20"/>
    </w:rPr>
  </w:style>
  <w:style w:type="character" w:customStyle="1" w:styleId="TekstprzypisukocowegoZnak">
    <w:name w:val="Tekst przypisu końcowego Znak"/>
    <w:basedOn w:val="Domylnaczcionkaakapitu"/>
    <w:link w:val="Tekstprzypisukocowego"/>
    <w:uiPriority w:val="99"/>
    <w:semiHidden/>
    <w:rsid w:val="0007091D"/>
    <w:rPr>
      <w:rFonts w:ascii="Arial" w:hAnsi="Arial"/>
      <w:lang w:val="en-US" w:eastAsia="en-US" w:bidi="en-US"/>
    </w:rPr>
  </w:style>
  <w:style w:type="character" w:styleId="Odwoanieprzypisukocowego">
    <w:name w:val="endnote reference"/>
    <w:basedOn w:val="Domylnaczcionkaakapitu"/>
    <w:uiPriority w:val="99"/>
    <w:semiHidden/>
    <w:unhideWhenUsed/>
    <w:rsid w:val="0007091D"/>
    <w:rPr>
      <w:vertAlign w:val="superscript"/>
    </w:rPr>
  </w:style>
  <w:style w:type="character" w:customStyle="1" w:styleId="Styl1">
    <w:name w:val="Styl1"/>
    <w:basedOn w:val="Domylnaczcionkaakapitu"/>
    <w:rsid w:val="0007078C"/>
    <w:rPr>
      <w:rFonts w:ascii="Times New Roman" w:hAnsi="Times New Roman"/>
      <w:sz w:val="22"/>
    </w:rPr>
  </w:style>
  <w:style w:type="paragraph" w:customStyle="1" w:styleId="TextmitEinzug">
    <w:name w:val="Text mit Einzug"/>
    <w:rsid w:val="005D3EC6"/>
    <w:pPr>
      <w:tabs>
        <w:tab w:val="right" w:pos="4820"/>
        <w:tab w:val="right" w:pos="5103"/>
        <w:tab w:val="right" w:pos="6237"/>
        <w:tab w:val="left" w:pos="6521"/>
      </w:tabs>
      <w:ind w:left="1418" w:right="1985"/>
      <w:jc w:val="both"/>
    </w:pPr>
    <w:rPr>
      <w:rFonts w:ascii="Arial" w:hAnsi="Arial"/>
      <w:lang w:val="de-DE"/>
    </w:rPr>
  </w:style>
  <w:style w:type="paragraph" w:customStyle="1" w:styleId="TextmitEinzug1">
    <w:name w:val="Text mit Einzug_1"/>
    <w:basedOn w:val="TextmitEinzug"/>
    <w:next w:val="TextmitEinzug"/>
    <w:rsid w:val="00083136"/>
    <w:pPr>
      <w:tabs>
        <w:tab w:val="clear" w:pos="4820"/>
        <w:tab w:val="clear" w:pos="5103"/>
        <w:tab w:val="clear" w:pos="6237"/>
        <w:tab w:val="clear" w:pos="6521"/>
        <w:tab w:val="right" w:pos="7088"/>
      </w:tabs>
    </w:pPr>
    <w:rPr>
      <w:lang w:eastAsia="de-DE"/>
    </w:rPr>
  </w:style>
  <w:style w:type="paragraph" w:customStyle="1" w:styleId="Default">
    <w:name w:val="Default"/>
    <w:rsid w:val="00373916"/>
    <w:pPr>
      <w:autoSpaceDE w:val="0"/>
      <w:autoSpaceDN w:val="0"/>
      <w:adjustRightInd w:val="0"/>
    </w:pPr>
    <w:rPr>
      <w:rFonts w:ascii="Franklin Gothic Book" w:hAnsi="Franklin Gothic Book" w:cs="Franklin Gothic Book"/>
      <w:color w:val="000000"/>
      <w:sz w:val="24"/>
      <w:szCs w:val="24"/>
    </w:rPr>
  </w:style>
</w:styles>
</file>

<file path=word/webSettings.xml><?xml version="1.0" encoding="utf-8"?>
<w:webSettings xmlns:r="http://schemas.openxmlformats.org/officeDocument/2006/relationships" xmlns:w="http://schemas.openxmlformats.org/wordprocessingml/2006/main">
  <w:divs>
    <w:div w:id="82916575">
      <w:bodyDiv w:val="1"/>
      <w:marLeft w:val="0"/>
      <w:marRight w:val="0"/>
      <w:marTop w:val="0"/>
      <w:marBottom w:val="0"/>
      <w:divBdr>
        <w:top w:val="none" w:sz="0" w:space="0" w:color="auto"/>
        <w:left w:val="none" w:sz="0" w:space="0" w:color="auto"/>
        <w:bottom w:val="none" w:sz="0" w:space="0" w:color="auto"/>
        <w:right w:val="none" w:sz="0" w:space="0" w:color="auto"/>
      </w:divBdr>
    </w:div>
    <w:div w:id="165290715">
      <w:bodyDiv w:val="1"/>
      <w:marLeft w:val="0"/>
      <w:marRight w:val="0"/>
      <w:marTop w:val="0"/>
      <w:marBottom w:val="0"/>
      <w:divBdr>
        <w:top w:val="none" w:sz="0" w:space="0" w:color="auto"/>
        <w:left w:val="none" w:sz="0" w:space="0" w:color="auto"/>
        <w:bottom w:val="none" w:sz="0" w:space="0" w:color="auto"/>
        <w:right w:val="none" w:sz="0" w:space="0" w:color="auto"/>
      </w:divBdr>
    </w:div>
    <w:div w:id="180708833">
      <w:bodyDiv w:val="1"/>
      <w:marLeft w:val="0"/>
      <w:marRight w:val="0"/>
      <w:marTop w:val="0"/>
      <w:marBottom w:val="0"/>
      <w:divBdr>
        <w:top w:val="none" w:sz="0" w:space="0" w:color="auto"/>
        <w:left w:val="none" w:sz="0" w:space="0" w:color="auto"/>
        <w:bottom w:val="none" w:sz="0" w:space="0" w:color="auto"/>
        <w:right w:val="none" w:sz="0" w:space="0" w:color="auto"/>
      </w:divBdr>
    </w:div>
    <w:div w:id="344862224">
      <w:bodyDiv w:val="1"/>
      <w:marLeft w:val="0"/>
      <w:marRight w:val="0"/>
      <w:marTop w:val="0"/>
      <w:marBottom w:val="0"/>
      <w:divBdr>
        <w:top w:val="none" w:sz="0" w:space="0" w:color="auto"/>
        <w:left w:val="none" w:sz="0" w:space="0" w:color="auto"/>
        <w:bottom w:val="none" w:sz="0" w:space="0" w:color="auto"/>
        <w:right w:val="none" w:sz="0" w:space="0" w:color="auto"/>
      </w:divBdr>
    </w:div>
    <w:div w:id="370764171">
      <w:bodyDiv w:val="1"/>
      <w:marLeft w:val="0"/>
      <w:marRight w:val="0"/>
      <w:marTop w:val="0"/>
      <w:marBottom w:val="0"/>
      <w:divBdr>
        <w:top w:val="none" w:sz="0" w:space="0" w:color="auto"/>
        <w:left w:val="none" w:sz="0" w:space="0" w:color="auto"/>
        <w:bottom w:val="none" w:sz="0" w:space="0" w:color="auto"/>
        <w:right w:val="none" w:sz="0" w:space="0" w:color="auto"/>
      </w:divBdr>
    </w:div>
    <w:div w:id="444542557">
      <w:bodyDiv w:val="1"/>
      <w:marLeft w:val="0"/>
      <w:marRight w:val="0"/>
      <w:marTop w:val="0"/>
      <w:marBottom w:val="0"/>
      <w:divBdr>
        <w:top w:val="none" w:sz="0" w:space="0" w:color="auto"/>
        <w:left w:val="none" w:sz="0" w:space="0" w:color="auto"/>
        <w:bottom w:val="none" w:sz="0" w:space="0" w:color="auto"/>
        <w:right w:val="none" w:sz="0" w:space="0" w:color="auto"/>
      </w:divBdr>
      <w:divsChild>
        <w:div w:id="1243444743">
          <w:marLeft w:val="0"/>
          <w:marRight w:val="0"/>
          <w:marTop w:val="0"/>
          <w:marBottom w:val="0"/>
          <w:divBdr>
            <w:top w:val="none" w:sz="0" w:space="0" w:color="auto"/>
            <w:left w:val="none" w:sz="0" w:space="0" w:color="auto"/>
            <w:bottom w:val="none" w:sz="0" w:space="0" w:color="auto"/>
            <w:right w:val="none" w:sz="0" w:space="0" w:color="auto"/>
          </w:divBdr>
        </w:div>
      </w:divsChild>
    </w:div>
    <w:div w:id="453796267">
      <w:bodyDiv w:val="1"/>
      <w:marLeft w:val="0"/>
      <w:marRight w:val="0"/>
      <w:marTop w:val="0"/>
      <w:marBottom w:val="0"/>
      <w:divBdr>
        <w:top w:val="none" w:sz="0" w:space="0" w:color="auto"/>
        <w:left w:val="none" w:sz="0" w:space="0" w:color="auto"/>
        <w:bottom w:val="none" w:sz="0" w:space="0" w:color="auto"/>
        <w:right w:val="none" w:sz="0" w:space="0" w:color="auto"/>
      </w:divBdr>
      <w:divsChild>
        <w:div w:id="1191066809">
          <w:marLeft w:val="0"/>
          <w:marRight w:val="0"/>
          <w:marTop w:val="0"/>
          <w:marBottom w:val="0"/>
          <w:divBdr>
            <w:top w:val="none" w:sz="0" w:space="0" w:color="auto"/>
            <w:left w:val="none" w:sz="0" w:space="0" w:color="auto"/>
            <w:bottom w:val="none" w:sz="0" w:space="0" w:color="auto"/>
            <w:right w:val="none" w:sz="0" w:space="0" w:color="auto"/>
          </w:divBdr>
          <w:divsChild>
            <w:div w:id="570889833">
              <w:marLeft w:val="0"/>
              <w:marRight w:val="0"/>
              <w:marTop w:val="0"/>
              <w:marBottom w:val="0"/>
              <w:divBdr>
                <w:top w:val="none" w:sz="0" w:space="0" w:color="auto"/>
                <w:left w:val="none" w:sz="0" w:space="0" w:color="auto"/>
                <w:bottom w:val="none" w:sz="0" w:space="0" w:color="auto"/>
                <w:right w:val="none" w:sz="0" w:space="0" w:color="auto"/>
              </w:divBdr>
              <w:divsChild>
                <w:div w:id="254287124">
                  <w:marLeft w:val="0"/>
                  <w:marRight w:val="0"/>
                  <w:marTop w:val="0"/>
                  <w:marBottom w:val="0"/>
                  <w:divBdr>
                    <w:top w:val="none" w:sz="0" w:space="0" w:color="auto"/>
                    <w:left w:val="none" w:sz="0" w:space="0" w:color="auto"/>
                    <w:bottom w:val="none" w:sz="0" w:space="0" w:color="auto"/>
                    <w:right w:val="none" w:sz="0" w:space="0" w:color="auto"/>
                  </w:divBdr>
                  <w:divsChild>
                    <w:div w:id="1023827194">
                      <w:marLeft w:val="0"/>
                      <w:marRight w:val="0"/>
                      <w:marTop w:val="0"/>
                      <w:marBottom w:val="0"/>
                      <w:divBdr>
                        <w:top w:val="none" w:sz="0" w:space="0" w:color="auto"/>
                        <w:left w:val="none" w:sz="0" w:space="0" w:color="auto"/>
                        <w:bottom w:val="none" w:sz="0" w:space="0" w:color="auto"/>
                        <w:right w:val="none" w:sz="0" w:space="0" w:color="auto"/>
                      </w:divBdr>
                      <w:divsChild>
                        <w:div w:id="589512216">
                          <w:marLeft w:val="0"/>
                          <w:marRight w:val="0"/>
                          <w:marTop w:val="0"/>
                          <w:marBottom w:val="0"/>
                          <w:divBdr>
                            <w:top w:val="none" w:sz="0" w:space="0" w:color="auto"/>
                            <w:left w:val="none" w:sz="0" w:space="0" w:color="auto"/>
                            <w:bottom w:val="none" w:sz="0" w:space="0" w:color="auto"/>
                            <w:right w:val="none" w:sz="0" w:space="0" w:color="auto"/>
                          </w:divBdr>
                          <w:divsChild>
                            <w:div w:id="657391663">
                              <w:marLeft w:val="0"/>
                              <w:marRight w:val="0"/>
                              <w:marTop w:val="0"/>
                              <w:marBottom w:val="0"/>
                              <w:divBdr>
                                <w:top w:val="none" w:sz="0" w:space="0" w:color="auto"/>
                                <w:left w:val="none" w:sz="0" w:space="0" w:color="auto"/>
                                <w:bottom w:val="none" w:sz="0" w:space="0" w:color="auto"/>
                                <w:right w:val="none" w:sz="0" w:space="0" w:color="auto"/>
                              </w:divBdr>
                              <w:divsChild>
                                <w:div w:id="660041149">
                                  <w:marLeft w:val="0"/>
                                  <w:marRight w:val="0"/>
                                  <w:marTop w:val="0"/>
                                  <w:marBottom w:val="0"/>
                                  <w:divBdr>
                                    <w:top w:val="none" w:sz="0" w:space="0" w:color="auto"/>
                                    <w:left w:val="none" w:sz="0" w:space="0" w:color="auto"/>
                                    <w:bottom w:val="none" w:sz="0" w:space="0" w:color="auto"/>
                                    <w:right w:val="none" w:sz="0" w:space="0" w:color="auto"/>
                                  </w:divBdr>
                                  <w:divsChild>
                                    <w:div w:id="75563763">
                                      <w:marLeft w:val="0"/>
                                      <w:marRight w:val="0"/>
                                      <w:marTop w:val="0"/>
                                      <w:marBottom w:val="0"/>
                                      <w:divBdr>
                                        <w:top w:val="none" w:sz="0" w:space="0" w:color="auto"/>
                                        <w:left w:val="none" w:sz="0" w:space="0" w:color="auto"/>
                                        <w:bottom w:val="none" w:sz="0" w:space="0" w:color="auto"/>
                                        <w:right w:val="none" w:sz="0" w:space="0" w:color="auto"/>
                                      </w:divBdr>
                                    </w:div>
                                    <w:div w:id="1596205663">
                                      <w:marLeft w:val="0"/>
                                      <w:marRight w:val="0"/>
                                      <w:marTop w:val="0"/>
                                      <w:marBottom w:val="0"/>
                                      <w:divBdr>
                                        <w:top w:val="none" w:sz="0" w:space="0" w:color="auto"/>
                                        <w:left w:val="none" w:sz="0" w:space="0" w:color="auto"/>
                                        <w:bottom w:val="none" w:sz="0" w:space="0" w:color="auto"/>
                                        <w:right w:val="none" w:sz="0" w:space="0" w:color="auto"/>
                                      </w:divBdr>
                                      <w:divsChild>
                                        <w:div w:id="214778530">
                                          <w:marLeft w:val="0"/>
                                          <w:marRight w:val="0"/>
                                          <w:marTop w:val="0"/>
                                          <w:marBottom w:val="0"/>
                                          <w:divBdr>
                                            <w:top w:val="none" w:sz="0" w:space="0" w:color="auto"/>
                                            <w:left w:val="none" w:sz="0" w:space="0" w:color="auto"/>
                                            <w:bottom w:val="none" w:sz="0" w:space="0" w:color="auto"/>
                                            <w:right w:val="none" w:sz="0" w:space="0" w:color="auto"/>
                                          </w:divBdr>
                                          <w:divsChild>
                                            <w:div w:id="736169748">
                                              <w:marLeft w:val="0"/>
                                              <w:marRight w:val="0"/>
                                              <w:marTop w:val="0"/>
                                              <w:marBottom w:val="0"/>
                                              <w:divBdr>
                                                <w:top w:val="none" w:sz="0" w:space="0" w:color="auto"/>
                                                <w:left w:val="none" w:sz="0" w:space="0" w:color="auto"/>
                                                <w:bottom w:val="none" w:sz="0" w:space="0" w:color="auto"/>
                                                <w:right w:val="none" w:sz="0" w:space="0" w:color="auto"/>
                                              </w:divBdr>
                                              <w:divsChild>
                                                <w:div w:id="966199885">
                                                  <w:marLeft w:val="0"/>
                                                  <w:marRight w:val="0"/>
                                                  <w:marTop w:val="0"/>
                                                  <w:marBottom w:val="0"/>
                                                  <w:divBdr>
                                                    <w:top w:val="none" w:sz="0" w:space="0" w:color="auto"/>
                                                    <w:left w:val="none" w:sz="0" w:space="0" w:color="auto"/>
                                                    <w:bottom w:val="none" w:sz="0" w:space="0" w:color="auto"/>
                                                    <w:right w:val="none" w:sz="0" w:space="0" w:color="auto"/>
                                                  </w:divBdr>
                                                </w:div>
                                              </w:divsChild>
                                            </w:div>
                                            <w:div w:id="1175262638">
                                              <w:marLeft w:val="0"/>
                                              <w:marRight w:val="0"/>
                                              <w:marTop w:val="0"/>
                                              <w:marBottom w:val="0"/>
                                              <w:divBdr>
                                                <w:top w:val="none" w:sz="0" w:space="0" w:color="auto"/>
                                                <w:left w:val="none" w:sz="0" w:space="0" w:color="auto"/>
                                                <w:bottom w:val="none" w:sz="0" w:space="0" w:color="auto"/>
                                                <w:right w:val="none" w:sz="0" w:space="0" w:color="auto"/>
                                              </w:divBdr>
                                              <w:divsChild>
                                                <w:div w:id="1660230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10340864">
      <w:bodyDiv w:val="1"/>
      <w:marLeft w:val="0"/>
      <w:marRight w:val="0"/>
      <w:marTop w:val="0"/>
      <w:marBottom w:val="0"/>
      <w:divBdr>
        <w:top w:val="none" w:sz="0" w:space="0" w:color="auto"/>
        <w:left w:val="none" w:sz="0" w:space="0" w:color="auto"/>
        <w:bottom w:val="none" w:sz="0" w:space="0" w:color="auto"/>
        <w:right w:val="none" w:sz="0" w:space="0" w:color="auto"/>
      </w:divBdr>
    </w:div>
    <w:div w:id="590938814">
      <w:bodyDiv w:val="1"/>
      <w:marLeft w:val="0"/>
      <w:marRight w:val="0"/>
      <w:marTop w:val="0"/>
      <w:marBottom w:val="0"/>
      <w:divBdr>
        <w:top w:val="none" w:sz="0" w:space="0" w:color="auto"/>
        <w:left w:val="none" w:sz="0" w:space="0" w:color="auto"/>
        <w:bottom w:val="none" w:sz="0" w:space="0" w:color="auto"/>
        <w:right w:val="none" w:sz="0" w:space="0" w:color="auto"/>
      </w:divBdr>
      <w:divsChild>
        <w:div w:id="1467504677">
          <w:marLeft w:val="0"/>
          <w:marRight w:val="0"/>
          <w:marTop w:val="0"/>
          <w:marBottom w:val="0"/>
          <w:divBdr>
            <w:top w:val="none" w:sz="0" w:space="0" w:color="auto"/>
            <w:left w:val="none" w:sz="0" w:space="0" w:color="auto"/>
            <w:bottom w:val="none" w:sz="0" w:space="0" w:color="auto"/>
            <w:right w:val="none" w:sz="0" w:space="0" w:color="auto"/>
          </w:divBdr>
          <w:divsChild>
            <w:div w:id="1187208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422263">
      <w:bodyDiv w:val="1"/>
      <w:marLeft w:val="0"/>
      <w:marRight w:val="0"/>
      <w:marTop w:val="0"/>
      <w:marBottom w:val="0"/>
      <w:divBdr>
        <w:top w:val="none" w:sz="0" w:space="0" w:color="auto"/>
        <w:left w:val="none" w:sz="0" w:space="0" w:color="auto"/>
        <w:bottom w:val="none" w:sz="0" w:space="0" w:color="auto"/>
        <w:right w:val="none" w:sz="0" w:space="0" w:color="auto"/>
      </w:divBdr>
    </w:div>
    <w:div w:id="741827808">
      <w:bodyDiv w:val="1"/>
      <w:marLeft w:val="0"/>
      <w:marRight w:val="0"/>
      <w:marTop w:val="0"/>
      <w:marBottom w:val="0"/>
      <w:divBdr>
        <w:top w:val="none" w:sz="0" w:space="0" w:color="auto"/>
        <w:left w:val="none" w:sz="0" w:space="0" w:color="auto"/>
        <w:bottom w:val="none" w:sz="0" w:space="0" w:color="auto"/>
        <w:right w:val="none" w:sz="0" w:space="0" w:color="auto"/>
      </w:divBdr>
    </w:div>
    <w:div w:id="749498982">
      <w:bodyDiv w:val="1"/>
      <w:marLeft w:val="0"/>
      <w:marRight w:val="0"/>
      <w:marTop w:val="0"/>
      <w:marBottom w:val="0"/>
      <w:divBdr>
        <w:top w:val="none" w:sz="0" w:space="0" w:color="auto"/>
        <w:left w:val="none" w:sz="0" w:space="0" w:color="auto"/>
        <w:bottom w:val="none" w:sz="0" w:space="0" w:color="auto"/>
        <w:right w:val="none" w:sz="0" w:space="0" w:color="auto"/>
      </w:divBdr>
    </w:div>
    <w:div w:id="781799076">
      <w:bodyDiv w:val="1"/>
      <w:marLeft w:val="0"/>
      <w:marRight w:val="0"/>
      <w:marTop w:val="0"/>
      <w:marBottom w:val="0"/>
      <w:divBdr>
        <w:top w:val="none" w:sz="0" w:space="0" w:color="auto"/>
        <w:left w:val="none" w:sz="0" w:space="0" w:color="auto"/>
        <w:bottom w:val="none" w:sz="0" w:space="0" w:color="auto"/>
        <w:right w:val="none" w:sz="0" w:space="0" w:color="auto"/>
      </w:divBdr>
    </w:div>
    <w:div w:id="794909941">
      <w:bodyDiv w:val="1"/>
      <w:marLeft w:val="0"/>
      <w:marRight w:val="0"/>
      <w:marTop w:val="0"/>
      <w:marBottom w:val="0"/>
      <w:divBdr>
        <w:top w:val="none" w:sz="0" w:space="0" w:color="auto"/>
        <w:left w:val="none" w:sz="0" w:space="0" w:color="auto"/>
        <w:bottom w:val="none" w:sz="0" w:space="0" w:color="auto"/>
        <w:right w:val="none" w:sz="0" w:space="0" w:color="auto"/>
      </w:divBdr>
    </w:div>
    <w:div w:id="797987150">
      <w:bodyDiv w:val="1"/>
      <w:marLeft w:val="0"/>
      <w:marRight w:val="0"/>
      <w:marTop w:val="0"/>
      <w:marBottom w:val="0"/>
      <w:divBdr>
        <w:top w:val="none" w:sz="0" w:space="0" w:color="auto"/>
        <w:left w:val="none" w:sz="0" w:space="0" w:color="auto"/>
        <w:bottom w:val="none" w:sz="0" w:space="0" w:color="auto"/>
        <w:right w:val="none" w:sz="0" w:space="0" w:color="auto"/>
      </w:divBdr>
    </w:div>
    <w:div w:id="826019078">
      <w:bodyDiv w:val="1"/>
      <w:marLeft w:val="0"/>
      <w:marRight w:val="0"/>
      <w:marTop w:val="0"/>
      <w:marBottom w:val="0"/>
      <w:divBdr>
        <w:top w:val="none" w:sz="0" w:space="0" w:color="auto"/>
        <w:left w:val="none" w:sz="0" w:space="0" w:color="auto"/>
        <w:bottom w:val="none" w:sz="0" w:space="0" w:color="auto"/>
        <w:right w:val="none" w:sz="0" w:space="0" w:color="auto"/>
      </w:divBdr>
    </w:div>
    <w:div w:id="849568886">
      <w:bodyDiv w:val="1"/>
      <w:marLeft w:val="0"/>
      <w:marRight w:val="0"/>
      <w:marTop w:val="0"/>
      <w:marBottom w:val="0"/>
      <w:divBdr>
        <w:top w:val="none" w:sz="0" w:space="0" w:color="auto"/>
        <w:left w:val="none" w:sz="0" w:space="0" w:color="auto"/>
        <w:bottom w:val="none" w:sz="0" w:space="0" w:color="auto"/>
        <w:right w:val="none" w:sz="0" w:space="0" w:color="auto"/>
      </w:divBdr>
    </w:div>
    <w:div w:id="909194564">
      <w:bodyDiv w:val="1"/>
      <w:marLeft w:val="0"/>
      <w:marRight w:val="0"/>
      <w:marTop w:val="0"/>
      <w:marBottom w:val="0"/>
      <w:divBdr>
        <w:top w:val="none" w:sz="0" w:space="0" w:color="auto"/>
        <w:left w:val="none" w:sz="0" w:space="0" w:color="auto"/>
        <w:bottom w:val="none" w:sz="0" w:space="0" w:color="auto"/>
        <w:right w:val="none" w:sz="0" w:space="0" w:color="auto"/>
      </w:divBdr>
    </w:div>
    <w:div w:id="960186345">
      <w:bodyDiv w:val="1"/>
      <w:marLeft w:val="0"/>
      <w:marRight w:val="0"/>
      <w:marTop w:val="0"/>
      <w:marBottom w:val="0"/>
      <w:divBdr>
        <w:top w:val="none" w:sz="0" w:space="0" w:color="auto"/>
        <w:left w:val="none" w:sz="0" w:space="0" w:color="auto"/>
        <w:bottom w:val="none" w:sz="0" w:space="0" w:color="auto"/>
        <w:right w:val="none" w:sz="0" w:space="0" w:color="auto"/>
      </w:divBdr>
    </w:div>
    <w:div w:id="992293214">
      <w:bodyDiv w:val="1"/>
      <w:marLeft w:val="0"/>
      <w:marRight w:val="0"/>
      <w:marTop w:val="0"/>
      <w:marBottom w:val="0"/>
      <w:divBdr>
        <w:top w:val="none" w:sz="0" w:space="0" w:color="auto"/>
        <w:left w:val="none" w:sz="0" w:space="0" w:color="auto"/>
        <w:bottom w:val="none" w:sz="0" w:space="0" w:color="auto"/>
        <w:right w:val="none" w:sz="0" w:space="0" w:color="auto"/>
      </w:divBdr>
      <w:divsChild>
        <w:div w:id="46413462">
          <w:marLeft w:val="0"/>
          <w:marRight w:val="0"/>
          <w:marTop w:val="0"/>
          <w:marBottom w:val="0"/>
          <w:divBdr>
            <w:top w:val="none" w:sz="0" w:space="0" w:color="auto"/>
            <w:left w:val="none" w:sz="0" w:space="0" w:color="auto"/>
            <w:bottom w:val="none" w:sz="0" w:space="0" w:color="auto"/>
            <w:right w:val="none" w:sz="0" w:space="0" w:color="auto"/>
          </w:divBdr>
          <w:divsChild>
            <w:div w:id="592587926">
              <w:marLeft w:val="0"/>
              <w:marRight w:val="0"/>
              <w:marTop w:val="150"/>
              <w:marBottom w:val="0"/>
              <w:divBdr>
                <w:top w:val="none" w:sz="0" w:space="0" w:color="auto"/>
                <w:left w:val="none" w:sz="0" w:space="0" w:color="auto"/>
                <w:bottom w:val="none" w:sz="0" w:space="0" w:color="auto"/>
                <w:right w:val="none" w:sz="0" w:space="0" w:color="auto"/>
              </w:divBdr>
              <w:divsChild>
                <w:div w:id="1250235744">
                  <w:marLeft w:val="0"/>
                  <w:marRight w:val="0"/>
                  <w:marTop w:val="0"/>
                  <w:marBottom w:val="0"/>
                  <w:divBdr>
                    <w:top w:val="none" w:sz="0" w:space="0" w:color="auto"/>
                    <w:left w:val="none" w:sz="0" w:space="0" w:color="auto"/>
                    <w:bottom w:val="none" w:sz="0" w:space="0" w:color="auto"/>
                    <w:right w:val="none" w:sz="0" w:space="0" w:color="auto"/>
                  </w:divBdr>
                  <w:divsChild>
                    <w:div w:id="1108432030">
                      <w:marLeft w:val="0"/>
                      <w:marRight w:val="0"/>
                      <w:marTop w:val="0"/>
                      <w:marBottom w:val="0"/>
                      <w:divBdr>
                        <w:top w:val="single" w:sz="6" w:space="0" w:color="D4D4D4"/>
                        <w:left w:val="single" w:sz="6" w:space="0" w:color="D4D4D4"/>
                        <w:bottom w:val="single" w:sz="6" w:space="0" w:color="D4D4D4"/>
                        <w:right w:val="single" w:sz="6" w:space="0" w:color="D4D4D4"/>
                      </w:divBdr>
                      <w:divsChild>
                        <w:div w:id="1756824354">
                          <w:marLeft w:val="0"/>
                          <w:marRight w:val="0"/>
                          <w:marTop w:val="0"/>
                          <w:marBottom w:val="0"/>
                          <w:divBdr>
                            <w:top w:val="none" w:sz="0" w:space="0" w:color="auto"/>
                            <w:left w:val="none" w:sz="0" w:space="0" w:color="auto"/>
                            <w:bottom w:val="none" w:sz="0" w:space="0" w:color="auto"/>
                            <w:right w:val="none" w:sz="0" w:space="0" w:color="auto"/>
                          </w:divBdr>
                          <w:divsChild>
                            <w:div w:id="701637907">
                              <w:marLeft w:val="0"/>
                              <w:marRight w:val="0"/>
                              <w:marTop w:val="0"/>
                              <w:marBottom w:val="0"/>
                              <w:divBdr>
                                <w:top w:val="none" w:sz="0" w:space="0" w:color="auto"/>
                                <w:left w:val="none" w:sz="0" w:space="0" w:color="auto"/>
                                <w:bottom w:val="none" w:sz="0" w:space="0" w:color="auto"/>
                                <w:right w:val="none" w:sz="0" w:space="0" w:color="auto"/>
                              </w:divBdr>
                              <w:divsChild>
                                <w:div w:id="7517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2627026">
      <w:bodyDiv w:val="1"/>
      <w:marLeft w:val="0"/>
      <w:marRight w:val="0"/>
      <w:marTop w:val="0"/>
      <w:marBottom w:val="0"/>
      <w:divBdr>
        <w:top w:val="none" w:sz="0" w:space="0" w:color="auto"/>
        <w:left w:val="none" w:sz="0" w:space="0" w:color="auto"/>
        <w:bottom w:val="none" w:sz="0" w:space="0" w:color="auto"/>
        <w:right w:val="none" w:sz="0" w:space="0" w:color="auto"/>
      </w:divBdr>
    </w:div>
    <w:div w:id="1028677756">
      <w:bodyDiv w:val="1"/>
      <w:marLeft w:val="0"/>
      <w:marRight w:val="0"/>
      <w:marTop w:val="0"/>
      <w:marBottom w:val="0"/>
      <w:divBdr>
        <w:top w:val="none" w:sz="0" w:space="0" w:color="auto"/>
        <w:left w:val="none" w:sz="0" w:space="0" w:color="auto"/>
        <w:bottom w:val="none" w:sz="0" w:space="0" w:color="auto"/>
        <w:right w:val="none" w:sz="0" w:space="0" w:color="auto"/>
      </w:divBdr>
    </w:div>
    <w:div w:id="1088650784">
      <w:bodyDiv w:val="1"/>
      <w:marLeft w:val="0"/>
      <w:marRight w:val="0"/>
      <w:marTop w:val="0"/>
      <w:marBottom w:val="0"/>
      <w:divBdr>
        <w:top w:val="none" w:sz="0" w:space="0" w:color="auto"/>
        <w:left w:val="none" w:sz="0" w:space="0" w:color="auto"/>
        <w:bottom w:val="none" w:sz="0" w:space="0" w:color="auto"/>
        <w:right w:val="none" w:sz="0" w:space="0" w:color="auto"/>
      </w:divBdr>
    </w:div>
    <w:div w:id="1158182904">
      <w:bodyDiv w:val="1"/>
      <w:marLeft w:val="0"/>
      <w:marRight w:val="0"/>
      <w:marTop w:val="0"/>
      <w:marBottom w:val="0"/>
      <w:divBdr>
        <w:top w:val="none" w:sz="0" w:space="0" w:color="auto"/>
        <w:left w:val="none" w:sz="0" w:space="0" w:color="auto"/>
        <w:bottom w:val="none" w:sz="0" w:space="0" w:color="auto"/>
        <w:right w:val="none" w:sz="0" w:space="0" w:color="auto"/>
      </w:divBdr>
    </w:div>
    <w:div w:id="1213232282">
      <w:bodyDiv w:val="1"/>
      <w:marLeft w:val="0"/>
      <w:marRight w:val="0"/>
      <w:marTop w:val="0"/>
      <w:marBottom w:val="0"/>
      <w:divBdr>
        <w:top w:val="none" w:sz="0" w:space="0" w:color="auto"/>
        <w:left w:val="none" w:sz="0" w:space="0" w:color="auto"/>
        <w:bottom w:val="none" w:sz="0" w:space="0" w:color="auto"/>
        <w:right w:val="none" w:sz="0" w:space="0" w:color="auto"/>
      </w:divBdr>
    </w:div>
    <w:div w:id="1331132721">
      <w:bodyDiv w:val="1"/>
      <w:marLeft w:val="0"/>
      <w:marRight w:val="0"/>
      <w:marTop w:val="0"/>
      <w:marBottom w:val="0"/>
      <w:divBdr>
        <w:top w:val="none" w:sz="0" w:space="0" w:color="auto"/>
        <w:left w:val="none" w:sz="0" w:space="0" w:color="auto"/>
        <w:bottom w:val="none" w:sz="0" w:space="0" w:color="auto"/>
        <w:right w:val="none" w:sz="0" w:space="0" w:color="auto"/>
      </w:divBdr>
    </w:div>
    <w:div w:id="1348405353">
      <w:bodyDiv w:val="1"/>
      <w:marLeft w:val="0"/>
      <w:marRight w:val="0"/>
      <w:marTop w:val="0"/>
      <w:marBottom w:val="0"/>
      <w:divBdr>
        <w:top w:val="none" w:sz="0" w:space="0" w:color="auto"/>
        <w:left w:val="none" w:sz="0" w:space="0" w:color="auto"/>
        <w:bottom w:val="none" w:sz="0" w:space="0" w:color="auto"/>
        <w:right w:val="none" w:sz="0" w:space="0" w:color="auto"/>
      </w:divBdr>
    </w:div>
    <w:div w:id="1370761881">
      <w:bodyDiv w:val="1"/>
      <w:marLeft w:val="0"/>
      <w:marRight w:val="0"/>
      <w:marTop w:val="0"/>
      <w:marBottom w:val="0"/>
      <w:divBdr>
        <w:top w:val="none" w:sz="0" w:space="0" w:color="auto"/>
        <w:left w:val="none" w:sz="0" w:space="0" w:color="auto"/>
        <w:bottom w:val="none" w:sz="0" w:space="0" w:color="auto"/>
        <w:right w:val="none" w:sz="0" w:space="0" w:color="auto"/>
      </w:divBdr>
    </w:div>
    <w:div w:id="1439717313">
      <w:bodyDiv w:val="1"/>
      <w:marLeft w:val="0"/>
      <w:marRight w:val="0"/>
      <w:marTop w:val="0"/>
      <w:marBottom w:val="0"/>
      <w:divBdr>
        <w:top w:val="none" w:sz="0" w:space="0" w:color="auto"/>
        <w:left w:val="none" w:sz="0" w:space="0" w:color="auto"/>
        <w:bottom w:val="none" w:sz="0" w:space="0" w:color="auto"/>
        <w:right w:val="none" w:sz="0" w:space="0" w:color="auto"/>
      </w:divBdr>
    </w:div>
    <w:div w:id="1509827117">
      <w:bodyDiv w:val="1"/>
      <w:marLeft w:val="0"/>
      <w:marRight w:val="0"/>
      <w:marTop w:val="0"/>
      <w:marBottom w:val="0"/>
      <w:divBdr>
        <w:top w:val="none" w:sz="0" w:space="0" w:color="auto"/>
        <w:left w:val="none" w:sz="0" w:space="0" w:color="auto"/>
        <w:bottom w:val="none" w:sz="0" w:space="0" w:color="auto"/>
        <w:right w:val="none" w:sz="0" w:space="0" w:color="auto"/>
      </w:divBdr>
      <w:divsChild>
        <w:div w:id="893083987">
          <w:marLeft w:val="0"/>
          <w:marRight w:val="0"/>
          <w:marTop w:val="0"/>
          <w:marBottom w:val="0"/>
          <w:divBdr>
            <w:top w:val="none" w:sz="0" w:space="0" w:color="auto"/>
            <w:left w:val="none" w:sz="0" w:space="0" w:color="auto"/>
            <w:bottom w:val="none" w:sz="0" w:space="0" w:color="auto"/>
            <w:right w:val="none" w:sz="0" w:space="0" w:color="auto"/>
          </w:divBdr>
          <w:divsChild>
            <w:div w:id="662510472">
              <w:marLeft w:val="0"/>
              <w:marRight w:val="0"/>
              <w:marTop w:val="0"/>
              <w:marBottom w:val="0"/>
              <w:divBdr>
                <w:top w:val="none" w:sz="0" w:space="0" w:color="auto"/>
                <w:left w:val="none" w:sz="0" w:space="0" w:color="auto"/>
                <w:bottom w:val="none" w:sz="0" w:space="0" w:color="auto"/>
                <w:right w:val="none" w:sz="0" w:space="0" w:color="auto"/>
              </w:divBdr>
              <w:divsChild>
                <w:div w:id="207572438">
                  <w:marLeft w:val="0"/>
                  <w:marRight w:val="0"/>
                  <w:marTop w:val="0"/>
                  <w:marBottom w:val="0"/>
                  <w:divBdr>
                    <w:top w:val="none" w:sz="0" w:space="0" w:color="auto"/>
                    <w:left w:val="none" w:sz="0" w:space="0" w:color="auto"/>
                    <w:bottom w:val="none" w:sz="0" w:space="0" w:color="auto"/>
                    <w:right w:val="none" w:sz="0" w:space="0" w:color="auto"/>
                  </w:divBdr>
                  <w:divsChild>
                    <w:div w:id="21832857">
                      <w:marLeft w:val="0"/>
                      <w:marRight w:val="0"/>
                      <w:marTop w:val="0"/>
                      <w:marBottom w:val="0"/>
                      <w:divBdr>
                        <w:top w:val="none" w:sz="0" w:space="0" w:color="auto"/>
                        <w:left w:val="none" w:sz="0" w:space="0" w:color="auto"/>
                        <w:bottom w:val="none" w:sz="0" w:space="0" w:color="auto"/>
                        <w:right w:val="none" w:sz="0" w:space="0" w:color="auto"/>
                      </w:divBdr>
                      <w:divsChild>
                        <w:div w:id="132717923">
                          <w:marLeft w:val="0"/>
                          <w:marRight w:val="0"/>
                          <w:marTop w:val="0"/>
                          <w:marBottom w:val="0"/>
                          <w:divBdr>
                            <w:top w:val="none" w:sz="0" w:space="0" w:color="auto"/>
                            <w:left w:val="none" w:sz="0" w:space="0" w:color="auto"/>
                            <w:bottom w:val="none" w:sz="0" w:space="0" w:color="auto"/>
                            <w:right w:val="none" w:sz="0" w:space="0" w:color="auto"/>
                          </w:divBdr>
                          <w:divsChild>
                            <w:div w:id="208721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3351400">
      <w:bodyDiv w:val="1"/>
      <w:marLeft w:val="0"/>
      <w:marRight w:val="0"/>
      <w:marTop w:val="0"/>
      <w:marBottom w:val="0"/>
      <w:divBdr>
        <w:top w:val="none" w:sz="0" w:space="0" w:color="auto"/>
        <w:left w:val="none" w:sz="0" w:space="0" w:color="auto"/>
        <w:bottom w:val="none" w:sz="0" w:space="0" w:color="auto"/>
        <w:right w:val="none" w:sz="0" w:space="0" w:color="auto"/>
      </w:divBdr>
    </w:div>
    <w:div w:id="1567379044">
      <w:bodyDiv w:val="1"/>
      <w:marLeft w:val="0"/>
      <w:marRight w:val="0"/>
      <w:marTop w:val="0"/>
      <w:marBottom w:val="0"/>
      <w:divBdr>
        <w:top w:val="none" w:sz="0" w:space="0" w:color="auto"/>
        <w:left w:val="none" w:sz="0" w:space="0" w:color="auto"/>
        <w:bottom w:val="none" w:sz="0" w:space="0" w:color="auto"/>
        <w:right w:val="none" w:sz="0" w:space="0" w:color="auto"/>
      </w:divBdr>
    </w:div>
    <w:div w:id="1614482467">
      <w:bodyDiv w:val="1"/>
      <w:marLeft w:val="0"/>
      <w:marRight w:val="0"/>
      <w:marTop w:val="0"/>
      <w:marBottom w:val="0"/>
      <w:divBdr>
        <w:top w:val="none" w:sz="0" w:space="0" w:color="auto"/>
        <w:left w:val="none" w:sz="0" w:space="0" w:color="auto"/>
        <w:bottom w:val="none" w:sz="0" w:space="0" w:color="auto"/>
        <w:right w:val="none" w:sz="0" w:space="0" w:color="auto"/>
      </w:divBdr>
    </w:div>
    <w:div w:id="1630698317">
      <w:bodyDiv w:val="1"/>
      <w:marLeft w:val="0"/>
      <w:marRight w:val="0"/>
      <w:marTop w:val="0"/>
      <w:marBottom w:val="0"/>
      <w:divBdr>
        <w:top w:val="none" w:sz="0" w:space="0" w:color="auto"/>
        <w:left w:val="none" w:sz="0" w:space="0" w:color="auto"/>
        <w:bottom w:val="none" w:sz="0" w:space="0" w:color="auto"/>
        <w:right w:val="none" w:sz="0" w:space="0" w:color="auto"/>
      </w:divBdr>
    </w:div>
    <w:div w:id="1631015730">
      <w:bodyDiv w:val="1"/>
      <w:marLeft w:val="0"/>
      <w:marRight w:val="0"/>
      <w:marTop w:val="0"/>
      <w:marBottom w:val="0"/>
      <w:divBdr>
        <w:top w:val="none" w:sz="0" w:space="0" w:color="auto"/>
        <w:left w:val="none" w:sz="0" w:space="0" w:color="auto"/>
        <w:bottom w:val="none" w:sz="0" w:space="0" w:color="auto"/>
        <w:right w:val="none" w:sz="0" w:space="0" w:color="auto"/>
      </w:divBdr>
    </w:div>
    <w:div w:id="1713916457">
      <w:bodyDiv w:val="1"/>
      <w:marLeft w:val="0"/>
      <w:marRight w:val="0"/>
      <w:marTop w:val="0"/>
      <w:marBottom w:val="0"/>
      <w:divBdr>
        <w:top w:val="none" w:sz="0" w:space="0" w:color="auto"/>
        <w:left w:val="none" w:sz="0" w:space="0" w:color="auto"/>
        <w:bottom w:val="none" w:sz="0" w:space="0" w:color="auto"/>
        <w:right w:val="none" w:sz="0" w:space="0" w:color="auto"/>
      </w:divBdr>
    </w:div>
    <w:div w:id="1833638625">
      <w:bodyDiv w:val="1"/>
      <w:marLeft w:val="0"/>
      <w:marRight w:val="0"/>
      <w:marTop w:val="0"/>
      <w:marBottom w:val="0"/>
      <w:divBdr>
        <w:top w:val="none" w:sz="0" w:space="0" w:color="auto"/>
        <w:left w:val="none" w:sz="0" w:space="0" w:color="auto"/>
        <w:bottom w:val="none" w:sz="0" w:space="0" w:color="auto"/>
        <w:right w:val="none" w:sz="0" w:space="0" w:color="auto"/>
      </w:divBdr>
    </w:div>
    <w:div w:id="1881550898">
      <w:bodyDiv w:val="1"/>
      <w:marLeft w:val="0"/>
      <w:marRight w:val="0"/>
      <w:marTop w:val="0"/>
      <w:marBottom w:val="0"/>
      <w:divBdr>
        <w:top w:val="none" w:sz="0" w:space="0" w:color="auto"/>
        <w:left w:val="none" w:sz="0" w:space="0" w:color="auto"/>
        <w:bottom w:val="none" w:sz="0" w:space="0" w:color="auto"/>
        <w:right w:val="none" w:sz="0" w:space="0" w:color="auto"/>
      </w:divBdr>
    </w:div>
    <w:div w:id="1950551357">
      <w:bodyDiv w:val="1"/>
      <w:marLeft w:val="0"/>
      <w:marRight w:val="0"/>
      <w:marTop w:val="0"/>
      <w:marBottom w:val="0"/>
      <w:divBdr>
        <w:top w:val="none" w:sz="0" w:space="0" w:color="auto"/>
        <w:left w:val="none" w:sz="0" w:space="0" w:color="auto"/>
        <w:bottom w:val="none" w:sz="0" w:space="0" w:color="auto"/>
        <w:right w:val="none" w:sz="0" w:space="0" w:color="auto"/>
      </w:divBdr>
    </w:div>
    <w:div w:id="1952857264">
      <w:bodyDiv w:val="1"/>
      <w:marLeft w:val="0"/>
      <w:marRight w:val="0"/>
      <w:marTop w:val="0"/>
      <w:marBottom w:val="0"/>
      <w:divBdr>
        <w:top w:val="none" w:sz="0" w:space="0" w:color="auto"/>
        <w:left w:val="none" w:sz="0" w:space="0" w:color="auto"/>
        <w:bottom w:val="none" w:sz="0" w:space="0" w:color="auto"/>
        <w:right w:val="none" w:sz="0" w:space="0" w:color="auto"/>
      </w:divBdr>
    </w:div>
    <w:div w:id="2120026950">
      <w:bodyDiv w:val="1"/>
      <w:marLeft w:val="0"/>
      <w:marRight w:val="0"/>
      <w:marTop w:val="0"/>
      <w:marBottom w:val="0"/>
      <w:divBdr>
        <w:top w:val="none" w:sz="0" w:space="0" w:color="auto"/>
        <w:left w:val="none" w:sz="0" w:space="0" w:color="auto"/>
        <w:bottom w:val="none" w:sz="0" w:space="0" w:color="auto"/>
        <w:right w:val="none" w:sz="0" w:space="0" w:color="auto"/>
      </w:divBdr>
    </w:div>
    <w:div w:id="2146384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hart" Target="charts/chart3.xml"/><Relationship Id="rId18" Type="http://schemas.openxmlformats.org/officeDocument/2006/relationships/image" Target="media/image4.wmf"/><Relationship Id="rId26" Type="http://schemas.openxmlformats.org/officeDocument/2006/relationships/image" Target="media/image8.wmf"/><Relationship Id="rId39" Type="http://schemas.openxmlformats.org/officeDocument/2006/relationships/oleObject" Target="embeddings/oleObject13.bin"/><Relationship Id="rId21" Type="http://schemas.openxmlformats.org/officeDocument/2006/relationships/oleObject" Target="embeddings/oleObject4.bin"/><Relationship Id="rId34" Type="http://schemas.openxmlformats.org/officeDocument/2006/relationships/image" Target="media/image12.wmf"/><Relationship Id="rId42" Type="http://schemas.openxmlformats.org/officeDocument/2006/relationships/image" Target="media/image16.wmf"/><Relationship Id="rId47" Type="http://schemas.openxmlformats.org/officeDocument/2006/relationships/oleObject" Target="embeddings/oleObject17.bin"/><Relationship Id="rId50" Type="http://schemas.openxmlformats.org/officeDocument/2006/relationships/image" Target="media/image20.wmf"/><Relationship Id="rId55" Type="http://schemas.openxmlformats.org/officeDocument/2006/relationships/oleObject" Target="embeddings/oleObject21.bin"/><Relationship Id="rId63" Type="http://schemas.openxmlformats.org/officeDocument/2006/relationships/oleObject" Target="embeddings/oleObject25.bin"/><Relationship Id="rId68" Type="http://schemas.openxmlformats.org/officeDocument/2006/relationships/image" Target="media/image29.wmf"/><Relationship Id="rId76" Type="http://schemas.openxmlformats.org/officeDocument/2006/relationships/oleObject" Target="embeddings/oleObject32.bin"/><Relationship Id="rId84" Type="http://schemas.openxmlformats.org/officeDocument/2006/relationships/oleObject" Target="embeddings/oleObject36.bin"/><Relationship Id="rId89" Type="http://schemas.openxmlformats.org/officeDocument/2006/relationships/image" Target="media/image39.wmf"/><Relationship Id="rId7" Type="http://schemas.openxmlformats.org/officeDocument/2006/relationships/image" Target="media/image1.jpeg"/><Relationship Id="rId71" Type="http://schemas.openxmlformats.org/officeDocument/2006/relationships/oleObject" Target="embeddings/oleObject29.bin"/><Relationship Id="rId92" Type="http://schemas.openxmlformats.org/officeDocument/2006/relationships/oleObject" Target="embeddings/oleObject40.bin"/><Relationship Id="rId2" Type="http://schemas.openxmlformats.org/officeDocument/2006/relationships/styles" Target="styles.xml"/><Relationship Id="rId16" Type="http://schemas.openxmlformats.org/officeDocument/2006/relationships/image" Target="media/image3.wmf"/><Relationship Id="rId29" Type="http://schemas.openxmlformats.org/officeDocument/2006/relationships/oleObject" Target="embeddings/oleObject8.bin"/><Relationship Id="rId11" Type="http://schemas.openxmlformats.org/officeDocument/2006/relationships/chart" Target="charts/chart1.xml"/><Relationship Id="rId24" Type="http://schemas.openxmlformats.org/officeDocument/2006/relationships/image" Target="media/image7.wmf"/><Relationship Id="rId32" Type="http://schemas.openxmlformats.org/officeDocument/2006/relationships/image" Target="media/image11.wmf"/><Relationship Id="rId37" Type="http://schemas.openxmlformats.org/officeDocument/2006/relationships/oleObject" Target="embeddings/oleObject12.bin"/><Relationship Id="rId40" Type="http://schemas.openxmlformats.org/officeDocument/2006/relationships/image" Target="media/image15.wmf"/><Relationship Id="rId45" Type="http://schemas.openxmlformats.org/officeDocument/2006/relationships/oleObject" Target="embeddings/oleObject16.bin"/><Relationship Id="rId53" Type="http://schemas.openxmlformats.org/officeDocument/2006/relationships/oleObject" Target="embeddings/oleObject20.bin"/><Relationship Id="rId58" Type="http://schemas.openxmlformats.org/officeDocument/2006/relationships/image" Target="media/image24.wmf"/><Relationship Id="rId66" Type="http://schemas.openxmlformats.org/officeDocument/2006/relationships/image" Target="media/image28.wmf"/><Relationship Id="rId74" Type="http://schemas.openxmlformats.org/officeDocument/2006/relationships/image" Target="media/image32.wmf"/><Relationship Id="rId79" Type="http://schemas.openxmlformats.org/officeDocument/2006/relationships/image" Target="media/image34.wmf"/><Relationship Id="rId87" Type="http://schemas.openxmlformats.org/officeDocument/2006/relationships/image" Target="media/image38.wmf"/><Relationship Id="rId5" Type="http://schemas.openxmlformats.org/officeDocument/2006/relationships/footnotes" Target="footnotes.xml"/><Relationship Id="rId61" Type="http://schemas.openxmlformats.org/officeDocument/2006/relationships/oleObject" Target="embeddings/oleObject24.bin"/><Relationship Id="rId82" Type="http://schemas.openxmlformats.org/officeDocument/2006/relationships/oleObject" Target="embeddings/oleObject35.bin"/><Relationship Id="rId90" Type="http://schemas.openxmlformats.org/officeDocument/2006/relationships/oleObject" Target="embeddings/oleObject39.bin"/><Relationship Id="rId19" Type="http://schemas.openxmlformats.org/officeDocument/2006/relationships/oleObject" Target="embeddings/oleObject3.bin"/><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oleObject" Target="embeddings/oleObject7.bin"/><Relationship Id="rId30" Type="http://schemas.openxmlformats.org/officeDocument/2006/relationships/image" Target="media/image10.wmf"/><Relationship Id="rId35" Type="http://schemas.openxmlformats.org/officeDocument/2006/relationships/oleObject" Target="embeddings/oleObject11.bin"/><Relationship Id="rId43" Type="http://schemas.openxmlformats.org/officeDocument/2006/relationships/oleObject" Target="embeddings/oleObject15.bin"/><Relationship Id="rId48" Type="http://schemas.openxmlformats.org/officeDocument/2006/relationships/image" Target="media/image19.wmf"/><Relationship Id="rId56" Type="http://schemas.openxmlformats.org/officeDocument/2006/relationships/image" Target="media/image23.wmf"/><Relationship Id="rId64" Type="http://schemas.openxmlformats.org/officeDocument/2006/relationships/image" Target="media/image27.wmf"/><Relationship Id="rId69" Type="http://schemas.openxmlformats.org/officeDocument/2006/relationships/oleObject" Target="embeddings/oleObject28.bin"/><Relationship Id="rId77" Type="http://schemas.openxmlformats.org/officeDocument/2006/relationships/image" Target="media/image33.wmf"/><Relationship Id="rId8" Type="http://schemas.openxmlformats.org/officeDocument/2006/relationships/hyperlink" Target="mailto:ekosystembiuro@gmail.com" TargetMode="External"/><Relationship Id="rId51" Type="http://schemas.openxmlformats.org/officeDocument/2006/relationships/oleObject" Target="embeddings/oleObject19.bin"/><Relationship Id="rId72" Type="http://schemas.openxmlformats.org/officeDocument/2006/relationships/image" Target="media/image31.wmf"/><Relationship Id="rId80" Type="http://schemas.openxmlformats.org/officeDocument/2006/relationships/oleObject" Target="embeddings/oleObject34.bin"/><Relationship Id="rId85" Type="http://schemas.openxmlformats.org/officeDocument/2006/relationships/image" Target="media/image37.wmf"/><Relationship Id="rId93"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chart" Target="charts/chart2.xml"/><Relationship Id="rId17" Type="http://schemas.openxmlformats.org/officeDocument/2006/relationships/oleObject" Target="embeddings/oleObject2.bin"/><Relationship Id="rId25" Type="http://schemas.openxmlformats.org/officeDocument/2006/relationships/oleObject" Target="embeddings/oleObject6.bin"/><Relationship Id="rId33" Type="http://schemas.openxmlformats.org/officeDocument/2006/relationships/oleObject" Target="embeddings/oleObject10.bin"/><Relationship Id="rId38" Type="http://schemas.openxmlformats.org/officeDocument/2006/relationships/image" Target="media/image14.wmf"/><Relationship Id="rId46" Type="http://schemas.openxmlformats.org/officeDocument/2006/relationships/image" Target="media/image18.wmf"/><Relationship Id="rId59" Type="http://schemas.openxmlformats.org/officeDocument/2006/relationships/oleObject" Target="embeddings/oleObject23.bin"/><Relationship Id="rId67" Type="http://schemas.openxmlformats.org/officeDocument/2006/relationships/oleObject" Target="embeddings/oleObject27.bin"/><Relationship Id="rId20" Type="http://schemas.openxmlformats.org/officeDocument/2006/relationships/image" Target="media/image5.wmf"/><Relationship Id="rId41" Type="http://schemas.openxmlformats.org/officeDocument/2006/relationships/oleObject" Target="embeddings/oleObject14.bin"/><Relationship Id="rId54" Type="http://schemas.openxmlformats.org/officeDocument/2006/relationships/image" Target="media/image22.wmf"/><Relationship Id="rId62" Type="http://schemas.openxmlformats.org/officeDocument/2006/relationships/image" Target="media/image26.wmf"/><Relationship Id="rId70" Type="http://schemas.openxmlformats.org/officeDocument/2006/relationships/image" Target="media/image30.wmf"/><Relationship Id="rId75" Type="http://schemas.openxmlformats.org/officeDocument/2006/relationships/oleObject" Target="embeddings/oleObject31.bin"/><Relationship Id="rId83" Type="http://schemas.openxmlformats.org/officeDocument/2006/relationships/image" Target="media/image36.wmf"/><Relationship Id="rId88" Type="http://schemas.openxmlformats.org/officeDocument/2006/relationships/oleObject" Target="embeddings/oleObject38.bin"/><Relationship Id="rId91" Type="http://schemas.openxmlformats.org/officeDocument/2006/relationships/image" Target="media/image40.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image" Target="media/image9.wmf"/><Relationship Id="rId36" Type="http://schemas.openxmlformats.org/officeDocument/2006/relationships/image" Target="media/image13.wmf"/><Relationship Id="rId49" Type="http://schemas.openxmlformats.org/officeDocument/2006/relationships/oleObject" Target="embeddings/oleObject18.bin"/><Relationship Id="rId57" Type="http://schemas.openxmlformats.org/officeDocument/2006/relationships/oleObject" Target="embeddings/oleObject22.bin"/><Relationship Id="rId10" Type="http://schemas.openxmlformats.org/officeDocument/2006/relationships/footer" Target="footer2.xml"/><Relationship Id="rId31" Type="http://schemas.openxmlformats.org/officeDocument/2006/relationships/oleObject" Target="embeddings/oleObject9.bin"/><Relationship Id="rId44" Type="http://schemas.openxmlformats.org/officeDocument/2006/relationships/image" Target="media/image17.wmf"/><Relationship Id="rId52" Type="http://schemas.openxmlformats.org/officeDocument/2006/relationships/image" Target="media/image21.wmf"/><Relationship Id="rId60" Type="http://schemas.openxmlformats.org/officeDocument/2006/relationships/image" Target="media/image25.wmf"/><Relationship Id="rId65" Type="http://schemas.openxmlformats.org/officeDocument/2006/relationships/oleObject" Target="embeddings/oleObject26.bin"/><Relationship Id="rId73" Type="http://schemas.openxmlformats.org/officeDocument/2006/relationships/oleObject" Target="embeddings/oleObject30.bin"/><Relationship Id="rId78" Type="http://schemas.openxmlformats.org/officeDocument/2006/relationships/oleObject" Target="embeddings/oleObject33.bin"/><Relationship Id="rId81" Type="http://schemas.openxmlformats.org/officeDocument/2006/relationships/image" Target="media/image35.wmf"/><Relationship Id="rId86" Type="http://schemas.openxmlformats.org/officeDocument/2006/relationships/oleObject" Target="embeddings/oleObject37.bin"/><Relationship Id="rId9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Przeginia\Przeginia%20koncepcja%20nowa.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EKOSYSTEM\Maniowy_Koncepcja\Koncepcja_O1\Przep&#322;ywy_0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EKOSYSTEM\Maniowy_Koncepcja\Koncepcja_O1\Przep&#322;ywy_01.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EKOSYSTEM\Maniowy_Koncepcja\Koncepcja_O1\Przep&#322;ywy_0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pl-PL"/>
  <c:chart>
    <c:plotArea>
      <c:layout/>
      <c:lineChart>
        <c:grouping val="standard"/>
        <c:ser>
          <c:idx val="0"/>
          <c:order val="0"/>
          <c:spPr>
            <a:ln w="12700">
              <a:solidFill>
                <a:schemeClr val="tx1"/>
              </a:solidFill>
            </a:ln>
          </c:spPr>
          <c:marker>
            <c:symbol val="none"/>
          </c:marker>
          <c:cat>
            <c:numRef>
              <c:f>Qd!$B$1:$B$366</c:f>
              <c:numCache>
                <c:formatCode>yyyy/mm/dd</c:formatCode>
                <c:ptCount val="366"/>
                <c:pt idx="0">
                  <c:v>40787</c:v>
                </c:pt>
                <c:pt idx="1">
                  <c:v>40788</c:v>
                </c:pt>
                <c:pt idx="2">
                  <c:v>40789</c:v>
                </c:pt>
                <c:pt idx="3">
                  <c:v>40790</c:v>
                </c:pt>
                <c:pt idx="4">
                  <c:v>40791</c:v>
                </c:pt>
                <c:pt idx="5">
                  <c:v>40792</c:v>
                </c:pt>
                <c:pt idx="6">
                  <c:v>40793</c:v>
                </c:pt>
                <c:pt idx="7">
                  <c:v>40794</c:v>
                </c:pt>
                <c:pt idx="8">
                  <c:v>40795</c:v>
                </c:pt>
                <c:pt idx="9">
                  <c:v>40796</c:v>
                </c:pt>
                <c:pt idx="10">
                  <c:v>40797</c:v>
                </c:pt>
                <c:pt idx="11">
                  <c:v>40798</c:v>
                </c:pt>
                <c:pt idx="12">
                  <c:v>40799</c:v>
                </c:pt>
                <c:pt idx="13">
                  <c:v>40800</c:v>
                </c:pt>
                <c:pt idx="14">
                  <c:v>40801</c:v>
                </c:pt>
                <c:pt idx="15">
                  <c:v>40802</c:v>
                </c:pt>
                <c:pt idx="16">
                  <c:v>40803</c:v>
                </c:pt>
                <c:pt idx="17">
                  <c:v>40804</c:v>
                </c:pt>
                <c:pt idx="18">
                  <c:v>40805</c:v>
                </c:pt>
                <c:pt idx="19">
                  <c:v>40806</c:v>
                </c:pt>
                <c:pt idx="20">
                  <c:v>40807</c:v>
                </c:pt>
                <c:pt idx="21">
                  <c:v>40808</c:v>
                </c:pt>
                <c:pt idx="22">
                  <c:v>40809</c:v>
                </c:pt>
                <c:pt idx="23">
                  <c:v>40810</c:v>
                </c:pt>
                <c:pt idx="24">
                  <c:v>40811</c:v>
                </c:pt>
                <c:pt idx="25">
                  <c:v>40812</c:v>
                </c:pt>
                <c:pt idx="26">
                  <c:v>40813</c:v>
                </c:pt>
                <c:pt idx="27">
                  <c:v>40814</c:v>
                </c:pt>
                <c:pt idx="28">
                  <c:v>40815</c:v>
                </c:pt>
                <c:pt idx="29">
                  <c:v>40816</c:v>
                </c:pt>
                <c:pt idx="30">
                  <c:v>40817</c:v>
                </c:pt>
                <c:pt idx="31">
                  <c:v>40818</c:v>
                </c:pt>
                <c:pt idx="32">
                  <c:v>40819</c:v>
                </c:pt>
                <c:pt idx="33">
                  <c:v>40820</c:v>
                </c:pt>
                <c:pt idx="34">
                  <c:v>40821</c:v>
                </c:pt>
                <c:pt idx="35">
                  <c:v>40822</c:v>
                </c:pt>
                <c:pt idx="36">
                  <c:v>40823</c:v>
                </c:pt>
                <c:pt idx="37">
                  <c:v>40824</c:v>
                </c:pt>
                <c:pt idx="38">
                  <c:v>40825</c:v>
                </c:pt>
                <c:pt idx="39">
                  <c:v>40826</c:v>
                </c:pt>
                <c:pt idx="40">
                  <c:v>40827</c:v>
                </c:pt>
                <c:pt idx="41">
                  <c:v>40828</c:v>
                </c:pt>
                <c:pt idx="42">
                  <c:v>40829</c:v>
                </c:pt>
                <c:pt idx="43">
                  <c:v>40830</c:v>
                </c:pt>
                <c:pt idx="44">
                  <c:v>40831</c:v>
                </c:pt>
                <c:pt idx="45">
                  <c:v>40832</c:v>
                </c:pt>
                <c:pt idx="46">
                  <c:v>40833</c:v>
                </c:pt>
                <c:pt idx="47">
                  <c:v>40834</c:v>
                </c:pt>
                <c:pt idx="48">
                  <c:v>40835</c:v>
                </c:pt>
                <c:pt idx="49">
                  <c:v>40836</c:v>
                </c:pt>
                <c:pt idx="50">
                  <c:v>40837</c:v>
                </c:pt>
                <c:pt idx="51">
                  <c:v>40838</c:v>
                </c:pt>
                <c:pt idx="52">
                  <c:v>40839</c:v>
                </c:pt>
                <c:pt idx="53">
                  <c:v>40840</c:v>
                </c:pt>
                <c:pt idx="54">
                  <c:v>40841</c:v>
                </c:pt>
                <c:pt idx="55">
                  <c:v>40842</c:v>
                </c:pt>
                <c:pt idx="56">
                  <c:v>40843</c:v>
                </c:pt>
                <c:pt idx="57">
                  <c:v>40844</c:v>
                </c:pt>
                <c:pt idx="58">
                  <c:v>40845</c:v>
                </c:pt>
                <c:pt idx="59">
                  <c:v>40846</c:v>
                </c:pt>
                <c:pt idx="60">
                  <c:v>40847</c:v>
                </c:pt>
                <c:pt idx="61">
                  <c:v>40848</c:v>
                </c:pt>
                <c:pt idx="62">
                  <c:v>40849</c:v>
                </c:pt>
                <c:pt idx="63">
                  <c:v>40850</c:v>
                </c:pt>
                <c:pt idx="64">
                  <c:v>40851</c:v>
                </c:pt>
                <c:pt idx="65">
                  <c:v>40852</c:v>
                </c:pt>
                <c:pt idx="66">
                  <c:v>40853</c:v>
                </c:pt>
                <c:pt idx="67">
                  <c:v>40854</c:v>
                </c:pt>
                <c:pt idx="68">
                  <c:v>40855</c:v>
                </c:pt>
                <c:pt idx="69">
                  <c:v>40856</c:v>
                </c:pt>
                <c:pt idx="70">
                  <c:v>40857</c:v>
                </c:pt>
                <c:pt idx="71">
                  <c:v>40858</c:v>
                </c:pt>
                <c:pt idx="72">
                  <c:v>40859</c:v>
                </c:pt>
                <c:pt idx="73">
                  <c:v>40860</c:v>
                </c:pt>
                <c:pt idx="74">
                  <c:v>40861</c:v>
                </c:pt>
                <c:pt idx="75">
                  <c:v>40862</c:v>
                </c:pt>
                <c:pt idx="76">
                  <c:v>40863</c:v>
                </c:pt>
                <c:pt idx="77">
                  <c:v>40864</c:v>
                </c:pt>
                <c:pt idx="78">
                  <c:v>40865</c:v>
                </c:pt>
                <c:pt idx="79">
                  <c:v>40866</c:v>
                </c:pt>
                <c:pt idx="80">
                  <c:v>40867</c:v>
                </c:pt>
                <c:pt idx="81">
                  <c:v>40868</c:v>
                </c:pt>
                <c:pt idx="82">
                  <c:v>40869</c:v>
                </c:pt>
                <c:pt idx="83">
                  <c:v>40870</c:v>
                </c:pt>
                <c:pt idx="84">
                  <c:v>40871</c:v>
                </c:pt>
                <c:pt idx="85">
                  <c:v>40872</c:v>
                </c:pt>
                <c:pt idx="86">
                  <c:v>40873</c:v>
                </c:pt>
                <c:pt idx="87">
                  <c:v>40874</c:v>
                </c:pt>
                <c:pt idx="88">
                  <c:v>40875</c:v>
                </c:pt>
                <c:pt idx="89">
                  <c:v>40876</c:v>
                </c:pt>
                <c:pt idx="90">
                  <c:v>40877</c:v>
                </c:pt>
                <c:pt idx="91">
                  <c:v>40878</c:v>
                </c:pt>
                <c:pt idx="92">
                  <c:v>40879</c:v>
                </c:pt>
                <c:pt idx="93">
                  <c:v>40880</c:v>
                </c:pt>
                <c:pt idx="94">
                  <c:v>40881</c:v>
                </c:pt>
                <c:pt idx="95">
                  <c:v>40882</c:v>
                </c:pt>
                <c:pt idx="96">
                  <c:v>40883</c:v>
                </c:pt>
                <c:pt idx="97">
                  <c:v>40884</c:v>
                </c:pt>
                <c:pt idx="98">
                  <c:v>40885</c:v>
                </c:pt>
                <c:pt idx="99">
                  <c:v>40886</c:v>
                </c:pt>
                <c:pt idx="100">
                  <c:v>40887</c:v>
                </c:pt>
                <c:pt idx="101">
                  <c:v>40888</c:v>
                </c:pt>
                <c:pt idx="102">
                  <c:v>40889</c:v>
                </c:pt>
                <c:pt idx="103">
                  <c:v>40890</c:v>
                </c:pt>
                <c:pt idx="104">
                  <c:v>40891</c:v>
                </c:pt>
                <c:pt idx="105">
                  <c:v>40892</c:v>
                </c:pt>
                <c:pt idx="106">
                  <c:v>40893</c:v>
                </c:pt>
                <c:pt idx="107">
                  <c:v>40894</c:v>
                </c:pt>
                <c:pt idx="108">
                  <c:v>40895</c:v>
                </c:pt>
                <c:pt idx="109">
                  <c:v>40896</c:v>
                </c:pt>
                <c:pt idx="110">
                  <c:v>40897</c:v>
                </c:pt>
                <c:pt idx="111">
                  <c:v>40898</c:v>
                </c:pt>
                <c:pt idx="112">
                  <c:v>40899</c:v>
                </c:pt>
                <c:pt idx="113">
                  <c:v>40900</c:v>
                </c:pt>
                <c:pt idx="114">
                  <c:v>40901</c:v>
                </c:pt>
                <c:pt idx="115">
                  <c:v>40902</c:v>
                </c:pt>
                <c:pt idx="116">
                  <c:v>40903</c:v>
                </c:pt>
                <c:pt idx="117">
                  <c:v>40904</c:v>
                </c:pt>
                <c:pt idx="118">
                  <c:v>40905</c:v>
                </c:pt>
                <c:pt idx="119">
                  <c:v>40906</c:v>
                </c:pt>
                <c:pt idx="120">
                  <c:v>40907</c:v>
                </c:pt>
                <c:pt idx="121">
                  <c:v>40908</c:v>
                </c:pt>
                <c:pt idx="122">
                  <c:v>40909</c:v>
                </c:pt>
                <c:pt idx="123">
                  <c:v>40910</c:v>
                </c:pt>
                <c:pt idx="124">
                  <c:v>40911</c:v>
                </c:pt>
                <c:pt idx="125">
                  <c:v>40912</c:v>
                </c:pt>
                <c:pt idx="126">
                  <c:v>40913</c:v>
                </c:pt>
                <c:pt idx="127">
                  <c:v>40914</c:v>
                </c:pt>
                <c:pt idx="128">
                  <c:v>40915</c:v>
                </c:pt>
                <c:pt idx="129">
                  <c:v>40916</c:v>
                </c:pt>
                <c:pt idx="130">
                  <c:v>40917</c:v>
                </c:pt>
                <c:pt idx="131">
                  <c:v>40918</c:v>
                </c:pt>
                <c:pt idx="132">
                  <c:v>40919</c:v>
                </c:pt>
                <c:pt idx="133">
                  <c:v>40920</c:v>
                </c:pt>
                <c:pt idx="134">
                  <c:v>40921</c:v>
                </c:pt>
                <c:pt idx="135">
                  <c:v>40922</c:v>
                </c:pt>
                <c:pt idx="136">
                  <c:v>40923</c:v>
                </c:pt>
                <c:pt idx="137">
                  <c:v>40924</c:v>
                </c:pt>
                <c:pt idx="138">
                  <c:v>40925</c:v>
                </c:pt>
                <c:pt idx="139">
                  <c:v>40926</c:v>
                </c:pt>
                <c:pt idx="140">
                  <c:v>40927</c:v>
                </c:pt>
                <c:pt idx="141">
                  <c:v>40928</c:v>
                </c:pt>
                <c:pt idx="142">
                  <c:v>40929</c:v>
                </c:pt>
                <c:pt idx="143">
                  <c:v>40930</c:v>
                </c:pt>
                <c:pt idx="144">
                  <c:v>40931</c:v>
                </c:pt>
                <c:pt idx="145">
                  <c:v>40932</c:v>
                </c:pt>
                <c:pt idx="146">
                  <c:v>40933</c:v>
                </c:pt>
                <c:pt idx="147">
                  <c:v>40934</c:v>
                </c:pt>
                <c:pt idx="148">
                  <c:v>40935</c:v>
                </c:pt>
                <c:pt idx="149">
                  <c:v>40936</c:v>
                </c:pt>
                <c:pt idx="150">
                  <c:v>40937</c:v>
                </c:pt>
                <c:pt idx="151">
                  <c:v>40938</c:v>
                </c:pt>
                <c:pt idx="152">
                  <c:v>40939</c:v>
                </c:pt>
                <c:pt idx="153">
                  <c:v>40940</c:v>
                </c:pt>
                <c:pt idx="154">
                  <c:v>40941</c:v>
                </c:pt>
                <c:pt idx="155">
                  <c:v>40942</c:v>
                </c:pt>
                <c:pt idx="156">
                  <c:v>40943</c:v>
                </c:pt>
                <c:pt idx="157">
                  <c:v>40944</c:v>
                </c:pt>
                <c:pt idx="158">
                  <c:v>40945</c:v>
                </c:pt>
                <c:pt idx="159">
                  <c:v>40946</c:v>
                </c:pt>
                <c:pt idx="160">
                  <c:v>40947</c:v>
                </c:pt>
                <c:pt idx="161">
                  <c:v>40948</c:v>
                </c:pt>
                <c:pt idx="162">
                  <c:v>40949</c:v>
                </c:pt>
                <c:pt idx="163">
                  <c:v>40950</c:v>
                </c:pt>
                <c:pt idx="164">
                  <c:v>40951</c:v>
                </c:pt>
                <c:pt idx="165">
                  <c:v>40952</c:v>
                </c:pt>
                <c:pt idx="166">
                  <c:v>40953</c:v>
                </c:pt>
                <c:pt idx="167">
                  <c:v>40954</c:v>
                </c:pt>
                <c:pt idx="168">
                  <c:v>40955</c:v>
                </c:pt>
                <c:pt idx="169">
                  <c:v>40956</c:v>
                </c:pt>
                <c:pt idx="170">
                  <c:v>40957</c:v>
                </c:pt>
                <c:pt idx="171">
                  <c:v>40958</c:v>
                </c:pt>
                <c:pt idx="172">
                  <c:v>40959</c:v>
                </c:pt>
                <c:pt idx="173">
                  <c:v>40960</c:v>
                </c:pt>
                <c:pt idx="174">
                  <c:v>40961</c:v>
                </c:pt>
                <c:pt idx="175">
                  <c:v>40962</c:v>
                </c:pt>
                <c:pt idx="176">
                  <c:v>40963</c:v>
                </c:pt>
                <c:pt idx="177">
                  <c:v>40964</c:v>
                </c:pt>
                <c:pt idx="178">
                  <c:v>40965</c:v>
                </c:pt>
                <c:pt idx="179">
                  <c:v>40966</c:v>
                </c:pt>
                <c:pt idx="180">
                  <c:v>40967</c:v>
                </c:pt>
                <c:pt idx="181">
                  <c:v>40968</c:v>
                </c:pt>
                <c:pt idx="182">
                  <c:v>40969</c:v>
                </c:pt>
                <c:pt idx="183">
                  <c:v>40970</c:v>
                </c:pt>
                <c:pt idx="184">
                  <c:v>40971</c:v>
                </c:pt>
                <c:pt idx="185">
                  <c:v>40972</c:v>
                </c:pt>
                <c:pt idx="186">
                  <c:v>40973</c:v>
                </c:pt>
                <c:pt idx="187">
                  <c:v>40974</c:v>
                </c:pt>
                <c:pt idx="188">
                  <c:v>40975</c:v>
                </c:pt>
                <c:pt idx="189">
                  <c:v>40976</c:v>
                </c:pt>
                <c:pt idx="190">
                  <c:v>40977</c:v>
                </c:pt>
                <c:pt idx="191">
                  <c:v>40978</c:v>
                </c:pt>
                <c:pt idx="192">
                  <c:v>40979</c:v>
                </c:pt>
                <c:pt idx="193">
                  <c:v>40980</c:v>
                </c:pt>
                <c:pt idx="194">
                  <c:v>40981</c:v>
                </c:pt>
                <c:pt idx="195">
                  <c:v>40982</c:v>
                </c:pt>
                <c:pt idx="196">
                  <c:v>40983</c:v>
                </c:pt>
                <c:pt idx="197">
                  <c:v>40984</c:v>
                </c:pt>
                <c:pt idx="198">
                  <c:v>40985</c:v>
                </c:pt>
                <c:pt idx="199">
                  <c:v>40986</c:v>
                </c:pt>
                <c:pt idx="200">
                  <c:v>40987</c:v>
                </c:pt>
                <c:pt idx="201">
                  <c:v>40988</c:v>
                </c:pt>
                <c:pt idx="202">
                  <c:v>40989</c:v>
                </c:pt>
                <c:pt idx="203">
                  <c:v>40990</c:v>
                </c:pt>
                <c:pt idx="204">
                  <c:v>40991</c:v>
                </c:pt>
                <c:pt idx="205">
                  <c:v>40992</c:v>
                </c:pt>
                <c:pt idx="206">
                  <c:v>40993</c:v>
                </c:pt>
                <c:pt idx="207">
                  <c:v>40994</c:v>
                </c:pt>
                <c:pt idx="208">
                  <c:v>40995</c:v>
                </c:pt>
                <c:pt idx="209">
                  <c:v>40996</c:v>
                </c:pt>
                <c:pt idx="210">
                  <c:v>40997</c:v>
                </c:pt>
                <c:pt idx="211">
                  <c:v>40998</c:v>
                </c:pt>
                <c:pt idx="212">
                  <c:v>40999</c:v>
                </c:pt>
                <c:pt idx="213">
                  <c:v>41000</c:v>
                </c:pt>
                <c:pt idx="214">
                  <c:v>41001</c:v>
                </c:pt>
                <c:pt idx="215">
                  <c:v>41002</c:v>
                </c:pt>
                <c:pt idx="216">
                  <c:v>41003</c:v>
                </c:pt>
                <c:pt idx="217">
                  <c:v>41004</c:v>
                </c:pt>
                <c:pt idx="218">
                  <c:v>41005</c:v>
                </c:pt>
                <c:pt idx="219">
                  <c:v>41006</c:v>
                </c:pt>
                <c:pt idx="220">
                  <c:v>41007</c:v>
                </c:pt>
                <c:pt idx="221">
                  <c:v>41008</c:v>
                </c:pt>
                <c:pt idx="222">
                  <c:v>41009</c:v>
                </c:pt>
                <c:pt idx="223">
                  <c:v>41010</c:v>
                </c:pt>
                <c:pt idx="224">
                  <c:v>41011</c:v>
                </c:pt>
                <c:pt idx="225">
                  <c:v>41012</c:v>
                </c:pt>
                <c:pt idx="226">
                  <c:v>41013</c:v>
                </c:pt>
                <c:pt idx="227">
                  <c:v>41014</c:v>
                </c:pt>
                <c:pt idx="228">
                  <c:v>41015</c:v>
                </c:pt>
                <c:pt idx="229">
                  <c:v>41016</c:v>
                </c:pt>
                <c:pt idx="230">
                  <c:v>41017</c:v>
                </c:pt>
                <c:pt idx="231">
                  <c:v>41018</c:v>
                </c:pt>
                <c:pt idx="232">
                  <c:v>41019</c:v>
                </c:pt>
                <c:pt idx="233">
                  <c:v>41020</c:v>
                </c:pt>
                <c:pt idx="234">
                  <c:v>41021</c:v>
                </c:pt>
                <c:pt idx="235">
                  <c:v>41022</c:v>
                </c:pt>
                <c:pt idx="236">
                  <c:v>41023</c:v>
                </c:pt>
                <c:pt idx="237">
                  <c:v>41024</c:v>
                </c:pt>
                <c:pt idx="238">
                  <c:v>41025</c:v>
                </c:pt>
                <c:pt idx="239">
                  <c:v>41026</c:v>
                </c:pt>
                <c:pt idx="240">
                  <c:v>41027</c:v>
                </c:pt>
                <c:pt idx="241">
                  <c:v>41028</c:v>
                </c:pt>
                <c:pt idx="242">
                  <c:v>41029</c:v>
                </c:pt>
                <c:pt idx="243">
                  <c:v>41030</c:v>
                </c:pt>
                <c:pt idx="244">
                  <c:v>41031</c:v>
                </c:pt>
                <c:pt idx="245">
                  <c:v>41032</c:v>
                </c:pt>
                <c:pt idx="246">
                  <c:v>41033</c:v>
                </c:pt>
                <c:pt idx="247">
                  <c:v>41034</c:v>
                </c:pt>
                <c:pt idx="248">
                  <c:v>41035</c:v>
                </c:pt>
                <c:pt idx="249">
                  <c:v>41036</c:v>
                </c:pt>
                <c:pt idx="250">
                  <c:v>41037</c:v>
                </c:pt>
                <c:pt idx="251">
                  <c:v>41038</c:v>
                </c:pt>
                <c:pt idx="252">
                  <c:v>41039</c:v>
                </c:pt>
                <c:pt idx="253">
                  <c:v>41040</c:v>
                </c:pt>
                <c:pt idx="254">
                  <c:v>41041</c:v>
                </c:pt>
                <c:pt idx="255">
                  <c:v>41042</c:v>
                </c:pt>
                <c:pt idx="256">
                  <c:v>41043</c:v>
                </c:pt>
                <c:pt idx="257">
                  <c:v>41044</c:v>
                </c:pt>
                <c:pt idx="258">
                  <c:v>41045</c:v>
                </c:pt>
                <c:pt idx="259">
                  <c:v>41046</c:v>
                </c:pt>
                <c:pt idx="260">
                  <c:v>41047</c:v>
                </c:pt>
                <c:pt idx="261">
                  <c:v>41048</c:v>
                </c:pt>
                <c:pt idx="262">
                  <c:v>41049</c:v>
                </c:pt>
                <c:pt idx="263">
                  <c:v>41050</c:v>
                </c:pt>
                <c:pt idx="264">
                  <c:v>41051</c:v>
                </c:pt>
                <c:pt idx="265">
                  <c:v>41052</c:v>
                </c:pt>
                <c:pt idx="266">
                  <c:v>41053</c:v>
                </c:pt>
                <c:pt idx="267">
                  <c:v>41054</c:v>
                </c:pt>
                <c:pt idx="268">
                  <c:v>41055</c:v>
                </c:pt>
                <c:pt idx="269">
                  <c:v>41056</c:v>
                </c:pt>
                <c:pt idx="270">
                  <c:v>41057</c:v>
                </c:pt>
                <c:pt idx="271">
                  <c:v>41058</c:v>
                </c:pt>
                <c:pt idx="272">
                  <c:v>41059</c:v>
                </c:pt>
                <c:pt idx="273">
                  <c:v>41060</c:v>
                </c:pt>
                <c:pt idx="274">
                  <c:v>41061</c:v>
                </c:pt>
                <c:pt idx="275">
                  <c:v>41062</c:v>
                </c:pt>
                <c:pt idx="276">
                  <c:v>41063</c:v>
                </c:pt>
                <c:pt idx="277">
                  <c:v>41064</c:v>
                </c:pt>
                <c:pt idx="278">
                  <c:v>41065</c:v>
                </c:pt>
                <c:pt idx="279">
                  <c:v>41066</c:v>
                </c:pt>
                <c:pt idx="280">
                  <c:v>41067</c:v>
                </c:pt>
                <c:pt idx="281">
                  <c:v>41068</c:v>
                </c:pt>
                <c:pt idx="282">
                  <c:v>41069</c:v>
                </c:pt>
                <c:pt idx="283">
                  <c:v>41070</c:v>
                </c:pt>
                <c:pt idx="284">
                  <c:v>41071</c:v>
                </c:pt>
                <c:pt idx="285">
                  <c:v>41072</c:v>
                </c:pt>
                <c:pt idx="286">
                  <c:v>41073</c:v>
                </c:pt>
                <c:pt idx="287">
                  <c:v>41074</c:v>
                </c:pt>
                <c:pt idx="288">
                  <c:v>41075</c:v>
                </c:pt>
                <c:pt idx="289">
                  <c:v>41076</c:v>
                </c:pt>
                <c:pt idx="290">
                  <c:v>41077</c:v>
                </c:pt>
                <c:pt idx="291">
                  <c:v>41078</c:v>
                </c:pt>
                <c:pt idx="292">
                  <c:v>41079</c:v>
                </c:pt>
                <c:pt idx="293">
                  <c:v>41080</c:v>
                </c:pt>
                <c:pt idx="294">
                  <c:v>41081</c:v>
                </c:pt>
                <c:pt idx="295">
                  <c:v>41082</c:v>
                </c:pt>
                <c:pt idx="296">
                  <c:v>41083</c:v>
                </c:pt>
                <c:pt idx="297">
                  <c:v>41084</c:v>
                </c:pt>
                <c:pt idx="298">
                  <c:v>41085</c:v>
                </c:pt>
                <c:pt idx="299">
                  <c:v>41086</c:v>
                </c:pt>
                <c:pt idx="300">
                  <c:v>41087</c:v>
                </c:pt>
                <c:pt idx="301">
                  <c:v>41088</c:v>
                </c:pt>
                <c:pt idx="302">
                  <c:v>41089</c:v>
                </c:pt>
                <c:pt idx="303">
                  <c:v>41090</c:v>
                </c:pt>
                <c:pt idx="304">
                  <c:v>41091</c:v>
                </c:pt>
                <c:pt idx="305">
                  <c:v>41092</c:v>
                </c:pt>
                <c:pt idx="306">
                  <c:v>41093</c:v>
                </c:pt>
                <c:pt idx="307">
                  <c:v>41094</c:v>
                </c:pt>
                <c:pt idx="308">
                  <c:v>41095</c:v>
                </c:pt>
                <c:pt idx="309">
                  <c:v>41096</c:v>
                </c:pt>
                <c:pt idx="310">
                  <c:v>41097</c:v>
                </c:pt>
                <c:pt idx="311">
                  <c:v>41098</c:v>
                </c:pt>
                <c:pt idx="312">
                  <c:v>41099</c:v>
                </c:pt>
                <c:pt idx="313">
                  <c:v>41100</c:v>
                </c:pt>
                <c:pt idx="314">
                  <c:v>41101</c:v>
                </c:pt>
                <c:pt idx="315">
                  <c:v>41102</c:v>
                </c:pt>
                <c:pt idx="316">
                  <c:v>41103</c:v>
                </c:pt>
                <c:pt idx="317">
                  <c:v>41104</c:v>
                </c:pt>
                <c:pt idx="318">
                  <c:v>41105</c:v>
                </c:pt>
                <c:pt idx="319">
                  <c:v>41106</c:v>
                </c:pt>
                <c:pt idx="320">
                  <c:v>41107</c:v>
                </c:pt>
                <c:pt idx="321">
                  <c:v>41108</c:v>
                </c:pt>
                <c:pt idx="322">
                  <c:v>41109</c:v>
                </c:pt>
                <c:pt idx="323">
                  <c:v>41110</c:v>
                </c:pt>
                <c:pt idx="324">
                  <c:v>41111</c:v>
                </c:pt>
                <c:pt idx="325">
                  <c:v>41112</c:v>
                </c:pt>
                <c:pt idx="326">
                  <c:v>41113</c:v>
                </c:pt>
                <c:pt idx="327">
                  <c:v>41114</c:v>
                </c:pt>
                <c:pt idx="328">
                  <c:v>41115</c:v>
                </c:pt>
                <c:pt idx="329">
                  <c:v>41116</c:v>
                </c:pt>
                <c:pt idx="330">
                  <c:v>41117</c:v>
                </c:pt>
                <c:pt idx="331">
                  <c:v>41118</c:v>
                </c:pt>
                <c:pt idx="332">
                  <c:v>41119</c:v>
                </c:pt>
                <c:pt idx="333">
                  <c:v>41120</c:v>
                </c:pt>
                <c:pt idx="334">
                  <c:v>41121</c:v>
                </c:pt>
                <c:pt idx="335">
                  <c:v>41122</c:v>
                </c:pt>
                <c:pt idx="336">
                  <c:v>41123</c:v>
                </c:pt>
                <c:pt idx="337">
                  <c:v>41124</c:v>
                </c:pt>
                <c:pt idx="338">
                  <c:v>41125</c:v>
                </c:pt>
                <c:pt idx="339">
                  <c:v>41126</c:v>
                </c:pt>
                <c:pt idx="340">
                  <c:v>41127</c:v>
                </c:pt>
                <c:pt idx="341">
                  <c:v>41128</c:v>
                </c:pt>
                <c:pt idx="342">
                  <c:v>41129</c:v>
                </c:pt>
                <c:pt idx="343">
                  <c:v>41130</c:v>
                </c:pt>
                <c:pt idx="344">
                  <c:v>41131</c:v>
                </c:pt>
                <c:pt idx="345">
                  <c:v>41132</c:v>
                </c:pt>
                <c:pt idx="346">
                  <c:v>41133</c:v>
                </c:pt>
                <c:pt idx="347">
                  <c:v>41134</c:v>
                </c:pt>
                <c:pt idx="348">
                  <c:v>41135</c:v>
                </c:pt>
                <c:pt idx="349">
                  <c:v>41136</c:v>
                </c:pt>
                <c:pt idx="350">
                  <c:v>41137</c:v>
                </c:pt>
                <c:pt idx="351">
                  <c:v>41138</c:v>
                </c:pt>
                <c:pt idx="352">
                  <c:v>41139</c:v>
                </c:pt>
                <c:pt idx="353">
                  <c:v>41140</c:v>
                </c:pt>
                <c:pt idx="354">
                  <c:v>41141</c:v>
                </c:pt>
                <c:pt idx="355">
                  <c:v>41142</c:v>
                </c:pt>
                <c:pt idx="356">
                  <c:v>41143</c:v>
                </c:pt>
                <c:pt idx="357">
                  <c:v>41144</c:v>
                </c:pt>
                <c:pt idx="358">
                  <c:v>41145</c:v>
                </c:pt>
                <c:pt idx="359">
                  <c:v>41146</c:v>
                </c:pt>
                <c:pt idx="360">
                  <c:v>41147</c:v>
                </c:pt>
                <c:pt idx="361">
                  <c:v>41148</c:v>
                </c:pt>
                <c:pt idx="362">
                  <c:v>41149</c:v>
                </c:pt>
                <c:pt idx="363">
                  <c:v>41150</c:v>
                </c:pt>
                <c:pt idx="364">
                  <c:v>41151</c:v>
                </c:pt>
                <c:pt idx="365">
                  <c:v>41152</c:v>
                </c:pt>
              </c:numCache>
            </c:numRef>
          </c:cat>
          <c:val>
            <c:numRef>
              <c:f>Qd!$C$1:$C$366</c:f>
              <c:numCache>
                <c:formatCode>General</c:formatCode>
                <c:ptCount val="366"/>
                <c:pt idx="0">
                  <c:v>410</c:v>
                </c:pt>
                <c:pt idx="1">
                  <c:v>400</c:v>
                </c:pt>
                <c:pt idx="2">
                  <c:v>470</c:v>
                </c:pt>
                <c:pt idx="3">
                  <c:v>370</c:v>
                </c:pt>
                <c:pt idx="4">
                  <c:v>300</c:v>
                </c:pt>
                <c:pt idx="5">
                  <c:v>380</c:v>
                </c:pt>
                <c:pt idx="6">
                  <c:v>310</c:v>
                </c:pt>
                <c:pt idx="7">
                  <c:v>440</c:v>
                </c:pt>
                <c:pt idx="8">
                  <c:v>420</c:v>
                </c:pt>
                <c:pt idx="9">
                  <c:v>370</c:v>
                </c:pt>
                <c:pt idx="10">
                  <c:v>410</c:v>
                </c:pt>
                <c:pt idx="11">
                  <c:v>360</c:v>
                </c:pt>
                <c:pt idx="12">
                  <c:v>390</c:v>
                </c:pt>
                <c:pt idx="13">
                  <c:v>370</c:v>
                </c:pt>
                <c:pt idx="14">
                  <c:v>350</c:v>
                </c:pt>
                <c:pt idx="15">
                  <c:v>310</c:v>
                </c:pt>
                <c:pt idx="16">
                  <c:v>300</c:v>
                </c:pt>
                <c:pt idx="17">
                  <c:v>300</c:v>
                </c:pt>
                <c:pt idx="18">
                  <c:v>290</c:v>
                </c:pt>
                <c:pt idx="19">
                  <c:v>330</c:v>
                </c:pt>
                <c:pt idx="20">
                  <c:v>320</c:v>
                </c:pt>
                <c:pt idx="21">
                  <c:v>370</c:v>
                </c:pt>
                <c:pt idx="22">
                  <c:v>360</c:v>
                </c:pt>
                <c:pt idx="23">
                  <c:v>410</c:v>
                </c:pt>
                <c:pt idx="24">
                  <c:v>350</c:v>
                </c:pt>
                <c:pt idx="25">
                  <c:v>240</c:v>
                </c:pt>
                <c:pt idx="26">
                  <c:v>350</c:v>
                </c:pt>
                <c:pt idx="27">
                  <c:v>250</c:v>
                </c:pt>
                <c:pt idx="28">
                  <c:v>220</c:v>
                </c:pt>
                <c:pt idx="29">
                  <c:v>160</c:v>
                </c:pt>
                <c:pt idx="30">
                  <c:v>230</c:v>
                </c:pt>
                <c:pt idx="31">
                  <c:v>290</c:v>
                </c:pt>
                <c:pt idx="32">
                  <c:v>250</c:v>
                </c:pt>
                <c:pt idx="33">
                  <c:v>280</c:v>
                </c:pt>
                <c:pt idx="34">
                  <c:v>250</c:v>
                </c:pt>
                <c:pt idx="35">
                  <c:v>270</c:v>
                </c:pt>
                <c:pt idx="36">
                  <c:v>370</c:v>
                </c:pt>
                <c:pt idx="37">
                  <c:v>930</c:v>
                </c:pt>
                <c:pt idx="38">
                  <c:v>530</c:v>
                </c:pt>
                <c:pt idx="39">
                  <c:v>230</c:v>
                </c:pt>
                <c:pt idx="40">
                  <c:v>440</c:v>
                </c:pt>
                <c:pt idx="41">
                  <c:v>420</c:v>
                </c:pt>
                <c:pt idx="42">
                  <c:v>440</c:v>
                </c:pt>
                <c:pt idx="43">
                  <c:v>370</c:v>
                </c:pt>
                <c:pt idx="44">
                  <c:v>340</c:v>
                </c:pt>
                <c:pt idx="45">
                  <c:v>390</c:v>
                </c:pt>
                <c:pt idx="46">
                  <c:v>290</c:v>
                </c:pt>
                <c:pt idx="47">
                  <c:v>310</c:v>
                </c:pt>
                <c:pt idx="48">
                  <c:v>260</c:v>
                </c:pt>
                <c:pt idx="49">
                  <c:v>340</c:v>
                </c:pt>
                <c:pt idx="50">
                  <c:v>430</c:v>
                </c:pt>
                <c:pt idx="51">
                  <c:v>310</c:v>
                </c:pt>
                <c:pt idx="52">
                  <c:v>410</c:v>
                </c:pt>
                <c:pt idx="53">
                  <c:v>190</c:v>
                </c:pt>
                <c:pt idx="54">
                  <c:v>330</c:v>
                </c:pt>
                <c:pt idx="55">
                  <c:v>380</c:v>
                </c:pt>
                <c:pt idx="56">
                  <c:v>470</c:v>
                </c:pt>
                <c:pt idx="59">
                  <c:v>350</c:v>
                </c:pt>
                <c:pt idx="60">
                  <c:v>300</c:v>
                </c:pt>
                <c:pt idx="61">
                  <c:v>345</c:v>
                </c:pt>
                <c:pt idx="62">
                  <c:v>225</c:v>
                </c:pt>
                <c:pt idx="63">
                  <c:v>400</c:v>
                </c:pt>
                <c:pt idx="64">
                  <c:v>430</c:v>
                </c:pt>
                <c:pt idx="65">
                  <c:v>439</c:v>
                </c:pt>
                <c:pt idx="66">
                  <c:v>361</c:v>
                </c:pt>
                <c:pt idx="67">
                  <c:v>170</c:v>
                </c:pt>
                <c:pt idx="68">
                  <c:v>250</c:v>
                </c:pt>
                <c:pt idx="69">
                  <c:v>240</c:v>
                </c:pt>
                <c:pt idx="70">
                  <c:v>260</c:v>
                </c:pt>
                <c:pt idx="71">
                  <c:v>330</c:v>
                </c:pt>
                <c:pt idx="72">
                  <c:v>300</c:v>
                </c:pt>
                <c:pt idx="73">
                  <c:v>400</c:v>
                </c:pt>
                <c:pt idx="74">
                  <c:v>300</c:v>
                </c:pt>
                <c:pt idx="75">
                  <c:v>270</c:v>
                </c:pt>
                <c:pt idx="76">
                  <c:v>160</c:v>
                </c:pt>
                <c:pt idx="77">
                  <c:v>180</c:v>
                </c:pt>
                <c:pt idx="78">
                  <c:v>500</c:v>
                </c:pt>
                <c:pt idx="79">
                  <c:v>480</c:v>
                </c:pt>
                <c:pt idx="80">
                  <c:v>230</c:v>
                </c:pt>
                <c:pt idx="81">
                  <c:v>140</c:v>
                </c:pt>
                <c:pt idx="82">
                  <c:v>250</c:v>
                </c:pt>
                <c:pt idx="83">
                  <c:v>160</c:v>
                </c:pt>
                <c:pt idx="84">
                  <c:v>240</c:v>
                </c:pt>
                <c:pt idx="85">
                  <c:v>280</c:v>
                </c:pt>
                <c:pt idx="86">
                  <c:v>250</c:v>
                </c:pt>
                <c:pt idx="87">
                  <c:v>330</c:v>
                </c:pt>
                <c:pt idx="88">
                  <c:v>250</c:v>
                </c:pt>
                <c:pt idx="89">
                  <c:v>210</c:v>
                </c:pt>
                <c:pt idx="90">
                  <c:v>260</c:v>
                </c:pt>
                <c:pt idx="91">
                  <c:v>560</c:v>
                </c:pt>
                <c:pt idx="92">
                  <c:v>280</c:v>
                </c:pt>
                <c:pt idx="93">
                  <c:v>340</c:v>
                </c:pt>
                <c:pt idx="94">
                  <c:v>300</c:v>
                </c:pt>
                <c:pt idx="95">
                  <c:v>180</c:v>
                </c:pt>
                <c:pt idx="96">
                  <c:v>200</c:v>
                </c:pt>
                <c:pt idx="97">
                  <c:v>110</c:v>
                </c:pt>
                <c:pt idx="98">
                  <c:v>250</c:v>
                </c:pt>
                <c:pt idx="99">
                  <c:v>250</c:v>
                </c:pt>
                <c:pt idx="100">
                  <c:v>250</c:v>
                </c:pt>
                <c:pt idx="101">
                  <c:v>340</c:v>
                </c:pt>
                <c:pt idx="102">
                  <c:v>290</c:v>
                </c:pt>
                <c:pt idx="103">
                  <c:v>310</c:v>
                </c:pt>
                <c:pt idx="104">
                  <c:v>340</c:v>
                </c:pt>
                <c:pt idx="105">
                  <c:v>460</c:v>
                </c:pt>
                <c:pt idx="106">
                  <c:v>420</c:v>
                </c:pt>
                <c:pt idx="107">
                  <c:v>400</c:v>
                </c:pt>
                <c:pt idx="108">
                  <c:v>460</c:v>
                </c:pt>
                <c:pt idx="109">
                  <c:v>230</c:v>
                </c:pt>
                <c:pt idx="110">
                  <c:v>300</c:v>
                </c:pt>
                <c:pt idx="111">
                  <c:v>290</c:v>
                </c:pt>
                <c:pt idx="112">
                  <c:v>320</c:v>
                </c:pt>
                <c:pt idx="113">
                  <c:v>180</c:v>
                </c:pt>
                <c:pt idx="114">
                  <c:v>330</c:v>
                </c:pt>
                <c:pt idx="115">
                  <c:v>380</c:v>
                </c:pt>
                <c:pt idx="116">
                  <c:v>340</c:v>
                </c:pt>
                <c:pt idx="117">
                  <c:v>250</c:v>
                </c:pt>
                <c:pt idx="118">
                  <c:v>570</c:v>
                </c:pt>
                <c:pt idx="119">
                  <c:v>630</c:v>
                </c:pt>
                <c:pt idx="120">
                  <c:v>450</c:v>
                </c:pt>
                <c:pt idx="121">
                  <c:v>400</c:v>
                </c:pt>
                <c:pt idx="122">
                  <c:v>430</c:v>
                </c:pt>
                <c:pt idx="123">
                  <c:v>280</c:v>
                </c:pt>
                <c:pt idx="124">
                  <c:v>380</c:v>
                </c:pt>
                <c:pt idx="125">
                  <c:v>340</c:v>
                </c:pt>
                <c:pt idx="126">
                  <c:v>380</c:v>
                </c:pt>
                <c:pt idx="127">
                  <c:v>420</c:v>
                </c:pt>
                <c:pt idx="128">
                  <c:v>260</c:v>
                </c:pt>
                <c:pt idx="129">
                  <c:v>370</c:v>
                </c:pt>
                <c:pt idx="130">
                  <c:v>300</c:v>
                </c:pt>
                <c:pt idx="131">
                  <c:v>330</c:v>
                </c:pt>
                <c:pt idx="132">
                  <c:v>310</c:v>
                </c:pt>
                <c:pt idx="133">
                  <c:v>760</c:v>
                </c:pt>
                <c:pt idx="134">
                  <c:v>1070</c:v>
                </c:pt>
                <c:pt idx="135">
                  <c:v>650</c:v>
                </c:pt>
                <c:pt idx="136">
                  <c:v>570</c:v>
                </c:pt>
                <c:pt idx="137">
                  <c:v>370</c:v>
                </c:pt>
                <c:pt idx="138">
                  <c:v>420</c:v>
                </c:pt>
                <c:pt idx="139">
                  <c:v>370</c:v>
                </c:pt>
                <c:pt idx="140">
                  <c:v>340</c:v>
                </c:pt>
                <c:pt idx="141">
                  <c:v>380</c:v>
                </c:pt>
                <c:pt idx="142">
                  <c:v>450</c:v>
                </c:pt>
                <c:pt idx="143">
                  <c:v>450</c:v>
                </c:pt>
                <c:pt idx="144">
                  <c:v>360</c:v>
                </c:pt>
                <c:pt idx="145">
                  <c:v>390</c:v>
                </c:pt>
                <c:pt idx="146">
                  <c:v>380</c:v>
                </c:pt>
                <c:pt idx="147">
                  <c:v>370</c:v>
                </c:pt>
                <c:pt idx="148">
                  <c:v>400</c:v>
                </c:pt>
                <c:pt idx="149">
                  <c:v>420</c:v>
                </c:pt>
                <c:pt idx="150">
                  <c:v>500</c:v>
                </c:pt>
                <c:pt idx="151">
                  <c:v>330</c:v>
                </c:pt>
                <c:pt idx="152">
                  <c:v>400</c:v>
                </c:pt>
                <c:pt idx="153">
                  <c:v>420</c:v>
                </c:pt>
                <c:pt idx="154">
                  <c:v>440</c:v>
                </c:pt>
                <c:pt idx="155">
                  <c:v>440</c:v>
                </c:pt>
                <c:pt idx="156">
                  <c:v>450</c:v>
                </c:pt>
                <c:pt idx="157">
                  <c:v>500</c:v>
                </c:pt>
                <c:pt idx="158">
                  <c:v>410</c:v>
                </c:pt>
                <c:pt idx="159">
                  <c:v>430</c:v>
                </c:pt>
                <c:pt idx="160">
                  <c:v>390</c:v>
                </c:pt>
                <c:pt idx="161">
                  <c:v>400</c:v>
                </c:pt>
                <c:pt idx="162">
                  <c:v>512</c:v>
                </c:pt>
                <c:pt idx="163">
                  <c:v>400</c:v>
                </c:pt>
                <c:pt idx="164">
                  <c:v>680</c:v>
                </c:pt>
                <c:pt idx="165">
                  <c:v>380</c:v>
                </c:pt>
                <c:pt idx="166">
                  <c:v>450</c:v>
                </c:pt>
                <c:pt idx="167">
                  <c:v>440</c:v>
                </c:pt>
                <c:pt idx="168">
                  <c:v>460</c:v>
                </c:pt>
                <c:pt idx="169">
                  <c:v>430</c:v>
                </c:pt>
                <c:pt idx="170">
                  <c:v>370</c:v>
                </c:pt>
                <c:pt idx="171">
                  <c:v>450</c:v>
                </c:pt>
                <c:pt idx="172">
                  <c:v>370</c:v>
                </c:pt>
                <c:pt idx="173">
                  <c:v>400</c:v>
                </c:pt>
                <c:pt idx="174">
                  <c:v>330</c:v>
                </c:pt>
                <c:pt idx="175">
                  <c:v>347</c:v>
                </c:pt>
                <c:pt idx="176">
                  <c:v>521</c:v>
                </c:pt>
                <c:pt idx="177">
                  <c:v>1762</c:v>
                </c:pt>
                <c:pt idx="178">
                  <c:v>1220</c:v>
                </c:pt>
                <c:pt idx="179">
                  <c:v>600</c:v>
                </c:pt>
                <c:pt idx="180">
                  <c:v>590</c:v>
                </c:pt>
                <c:pt idx="181">
                  <c:v>882</c:v>
                </c:pt>
                <c:pt idx="182">
                  <c:v>328</c:v>
                </c:pt>
                <c:pt idx="183">
                  <c:v>700</c:v>
                </c:pt>
                <c:pt idx="184">
                  <c:v>750</c:v>
                </c:pt>
                <c:pt idx="185">
                  <c:v>950</c:v>
                </c:pt>
                <c:pt idx="186">
                  <c:v>1020</c:v>
                </c:pt>
                <c:pt idx="187">
                  <c:v>850</c:v>
                </c:pt>
                <c:pt idx="188">
                  <c:v>810</c:v>
                </c:pt>
                <c:pt idx="189">
                  <c:v>300</c:v>
                </c:pt>
                <c:pt idx="190">
                  <c:v>770</c:v>
                </c:pt>
                <c:pt idx="191">
                  <c:v>460</c:v>
                </c:pt>
                <c:pt idx="192">
                  <c:v>890</c:v>
                </c:pt>
                <c:pt idx="193">
                  <c:v>600</c:v>
                </c:pt>
                <c:pt idx="194">
                  <c:v>600</c:v>
                </c:pt>
                <c:pt idx="195">
                  <c:v>1250</c:v>
                </c:pt>
                <c:pt idx="196">
                  <c:v>450</c:v>
                </c:pt>
                <c:pt idx="197">
                  <c:v>600</c:v>
                </c:pt>
                <c:pt idx="198">
                  <c:v>600</c:v>
                </c:pt>
                <c:pt idx="199">
                  <c:v>500</c:v>
                </c:pt>
                <c:pt idx="200">
                  <c:v>530</c:v>
                </c:pt>
                <c:pt idx="201">
                  <c:v>720</c:v>
                </c:pt>
                <c:pt idx="202">
                  <c:v>830</c:v>
                </c:pt>
                <c:pt idx="203">
                  <c:v>680</c:v>
                </c:pt>
                <c:pt idx="204">
                  <c:v>690</c:v>
                </c:pt>
                <c:pt idx="205">
                  <c:v>450</c:v>
                </c:pt>
                <c:pt idx="206">
                  <c:v>460</c:v>
                </c:pt>
                <c:pt idx="207">
                  <c:v>230</c:v>
                </c:pt>
                <c:pt idx="208">
                  <c:v>310</c:v>
                </c:pt>
                <c:pt idx="209">
                  <c:v>450</c:v>
                </c:pt>
                <c:pt idx="210">
                  <c:v>320</c:v>
                </c:pt>
                <c:pt idx="211">
                  <c:v>480</c:v>
                </c:pt>
                <c:pt idx="212">
                  <c:v>750</c:v>
                </c:pt>
                <c:pt idx="213">
                  <c:v>500</c:v>
                </c:pt>
                <c:pt idx="214">
                  <c:v>980</c:v>
                </c:pt>
                <c:pt idx="215">
                  <c:v>980</c:v>
                </c:pt>
                <c:pt idx="216">
                  <c:v>820</c:v>
                </c:pt>
                <c:pt idx="217">
                  <c:v>420</c:v>
                </c:pt>
                <c:pt idx="218">
                  <c:v>420</c:v>
                </c:pt>
                <c:pt idx="219">
                  <c:v>740</c:v>
                </c:pt>
                <c:pt idx="220">
                  <c:v>610</c:v>
                </c:pt>
                <c:pt idx="221">
                  <c:v>360</c:v>
                </c:pt>
                <c:pt idx="222">
                  <c:v>400</c:v>
                </c:pt>
                <c:pt idx="223">
                  <c:v>370</c:v>
                </c:pt>
                <c:pt idx="224">
                  <c:v>390</c:v>
                </c:pt>
                <c:pt idx="225">
                  <c:v>360</c:v>
                </c:pt>
                <c:pt idx="226">
                  <c:v>320</c:v>
                </c:pt>
                <c:pt idx="227">
                  <c:v>580</c:v>
                </c:pt>
                <c:pt idx="228">
                  <c:v>600</c:v>
                </c:pt>
                <c:pt idx="229">
                  <c:v>410</c:v>
                </c:pt>
                <c:pt idx="230">
                  <c:v>400</c:v>
                </c:pt>
                <c:pt idx="231">
                  <c:v>350</c:v>
                </c:pt>
                <c:pt idx="232">
                  <c:v>250</c:v>
                </c:pt>
                <c:pt idx="233">
                  <c:v>400</c:v>
                </c:pt>
                <c:pt idx="234">
                  <c:v>500</c:v>
                </c:pt>
                <c:pt idx="235">
                  <c:v>320</c:v>
                </c:pt>
                <c:pt idx="236">
                  <c:v>420</c:v>
                </c:pt>
                <c:pt idx="237">
                  <c:v>400</c:v>
                </c:pt>
                <c:pt idx="238">
                  <c:v>400</c:v>
                </c:pt>
                <c:pt idx="239">
                  <c:v>400</c:v>
                </c:pt>
                <c:pt idx="240">
                  <c:v>400</c:v>
                </c:pt>
                <c:pt idx="241">
                  <c:v>350</c:v>
                </c:pt>
                <c:pt idx="242">
                  <c:v>250</c:v>
                </c:pt>
                <c:pt idx="243">
                  <c:v>270</c:v>
                </c:pt>
                <c:pt idx="244">
                  <c:v>280</c:v>
                </c:pt>
                <c:pt idx="245">
                  <c:v>320</c:v>
                </c:pt>
                <c:pt idx="246">
                  <c:v>290</c:v>
                </c:pt>
                <c:pt idx="247">
                  <c:v>310</c:v>
                </c:pt>
                <c:pt idx="248">
                  <c:v>360</c:v>
                </c:pt>
                <c:pt idx="249">
                  <c:v>270</c:v>
                </c:pt>
                <c:pt idx="250">
                  <c:v>320</c:v>
                </c:pt>
                <c:pt idx="251">
                  <c:v>380</c:v>
                </c:pt>
                <c:pt idx="252">
                  <c:v>360</c:v>
                </c:pt>
                <c:pt idx="253">
                  <c:v>310</c:v>
                </c:pt>
                <c:pt idx="254">
                  <c:v>300</c:v>
                </c:pt>
                <c:pt idx="255">
                  <c:v>330</c:v>
                </c:pt>
                <c:pt idx="256">
                  <c:v>260</c:v>
                </c:pt>
                <c:pt idx="257">
                  <c:v>290</c:v>
                </c:pt>
                <c:pt idx="258">
                  <c:v>260</c:v>
                </c:pt>
                <c:pt idx="259">
                  <c:v>660</c:v>
                </c:pt>
                <c:pt idx="260">
                  <c:v>540</c:v>
                </c:pt>
                <c:pt idx="261">
                  <c:v>480</c:v>
                </c:pt>
                <c:pt idx="262">
                  <c:v>340</c:v>
                </c:pt>
                <c:pt idx="263">
                  <c:v>200</c:v>
                </c:pt>
                <c:pt idx="264">
                  <c:v>240</c:v>
                </c:pt>
                <c:pt idx="265">
                  <c:v>280</c:v>
                </c:pt>
                <c:pt idx="266">
                  <c:v>320</c:v>
                </c:pt>
                <c:pt idx="267">
                  <c:v>290</c:v>
                </c:pt>
                <c:pt idx="268">
                  <c:v>290</c:v>
                </c:pt>
                <c:pt idx="269">
                  <c:v>280</c:v>
                </c:pt>
                <c:pt idx="270">
                  <c:v>230</c:v>
                </c:pt>
                <c:pt idx="271">
                  <c:v>240</c:v>
                </c:pt>
                <c:pt idx="272">
                  <c:v>330</c:v>
                </c:pt>
                <c:pt idx="273">
                  <c:v>360</c:v>
                </c:pt>
                <c:pt idx="274">
                  <c:v>380</c:v>
                </c:pt>
                <c:pt idx="275">
                  <c:v>380</c:v>
                </c:pt>
                <c:pt idx="276">
                  <c:v>320</c:v>
                </c:pt>
                <c:pt idx="277">
                  <c:v>250</c:v>
                </c:pt>
                <c:pt idx="278">
                  <c:v>430</c:v>
                </c:pt>
                <c:pt idx="279">
                  <c:v>550</c:v>
                </c:pt>
                <c:pt idx="280">
                  <c:v>600</c:v>
                </c:pt>
                <c:pt idx="281">
                  <c:v>500</c:v>
                </c:pt>
                <c:pt idx="282">
                  <c:v>550</c:v>
                </c:pt>
                <c:pt idx="283">
                  <c:v>600</c:v>
                </c:pt>
                <c:pt idx="284">
                  <c:v>330</c:v>
                </c:pt>
                <c:pt idx="285">
                  <c:v>740</c:v>
                </c:pt>
                <c:pt idx="286">
                  <c:v>520</c:v>
                </c:pt>
                <c:pt idx="287">
                  <c:v>510</c:v>
                </c:pt>
                <c:pt idx="288">
                  <c:v>500</c:v>
                </c:pt>
                <c:pt idx="289">
                  <c:v>560</c:v>
                </c:pt>
                <c:pt idx="290">
                  <c:v>450</c:v>
                </c:pt>
                <c:pt idx="291">
                  <c:v>340</c:v>
                </c:pt>
                <c:pt idx="292">
                  <c:v>550</c:v>
                </c:pt>
                <c:pt idx="293">
                  <c:v>550</c:v>
                </c:pt>
                <c:pt idx="294">
                  <c:v>500</c:v>
                </c:pt>
                <c:pt idx="295">
                  <c:v>560</c:v>
                </c:pt>
                <c:pt idx="296">
                  <c:v>520</c:v>
                </c:pt>
                <c:pt idx="297">
                  <c:v>420</c:v>
                </c:pt>
                <c:pt idx="298">
                  <c:v>260</c:v>
                </c:pt>
                <c:pt idx="299">
                  <c:v>460</c:v>
                </c:pt>
                <c:pt idx="300">
                  <c:v>310</c:v>
                </c:pt>
                <c:pt idx="301">
                  <c:v>330</c:v>
                </c:pt>
                <c:pt idx="302">
                  <c:v>270</c:v>
                </c:pt>
                <c:pt idx="303">
                  <c:v>460</c:v>
                </c:pt>
                <c:pt idx="304">
                  <c:v>400</c:v>
                </c:pt>
                <c:pt idx="305">
                  <c:v>240</c:v>
                </c:pt>
                <c:pt idx="306">
                  <c:v>360</c:v>
                </c:pt>
                <c:pt idx="307">
                  <c:v>580</c:v>
                </c:pt>
                <c:pt idx="308">
                  <c:v>460</c:v>
                </c:pt>
                <c:pt idx="309">
                  <c:v>400</c:v>
                </c:pt>
                <c:pt idx="310">
                  <c:v>430</c:v>
                </c:pt>
                <c:pt idx="311">
                  <c:v>350</c:v>
                </c:pt>
                <c:pt idx="312">
                  <c:v>200</c:v>
                </c:pt>
                <c:pt idx="313">
                  <c:v>300</c:v>
                </c:pt>
                <c:pt idx="314">
                  <c:v>210</c:v>
                </c:pt>
                <c:pt idx="315">
                  <c:v>260</c:v>
                </c:pt>
                <c:pt idx="316">
                  <c:v>320</c:v>
                </c:pt>
                <c:pt idx="317">
                  <c:v>330</c:v>
                </c:pt>
                <c:pt idx="318">
                  <c:v>260</c:v>
                </c:pt>
                <c:pt idx="319">
                  <c:v>200</c:v>
                </c:pt>
                <c:pt idx="320">
                  <c:v>340</c:v>
                </c:pt>
                <c:pt idx="321">
                  <c:v>260</c:v>
                </c:pt>
                <c:pt idx="322">
                  <c:v>240</c:v>
                </c:pt>
                <c:pt idx="323">
                  <c:v>380</c:v>
                </c:pt>
                <c:pt idx="324">
                  <c:v>320</c:v>
                </c:pt>
                <c:pt idx="325">
                  <c:v>300</c:v>
                </c:pt>
                <c:pt idx="326">
                  <c:v>380</c:v>
                </c:pt>
                <c:pt idx="327">
                  <c:v>380</c:v>
                </c:pt>
                <c:pt idx="328">
                  <c:v>420</c:v>
                </c:pt>
                <c:pt idx="329">
                  <c:v>450</c:v>
                </c:pt>
                <c:pt idx="330">
                  <c:v>360</c:v>
                </c:pt>
                <c:pt idx="331">
                  <c:v>230</c:v>
                </c:pt>
                <c:pt idx="332">
                  <c:v>420</c:v>
                </c:pt>
                <c:pt idx="333">
                  <c:v>300</c:v>
                </c:pt>
                <c:pt idx="334">
                  <c:v>250</c:v>
                </c:pt>
                <c:pt idx="335">
                  <c:v>280</c:v>
                </c:pt>
                <c:pt idx="336">
                  <c:v>310</c:v>
                </c:pt>
                <c:pt idx="337">
                  <c:v>390</c:v>
                </c:pt>
                <c:pt idx="338">
                  <c:v>430</c:v>
                </c:pt>
                <c:pt idx="339">
                  <c:v>420</c:v>
                </c:pt>
                <c:pt idx="340">
                  <c:v>290</c:v>
                </c:pt>
                <c:pt idx="341">
                  <c:v>290</c:v>
                </c:pt>
                <c:pt idx="342">
                  <c:v>300</c:v>
                </c:pt>
                <c:pt idx="343">
                  <c:v>310</c:v>
                </c:pt>
                <c:pt idx="344">
                  <c:v>300</c:v>
                </c:pt>
                <c:pt idx="345">
                  <c:v>390</c:v>
                </c:pt>
                <c:pt idx="346">
                  <c:v>490</c:v>
                </c:pt>
                <c:pt idx="347">
                  <c:v>290</c:v>
                </c:pt>
                <c:pt idx="348">
                  <c:v>420</c:v>
                </c:pt>
                <c:pt idx="349">
                  <c:v>450</c:v>
                </c:pt>
                <c:pt idx="350">
                  <c:v>340</c:v>
                </c:pt>
                <c:pt idx="351">
                  <c:v>460</c:v>
                </c:pt>
                <c:pt idx="352">
                  <c:v>400</c:v>
                </c:pt>
                <c:pt idx="353">
                  <c:v>390</c:v>
                </c:pt>
                <c:pt idx="354">
                  <c:v>300</c:v>
                </c:pt>
                <c:pt idx="355">
                  <c:v>400</c:v>
                </c:pt>
                <c:pt idx="356">
                  <c:v>340</c:v>
                </c:pt>
                <c:pt idx="357">
                  <c:v>310</c:v>
                </c:pt>
                <c:pt idx="358">
                  <c:v>300</c:v>
                </c:pt>
                <c:pt idx="359">
                  <c:v>260</c:v>
                </c:pt>
                <c:pt idx="360">
                  <c:v>250</c:v>
                </c:pt>
                <c:pt idx="361">
                  <c:v>160</c:v>
                </c:pt>
                <c:pt idx="362">
                  <c:v>330</c:v>
                </c:pt>
                <c:pt idx="363">
                  <c:v>280</c:v>
                </c:pt>
                <c:pt idx="364">
                  <c:v>160</c:v>
                </c:pt>
                <c:pt idx="365">
                  <c:v>180</c:v>
                </c:pt>
              </c:numCache>
            </c:numRef>
          </c:val>
        </c:ser>
        <c:marker val="1"/>
        <c:axId val="138818304"/>
        <c:axId val="138819840"/>
      </c:lineChart>
      <c:dateAx>
        <c:axId val="138818304"/>
        <c:scaling>
          <c:orientation val="minMax"/>
        </c:scaling>
        <c:axPos val="b"/>
        <c:numFmt formatCode="yyyy/mm/dd" sourceLinked="1"/>
        <c:tickLblPos val="nextTo"/>
        <c:spPr>
          <a:ln>
            <a:solidFill>
              <a:schemeClr val="tx1"/>
            </a:solidFill>
          </a:ln>
        </c:spPr>
        <c:txPr>
          <a:bodyPr rot="-5400000" vert="horz"/>
          <a:lstStyle/>
          <a:p>
            <a:pPr>
              <a:defRPr/>
            </a:pPr>
            <a:endParaRPr lang="pl-PL"/>
          </a:p>
        </c:txPr>
        <c:crossAx val="138819840"/>
        <c:crosses val="autoZero"/>
        <c:auto val="1"/>
        <c:lblOffset val="100"/>
      </c:dateAx>
      <c:valAx>
        <c:axId val="138819840"/>
        <c:scaling>
          <c:orientation val="minMax"/>
        </c:scaling>
        <c:axPos val="l"/>
        <c:majorGridlines>
          <c:spPr>
            <a:ln w="6350">
              <a:solidFill>
                <a:schemeClr val="tx1"/>
              </a:solidFill>
            </a:ln>
          </c:spPr>
        </c:majorGridlines>
        <c:numFmt formatCode="General" sourceLinked="1"/>
        <c:tickLblPos val="nextTo"/>
        <c:spPr>
          <a:noFill/>
          <a:ln>
            <a:solidFill>
              <a:schemeClr val="tx1"/>
            </a:solidFill>
          </a:ln>
        </c:spPr>
        <c:crossAx val="138818304"/>
        <c:crosses val="autoZero"/>
        <c:crossBetween val="between"/>
      </c:valAx>
      <c:spPr>
        <a:noFill/>
        <a:ln w="6350">
          <a:solidFill>
            <a:schemeClr val="tx1"/>
          </a:solidFill>
        </a:ln>
      </c:spPr>
    </c:plotArea>
    <c:plotVisOnly val="1"/>
  </c:chart>
  <c:spPr>
    <a:noFill/>
    <a:ln w="9525">
      <a:solidFill>
        <a:schemeClr val="tx1"/>
      </a:solid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pl-PL"/>
  <c:chart>
    <c:plotArea>
      <c:layout/>
      <c:lineChart>
        <c:grouping val="standard"/>
        <c:ser>
          <c:idx val="0"/>
          <c:order val="0"/>
          <c:spPr>
            <a:ln w="19050">
              <a:solidFill>
                <a:sysClr val="windowText" lastClr="000000"/>
              </a:solidFill>
            </a:ln>
          </c:spPr>
          <c:marker>
            <c:symbol val="none"/>
          </c:marker>
          <c:cat>
            <c:numRef>
              <c:f>'P%'!$H$2:$H$365</c:f>
              <c:numCache>
                <c:formatCode>0.00%</c:formatCode>
                <c:ptCount val="364"/>
                <c:pt idx="0">
                  <c:v>1</c:v>
                </c:pt>
                <c:pt idx="1">
                  <c:v>0.997</c:v>
                </c:pt>
                <c:pt idx="2">
                  <c:v>0.99399999999999999</c:v>
                </c:pt>
                <c:pt idx="3">
                  <c:v>0.99099999999999999</c:v>
                </c:pt>
                <c:pt idx="4">
                  <c:v>0.98799999999999999</c:v>
                </c:pt>
                <c:pt idx="5">
                  <c:v>0.98299999999999998</c:v>
                </c:pt>
                <c:pt idx="6">
                  <c:v>0.98299999999999998</c:v>
                </c:pt>
                <c:pt idx="7">
                  <c:v>0.98</c:v>
                </c:pt>
                <c:pt idx="8">
                  <c:v>0.97700000000000042</c:v>
                </c:pt>
                <c:pt idx="9">
                  <c:v>0.97500000000000042</c:v>
                </c:pt>
                <c:pt idx="10">
                  <c:v>0.97200000000000042</c:v>
                </c:pt>
                <c:pt idx="11">
                  <c:v>0.96900000000000042</c:v>
                </c:pt>
                <c:pt idx="12">
                  <c:v>0.96600000000000041</c:v>
                </c:pt>
                <c:pt idx="13">
                  <c:v>0.96400000000000041</c:v>
                </c:pt>
                <c:pt idx="14">
                  <c:v>0.96100000000000041</c:v>
                </c:pt>
                <c:pt idx="15">
                  <c:v>0.95800000000000041</c:v>
                </c:pt>
                <c:pt idx="16">
                  <c:v>0.9550000000000004</c:v>
                </c:pt>
                <c:pt idx="17">
                  <c:v>0.9500000000000004</c:v>
                </c:pt>
                <c:pt idx="18">
                  <c:v>0.9500000000000004</c:v>
                </c:pt>
                <c:pt idx="19">
                  <c:v>0.94399999999999995</c:v>
                </c:pt>
                <c:pt idx="20">
                  <c:v>0.94399999999999995</c:v>
                </c:pt>
                <c:pt idx="21">
                  <c:v>0.94199999999999995</c:v>
                </c:pt>
                <c:pt idx="22">
                  <c:v>0.93899999999999995</c:v>
                </c:pt>
                <c:pt idx="23">
                  <c:v>0.93600000000000005</c:v>
                </c:pt>
                <c:pt idx="24">
                  <c:v>0.93100000000000005</c:v>
                </c:pt>
                <c:pt idx="25">
                  <c:v>0.93100000000000005</c:v>
                </c:pt>
                <c:pt idx="26">
                  <c:v>0.92800000000000005</c:v>
                </c:pt>
                <c:pt idx="27">
                  <c:v>0.92500000000000004</c:v>
                </c:pt>
                <c:pt idx="28">
                  <c:v>0.92200000000000004</c:v>
                </c:pt>
                <c:pt idx="29">
                  <c:v>0.92</c:v>
                </c:pt>
                <c:pt idx="30">
                  <c:v>0.89800000000000002</c:v>
                </c:pt>
                <c:pt idx="31">
                  <c:v>0.89800000000000002</c:v>
                </c:pt>
                <c:pt idx="32">
                  <c:v>0.89800000000000002</c:v>
                </c:pt>
                <c:pt idx="33">
                  <c:v>0.89800000000000002</c:v>
                </c:pt>
                <c:pt idx="34">
                  <c:v>0.89800000000000002</c:v>
                </c:pt>
                <c:pt idx="35">
                  <c:v>0.89800000000000002</c:v>
                </c:pt>
                <c:pt idx="36">
                  <c:v>0.89800000000000002</c:v>
                </c:pt>
                <c:pt idx="37">
                  <c:v>0.89800000000000002</c:v>
                </c:pt>
                <c:pt idx="38">
                  <c:v>0.89500000000000002</c:v>
                </c:pt>
                <c:pt idx="39">
                  <c:v>0.88900000000000001</c:v>
                </c:pt>
                <c:pt idx="40">
                  <c:v>0.88900000000000001</c:v>
                </c:pt>
                <c:pt idx="41">
                  <c:v>0.88400000000000001</c:v>
                </c:pt>
                <c:pt idx="42">
                  <c:v>0.88400000000000001</c:v>
                </c:pt>
                <c:pt idx="43">
                  <c:v>0.87600000000000044</c:v>
                </c:pt>
                <c:pt idx="44">
                  <c:v>0.87600000000000044</c:v>
                </c:pt>
                <c:pt idx="45">
                  <c:v>0.87600000000000044</c:v>
                </c:pt>
                <c:pt idx="46">
                  <c:v>0.86500000000000044</c:v>
                </c:pt>
                <c:pt idx="47">
                  <c:v>0.86500000000000044</c:v>
                </c:pt>
                <c:pt idx="48">
                  <c:v>0.86500000000000044</c:v>
                </c:pt>
                <c:pt idx="49">
                  <c:v>0.86500000000000044</c:v>
                </c:pt>
                <c:pt idx="50">
                  <c:v>0.86200000000000043</c:v>
                </c:pt>
                <c:pt idx="51">
                  <c:v>0.85600000000000043</c:v>
                </c:pt>
                <c:pt idx="52">
                  <c:v>0.85600000000000043</c:v>
                </c:pt>
                <c:pt idx="53">
                  <c:v>0.85300000000000042</c:v>
                </c:pt>
                <c:pt idx="54">
                  <c:v>0.84800000000000042</c:v>
                </c:pt>
                <c:pt idx="55">
                  <c:v>0.84800000000000042</c:v>
                </c:pt>
                <c:pt idx="56">
                  <c:v>0.84500000000000042</c:v>
                </c:pt>
                <c:pt idx="57">
                  <c:v>0.84200000000000041</c:v>
                </c:pt>
                <c:pt idx="58">
                  <c:v>0.81799999999999995</c:v>
                </c:pt>
                <c:pt idx="59">
                  <c:v>0.81799999999999995</c:v>
                </c:pt>
                <c:pt idx="60">
                  <c:v>0.81799999999999995</c:v>
                </c:pt>
                <c:pt idx="61">
                  <c:v>0.81799999999999995</c:v>
                </c:pt>
                <c:pt idx="62">
                  <c:v>0.81799999999999995</c:v>
                </c:pt>
                <c:pt idx="63">
                  <c:v>0.81799999999999995</c:v>
                </c:pt>
                <c:pt idx="64">
                  <c:v>0.81799999999999995</c:v>
                </c:pt>
                <c:pt idx="65">
                  <c:v>0.81799999999999995</c:v>
                </c:pt>
                <c:pt idx="66">
                  <c:v>0.81799999999999995</c:v>
                </c:pt>
                <c:pt idx="67">
                  <c:v>0.81499999999999995</c:v>
                </c:pt>
                <c:pt idx="68">
                  <c:v>0.80700000000000005</c:v>
                </c:pt>
                <c:pt idx="69">
                  <c:v>0.80700000000000005</c:v>
                </c:pt>
                <c:pt idx="70">
                  <c:v>0.80700000000000005</c:v>
                </c:pt>
                <c:pt idx="71">
                  <c:v>0.80100000000000005</c:v>
                </c:pt>
                <c:pt idx="72">
                  <c:v>0.80100000000000005</c:v>
                </c:pt>
                <c:pt idx="73">
                  <c:v>0.77600000000000058</c:v>
                </c:pt>
                <c:pt idx="74">
                  <c:v>0.77600000000000058</c:v>
                </c:pt>
                <c:pt idx="75">
                  <c:v>0.77600000000000058</c:v>
                </c:pt>
                <c:pt idx="76">
                  <c:v>0.77600000000000058</c:v>
                </c:pt>
                <c:pt idx="77">
                  <c:v>0.77600000000000058</c:v>
                </c:pt>
                <c:pt idx="78">
                  <c:v>0.77600000000000058</c:v>
                </c:pt>
                <c:pt idx="79">
                  <c:v>0.77600000000000058</c:v>
                </c:pt>
                <c:pt idx="80">
                  <c:v>0.77600000000000058</c:v>
                </c:pt>
                <c:pt idx="81">
                  <c:v>0.77600000000000058</c:v>
                </c:pt>
                <c:pt idx="82">
                  <c:v>0.74300000000000044</c:v>
                </c:pt>
                <c:pt idx="83">
                  <c:v>0.74300000000000044</c:v>
                </c:pt>
                <c:pt idx="84">
                  <c:v>0.74300000000000044</c:v>
                </c:pt>
                <c:pt idx="85">
                  <c:v>0.74300000000000044</c:v>
                </c:pt>
                <c:pt idx="86">
                  <c:v>0.74300000000000044</c:v>
                </c:pt>
                <c:pt idx="87">
                  <c:v>0.74300000000000044</c:v>
                </c:pt>
                <c:pt idx="88">
                  <c:v>0.74300000000000044</c:v>
                </c:pt>
                <c:pt idx="89">
                  <c:v>0.74300000000000044</c:v>
                </c:pt>
                <c:pt idx="90">
                  <c:v>0.74300000000000044</c:v>
                </c:pt>
                <c:pt idx="91">
                  <c:v>0.74300000000000044</c:v>
                </c:pt>
                <c:pt idx="92">
                  <c:v>0.74300000000000044</c:v>
                </c:pt>
                <c:pt idx="93">
                  <c:v>0.74300000000000044</c:v>
                </c:pt>
                <c:pt idx="94">
                  <c:v>0.72700000000000042</c:v>
                </c:pt>
                <c:pt idx="95">
                  <c:v>0.72700000000000042</c:v>
                </c:pt>
                <c:pt idx="96">
                  <c:v>0.72700000000000042</c:v>
                </c:pt>
                <c:pt idx="97">
                  <c:v>0.72700000000000042</c:v>
                </c:pt>
                <c:pt idx="98">
                  <c:v>0.72700000000000042</c:v>
                </c:pt>
                <c:pt idx="99">
                  <c:v>0.72700000000000042</c:v>
                </c:pt>
                <c:pt idx="100">
                  <c:v>0.72400000000000042</c:v>
                </c:pt>
                <c:pt idx="101">
                  <c:v>0.7020000000000004</c:v>
                </c:pt>
                <c:pt idx="102">
                  <c:v>0.7020000000000004</c:v>
                </c:pt>
                <c:pt idx="103">
                  <c:v>0.7020000000000004</c:v>
                </c:pt>
                <c:pt idx="104">
                  <c:v>0.7020000000000004</c:v>
                </c:pt>
                <c:pt idx="105">
                  <c:v>0.7020000000000004</c:v>
                </c:pt>
                <c:pt idx="106">
                  <c:v>0.7020000000000004</c:v>
                </c:pt>
                <c:pt idx="107">
                  <c:v>0.7020000000000004</c:v>
                </c:pt>
                <c:pt idx="108">
                  <c:v>0.7020000000000004</c:v>
                </c:pt>
                <c:pt idx="109">
                  <c:v>0.66100000000000059</c:v>
                </c:pt>
                <c:pt idx="110">
                  <c:v>0.66100000000000059</c:v>
                </c:pt>
                <c:pt idx="111">
                  <c:v>0.66100000000000059</c:v>
                </c:pt>
                <c:pt idx="112">
                  <c:v>0.66100000000000059</c:v>
                </c:pt>
                <c:pt idx="113">
                  <c:v>0.66100000000000059</c:v>
                </c:pt>
                <c:pt idx="114">
                  <c:v>0.66100000000000059</c:v>
                </c:pt>
                <c:pt idx="115">
                  <c:v>0.66100000000000059</c:v>
                </c:pt>
                <c:pt idx="116">
                  <c:v>0.66100000000000059</c:v>
                </c:pt>
                <c:pt idx="117">
                  <c:v>0.66100000000000059</c:v>
                </c:pt>
                <c:pt idx="118">
                  <c:v>0.66100000000000059</c:v>
                </c:pt>
                <c:pt idx="119">
                  <c:v>0.66100000000000059</c:v>
                </c:pt>
                <c:pt idx="120">
                  <c:v>0.66100000000000059</c:v>
                </c:pt>
                <c:pt idx="121">
                  <c:v>0.66100000000000059</c:v>
                </c:pt>
                <c:pt idx="122">
                  <c:v>0.66100000000000059</c:v>
                </c:pt>
                <c:pt idx="123">
                  <c:v>0.66100000000000059</c:v>
                </c:pt>
                <c:pt idx="124">
                  <c:v>0.64400000000000046</c:v>
                </c:pt>
                <c:pt idx="125">
                  <c:v>0.64400000000000046</c:v>
                </c:pt>
                <c:pt idx="126">
                  <c:v>0.64400000000000046</c:v>
                </c:pt>
                <c:pt idx="127">
                  <c:v>0.64400000000000046</c:v>
                </c:pt>
                <c:pt idx="128">
                  <c:v>0.64400000000000046</c:v>
                </c:pt>
                <c:pt idx="129">
                  <c:v>0.64400000000000046</c:v>
                </c:pt>
                <c:pt idx="130">
                  <c:v>0.58599999999999997</c:v>
                </c:pt>
                <c:pt idx="131">
                  <c:v>0.58599999999999997</c:v>
                </c:pt>
                <c:pt idx="132">
                  <c:v>0.58599999999999997</c:v>
                </c:pt>
                <c:pt idx="133">
                  <c:v>0.58599999999999997</c:v>
                </c:pt>
                <c:pt idx="134">
                  <c:v>0.58599999999999997</c:v>
                </c:pt>
                <c:pt idx="135">
                  <c:v>0.58599999999999997</c:v>
                </c:pt>
                <c:pt idx="136">
                  <c:v>0.58599999999999997</c:v>
                </c:pt>
                <c:pt idx="137">
                  <c:v>0.58599999999999997</c:v>
                </c:pt>
                <c:pt idx="138">
                  <c:v>0.58599999999999997</c:v>
                </c:pt>
                <c:pt idx="139">
                  <c:v>0.58599999999999997</c:v>
                </c:pt>
                <c:pt idx="140">
                  <c:v>0.58599999999999997</c:v>
                </c:pt>
                <c:pt idx="141">
                  <c:v>0.58599999999999997</c:v>
                </c:pt>
                <c:pt idx="142">
                  <c:v>0.58599999999999997</c:v>
                </c:pt>
                <c:pt idx="143">
                  <c:v>0.58599999999999997</c:v>
                </c:pt>
                <c:pt idx="144">
                  <c:v>0.58599999999999997</c:v>
                </c:pt>
                <c:pt idx="145">
                  <c:v>0.58599999999999997</c:v>
                </c:pt>
                <c:pt idx="146">
                  <c:v>0.58599999999999997</c:v>
                </c:pt>
                <c:pt idx="147">
                  <c:v>0.58599999999999997</c:v>
                </c:pt>
                <c:pt idx="148">
                  <c:v>0.58599999999999997</c:v>
                </c:pt>
                <c:pt idx="149">
                  <c:v>0.58599999999999997</c:v>
                </c:pt>
                <c:pt idx="150">
                  <c:v>0.58599999999999997</c:v>
                </c:pt>
                <c:pt idx="151">
                  <c:v>0.56399999999999995</c:v>
                </c:pt>
                <c:pt idx="152">
                  <c:v>0.56399999999999995</c:v>
                </c:pt>
                <c:pt idx="153">
                  <c:v>0.56399999999999995</c:v>
                </c:pt>
                <c:pt idx="154">
                  <c:v>0.56399999999999995</c:v>
                </c:pt>
                <c:pt idx="155">
                  <c:v>0.56399999999999995</c:v>
                </c:pt>
                <c:pt idx="156">
                  <c:v>0.56399999999999995</c:v>
                </c:pt>
                <c:pt idx="157">
                  <c:v>0.56399999999999995</c:v>
                </c:pt>
                <c:pt idx="158">
                  <c:v>0.56399999999999995</c:v>
                </c:pt>
                <c:pt idx="159">
                  <c:v>0.52600000000000002</c:v>
                </c:pt>
                <c:pt idx="160">
                  <c:v>0.52600000000000002</c:v>
                </c:pt>
                <c:pt idx="161">
                  <c:v>0.52600000000000002</c:v>
                </c:pt>
                <c:pt idx="162">
                  <c:v>0.52600000000000002</c:v>
                </c:pt>
                <c:pt idx="163">
                  <c:v>0.52600000000000002</c:v>
                </c:pt>
                <c:pt idx="164">
                  <c:v>0.52600000000000002</c:v>
                </c:pt>
                <c:pt idx="165">
                  <c:v>0.52600000000000002</c:v>
                </c:pt>
                <c:pt idx="166">
                  <c:v>0.52600000000000002</c:v>
                </c:pt>
                <c:pt idx="167">
                  <c:v>0.52600000000000002</c:v>
                </c:pt>
                <c:pt idx="168">
                  <c:v>0.52600000000000002</c:v>
                </c:pt>
                <c:pt idx="169">
                  <c:v>0.52600000000000002</c:v>
                </c:pt>
                <c:pt idx="170">
                  <c:v>0.52600000000000002</c:v>
                </c:pt>
                <c:pt idx="171">
                  <c:v>0.52600000000000002</c:v>
                </c:pt>
                <c:pt idx="172">
                  <c:v>0.52600000000000002</c:v>
                </c:pt>
                <c:pt idx="173">
                  <c:v>0.49000000000000021</c:v>
                </c:pt>
                <c:pt idx="174">
                  <c:v>0.49000000000000021</c:v>
                </c:pt>
                <c:pt idx="175">
                  <c:v>0.49000000000000021</c:v>
                </c:pt>
                <c:pt idx="176">
                  <c:v>0.49000000000000021</c:v>
                </c:pt>
                <c:pt idx="177">
                  <c:v>0.49000000000000021</c:v>
                </c:pt>
                <c:pt idx="178">
                  <c:v>0.49000000000000021</c:v>
                </c:pt>
                <c:pt idx="179">
                  <c:v>0.49000000000000021</c:v>
                </c:pt>
                <c:pt idx="180">
                  <c:v>0.49000000000000021</c:v>
                </c:pt>
                <c:pt idx="181">
                  <c:v>0.49000000000000021</c:v>
                </c:pt>
                <c:pt idx="182">
                  <c:v>0.49000000000000021</c:v>
                </c:pt>
                <c:pt idx="183">
                  <c:v>0.49000000000000021</c:v>
                </c:pt>
                <c:pt idx="184">
                  <c:v>0.49000000000000021</c:v>
                </c:pt>
                <c:pt idx="185">
                  <c:v>0.49000000000000021</c:v>
                </c:pt>
                <c:pt idx="186">
                  <c:v>0.48700000000000027</c:v>
                </c:pt>
                <c:pt idx="187">
                  <c:v>0.46</c:v>
                </c:pt>
                <c:pt idx="188">
                  <c:v>0.46</c:v>
                </c:pt>
                <c:pt idx="189">
                  <c:v>0.46</c:v>
                </c:pt>
                <c:pt idx="190">
                  <c:v>0.46</c:v>
                </c:pt>
                <c:pt idx="191">
                  <c:v>0.46</c:v>
                </c:pt>
                <c:pt idx="192">
                  <c:v>0.46</c:v>
                </c:pt>
                <c:pt idx="193">
                  <c:v>0.46</c:v>
                </c:pt>
                <c:pt idx="194">
                  <c:v>0.46</c:v>
                </c:pt>
                <c:pt idx="195">
                  <c:v>0.46</c:v>
                </c:pt>
                <c:pt idx="196">
                  <c:v>0.46</c:v>
                </c:pt>
                <c:pt idx="197">
                  <c:v>0.44</c:v>
                </c:pt>
                <c:pt idx="198">
                  <c:v>0.44</c:v>
                </c:pt>
                <c:pt idx="199">
                  <c:v>0.44</c:v>
                </c:pt>
                <c:pt idx="200">
                  <c:v>0.44</c:v>
                </c:pt>
                <c:pt idx="201">
                  <c:v>0.44</c:v>
                </c:pt>
                <c:pt idx="202">
                  <c:v>0.44</c:v>
                </c:pt>
                <c:pt idx="203">
                  <c:v>0.44</c:v>
                </c:pt>
                <c:pt idx="204">
                  <c:v>0.43800000000000022</c:v>
                </c:pt>
                <c:pt idx="205">
                  <c:v>0.43500000000000022</c:v>
                </c:pt>
                <c:pt idx="206">
                  <c:v>0.39900000000000035</c:v>
                </c:pt>
                <c:pt idx="207">
                  <c:v>0.39900000000000035</c:v>
                </c:pt>
                <c:pt idx="208">
                  <c:v>0.39900000000000035</c:v>
                </c:pt>
                <c:pt idx="209">
                  <c:v>0.39900000000000035</c:v>
                </c:pt>
                <c:pt idx="210">
                  <c:v>0.39900000000000035</c:v>
                </c:pt>
                <c:pt idx="211">
                  <c:v>0.39900000000000035</c:v>
                </c:pt>
                <c:pt idx="212">
                  <c:v>0.39900000000000035</c:v>
                </c:pt>
                <c:pt idx="213">
                  <c:v>0.39900000000000035</c:v>
                </c:pt>
                <c:pt idx="214">
                  <c:v>0.39900000000000035</c:v>
                </c:pt>
                <c:pt idx="215">
                  <c:v>0.39900000000000035</c:v>
                </c:pt>
                <c:pt idx="216">
                  <c:v>0.39900000000000035</c:v>
                </c:pt>
                <c:pt idx="217">
                  <c:v>0.39900000000000035</c:v>
                </c:pt>
                <c:pt idx="218">
                  <c:v>0.39900000000000035</c:v>
                </c:pt>
                <c:pt idx="219">
                  <c:v>0.36000000000000021</c:v>
                </c:pt>
                <c:pt idx="220">
                  <c:v>0.36000000000000021</c:v>
                </c:pt>
                <c:pt idx="221">
                  <c:v>0.36000000000000021</c:v>
                </c:pt>
                <c:pt idx="222">
                  <c:v>0.36000000000000021</c:v>
                </c:pt>
                <c:pt idx="223">
                  <c:v>0.36000000000000021</c:v>
                </c:pt>
                <c:pt idx="224">
                  <c:v>0.36000000000000021</c:v>
                </c:pt>
                <c:pt idx="225">
                  <c:v>0.36000000000000021</c:v>
                </c:pt>
                <c:pt idx="226">
                  <c:v>0.36000000000000021</c:v>
                </c:pt>
                <c:pt idx="227">
                  <c:v>0.36000000000000021</c:v>
                </c:pt>
                <c:pt idx="228">
                  <c:v>0.36000000000000021</c:v>
                </c:pt>
                <c:pt idx="229">
                  <c:v>0.36000000000000021</c:v>
                </c:pt>
                <c:pt idx="230">
                  <c:v>0.36000000000000021</c:v>
                </c:pt>
                <c:pt idx="231">
                  <c:v>0.36000000000000021</c:v>
                </c:pt>
                <c:pt idx="232">
                  <c:v>0.36000000000000021</c:v>
                </c:pt>
                <c:pt idx="233">
                  <c:v>0.35800000000000021</c:v>
                </c:pt>
                <c:pt idx="234">
                  <c:v>0.32700000000000023</c:v>
                </c:pt>
                <c:pt idx="235">
                  <c:v>0.32700000000000023</c:v>
                </c:pt>
                <c:pt idx="236">
                  <c:v>0.32700000000000023</c:v>
                </c:pt>
                <c:pt idx="237">
                  <c:v>0.32700000000000023</c:v>
                </c:pt>
                <c:pt idx="238">
                  <c:v>0.32700000000000023</c:v>
                </c:pt>
                <c:pt idx="239">
                  <c:v>0.32700000000000023</c:v>
                </c:pt>
                <c:pt idx="240">
                  <c:v>0.32700000000000023</c:v>
                </c:pt>
                <c:pt idx="241">
                  <c:v>0.32700000000000023</c:v>
                </c:pt>
                <c:pt idx="242">
                  <c:v>0.32700000000000023</c:v>
                </c:pt>
                <c:pt idx="243">
                  <c:v>0.32700000000000023</c:v>
                </c:pt>
                <c:pt idx="244">
                  <c:v>0.32700000000000023</c:v>
                </c:pt>
                <c:pt idx="245">
                  <c:v>0.2920000000000002</c:v>
                </c:pt>
                <c:pt idx="246">
                  <c:v>0.2920000000000002</c:v>
                </c:pt>
                <c:pt idx="247">
                  <c:v>0.2920000000000002</c:v>
                </c:pt>
                <c:pt idx="248">
                  <c:v>0.2920000000000002</c:v>
                </c:pt>
                <c:pt idx="249">
                  <c:v>0.2920000000000002</c:v>
                </c:pt>
                <c:pt idx="250">
                  <c:v>0.2920000000000002</c:v>
                </c:pt>
                <c:pt idx="251">
                  <c:v>0.2920000000000002</c:v>
                </c:pt>
                <c:pt idx="252">
                  <c:v>0.2920000000000002</c:v>
                </c:pt>
                <c:pt idx="253">
                  <c:v>0.2920000000000002</c:v>
                </c:pt>
                <c:pt idx="254">
                  <c:v>0.2920000000000002</c:v>
                </c:pt>
                <c:pt idx="255">
                  <c:v>0.2920000000000002</c:v>
                </c:pt>
                <c:pt idx="256">
                  <c:v>0.2920000000000002</c:v>
                </c:pt>
                <c:pt idx="257">
                  <c:v>0.2920000000000002</c:v>
                </c:pt>
                <c:pt idx="258">
                  <c:v>0.2420000000000001</c:v>
                </c:pt>
                <c:pt idx="259">
                  <c:v>0.2420000000000001</c:v>
                </c:pt>
                <c:pt idx="260">
                  <c:v>0.2420000000000001</c:v>
                </c:pt>
                <c:pt idx="261">
                  <c:v>0.2420000000000001</c:v>
                </c:pt>
                <c:pt idx="262">
                  <c:v>0.2420000000000001</c:v>
                </c:pt>
                <c:pt idx="263">
                  <c:v>0.2420000000000001</c:v>
                </c:pt>
                <c:pt idx="264">
                  <c:v>0.2420000000000001</c:v>
                </c:pt>
                <c:pt idx="265">
                  <c:v>0.2420000000000001</c:v>
                </c:pt>
                <c:pt idx="266">
                  <c:v>0.2420000000000001</c:v>
                </c:pt>
                <c:pt idx="267">
                  <c:v>0.2420000000000001</c:v>
                </c:pt>
                <c:pt idx="268">
                  <c:v>0.2420000000000001</c:v>
                </c:pt>
                <c:pt idx="269">
                  <c:v>0.2420000000000001</c:v>
                </c:pt>
                <c:pt idx="270">
                  <c:v>0.2420000000000001</c:v>
                </c:pt>
                <c:pt idx="271">
                  <c:v>0.2420000000000001</c:v>
                </c:pt>
                <c:pt idx="272">
                  <c:v>0.2420000000000001</c:v>
                </c:pt>
                <c:pt idx="273">
                  <c:v>0.2420000000000001</c:v>
                </c:pt>
                <c:pt idx="274">
                  <c:v>0.2420000000000001</c:v>
                </c:pt>
                <c:pt idx="275">
                  <c:v>0.2420000000000001</c:v>
                </c:pt>
                <c:pt idx="276">
                  <c:v>0.2090000000000001</c:v>
                </c:pt>
                <c:pt idx="277">
                  <c:v>0.2090000000000001</c:v>
                </c:pt>
                <c:pt idx="278">
                  <c:v>0.2090000000000001</c:v>
                </c:pt>
                <c:pt idx="279">
                  <c:v>0.2090000000000001</c:v>
                </c:pt>
                <c:pt idx="280">
                  <c:v>0.2090000000000001</c:v>
                </c:pt>
                <c:pt idx="281">
                  <c:v>0.2090000000000001</c:v>
                </c:pt>
                <c:pt idx="282">
                  <c:v>0.2090000000000001</c:v>
                </c:pt>
                <c:pt idx="283">
                  <c:v>0.2090000000000001</c:v>
                </c:pt>
                <c:pt idx="284">
                  <c:v>0.2090000000000001</c:v>
                </c:pt>
                <c:pt idx="285">
                  <c:v>0.2090000000000001</c:v>
                </c:pt>
                <c:pt idx="286">
                  <c:v>0.2090000000000001</c:v>
                </c:pt>
                <c:pt idx="287">
                  <c:v>0.2090000000000001</c:v>
                </c:pt>
                <c:pt idx="288">
                  <c:v>0.18400000000000011</c:v>
                </c:pt>
                <c:pt idx="289">
                  <c:v>0.18400000000000011</c:v>
                </c:pt>
                <c:pt idx="290">
                  <c:v>0.18400000000000011</c:v>
                </c:pt>
                <c:pt idx="291">
                  <c:v>0.18400000000000011</c:v>
                </c:pt>
                <c:pt idx="292">
                  <c:v>0.18400000000000011</c:v>
                </c:pt>
                <c:pt idx="293">
                  <c:v>0.18400000000000011</c:v>
                </c:pt>
                <c:pt idx="294">
                  <c:v>0.18400000000000011</c:v>
                </c:pt>
                <c:pt idx="295">
                  <c:v>0.18400000000000011</c:v>
                </c:pt>
                <c:pt idx="296">
                  <c:v>0.18400000000000011</c:v>
                </c:pt>
                <c:pt idx="297">
                  <c:v>0.17</c:v>
                </c:pt>
                <c:pt idx="298">
                  <c:v>0.17</c:v>
                </c:pt>
                <c:pt idx="299">
                  <c:v>0.17</c:v>
                </c:pt>
                <c:pt idx="300">
                  <c:v>0.17</c:v>
                </c:pt>
                <c:pt idx="301">
                  <c:v>0.17</c:v>
                </c:pt>
                <c:pt idx="302">
                  <c:v>0.14000000000000001</c:v>
                </c:pt>
                <c:pt idx="303">
                  <c:v>0.14000000000000001</c:v>
                </c:pt>
                <c:pt idx="304">
                  <c:v>0.14000000000000001</c:v>
                </c:pt>
                <c:pt idx="305">
                  <c:v>0.14000000000000001</c:v>
                </c:pt>
                <c:pt idx="306">
                  <c:v>0.14000000000000001</c:v>
                </c:pt>
                <c:pt idx="307">
                  <c:v>0.14000000000000001</c:v>
                </c:pt>
                <c:pt idx="308">
                  <c:v>0.14000000000000001</c:v>
                </c:pt>
                <c:pt idx="309">
                  <c:v>0.14000000000000001</c:v>
                </c:pt>
                <c:pt idx="310">
                  <c:v>0.14000000000000001</c:v>
                </c:pt>
                <c:pt idx="311">
                  <c:v>0.14000000000000001</c:v>
                </c:pt>
                <c:pt idx="312">
                  <c:v>0.14000000000000001</c:v>
                </c:pt>
                <c:pt idx="313">
                  <c:v>9.6000000000000002E-2</c:v>
                </c:pt>
                <c:pt idx="314">
                  <c:v>9.6000000000000002E-2</c:v>
                </c:pt>
                <c:pt idx="315">
                  <c:v>9.6000000000000002E-2</c:v>
                </c:pt>
                <c:pt idx="316">
                  <c:v>9.6000000000000002E-2</c:v>
                </c:pt>
                <c:pt idx="317">
                  <c:v>9.6000000000000002E-2</c:v>
                </c:pt>
                <c:pt idx="318">
                  <c:v>9.6000000000000002E-2</c:v>
                </c:pt>
                <c:pt idx="319">
                  <c:v>9.6000000000000002E-2</c:v>
                </c:pt>
                <c:pt idx="320">
                  <c:v>9.6000000000000002E-2</c:v>
                </c:pt>
                <c:pt idx="321">
                  <c:v>9.6000000000000002E-2</c:v>
                </c:pt>
                <c:pt idx="322">
                  <c:v>9.6000000000000002E-2</c:v>
                </c:pt>
                <c:pt idx="323">
                  <c:v>9.6000000000000002E-2</c:v>
                </c:pt>
                <c:pt idx="324">
                  <c:v>9.6000000000000002E-2</c:v>
                </c:pt>
                <c:pt idx="325">
                  <c:v>9.6000000000000002E-2</c:v>
                </c:pt>
                <c:pt idx="326">
                  <c:v>9.6000000000000002E-2</c:v>
                </c:pt>
                <c:pt idx="327">
                  <c:v>9.6000000000000002E-2</c:v>
                </c:pt>
                <c:pt idx="328">
                  <c:v>9.6000000000000002E-2</c:v>
                </c:pt>
                <c:pt idx="329">
                  <c:v>7.6999999999999999E-2</c:v>
                </c:pt>
                <c:pt idx="330">
                  <c:v>7.6999999999999999E-2</c:v>
                </c:pt>
                <c:pt idx="331">
                  <c:v>7.6999999999999999E-2</c:v>
                </c:pt>
                <c:pt idx="332">
                  <c:v>7.6999999999999999E-2</c:v>
                </c:pt>
                <c:pt idx="333">
                  <c:v>7.6999999999999999E-2</c:v>
                </c:pt>
                <c:pt idx="334">
                  <c:v>7.6999999999999999E-2</c:v>
                </c:pt>
                <c:pt idx="335">
                  <c:v>7.6999999999999999E-2</c:v>
                </c:pt>
                <c:pt idx="336">
                  <c:v>5.7000000000000023E-2</c:v>
                </c:pt>
                <c:pt idx="337">
                  <c:v>5.7000000000000023E-2</c:v>
                </c:pt>
                <c:pt idx="338">
                  <c:v>5.7000000000000023E-2</c:v>
                </c:pt>
                <c:pt idx="339">
                  <c:v>5.7000000000000023E-2</c:v>
                </c:pt>
                <c:pt idx="340">
                  <c:v>5.7000000000000023E-2</c:v>
                </c:pt>
                <c:pt idx="341">
                  <c:v>5.7000000000000023E-2</c:v>
                </c:pt>
                <c:pt idx="342">
                  <c:v>5.7000000000000023E-2</c:v>
                </c:pt>
                <c:pt idx="343">
                  <c:v>5.5000000000000014E-2</c:v>
                </c:pt>
                <c:pt idx="344">
                  <c:v>5.1999999999999998E-2</c:v>
                </c:pt>
                <c:pt idx="345">
                  <c:v>4.5999999999999999E-2</c:v>
                </c:pt>
                <c:pt idx="346">
                  <c:v>4.5999999999999999E-2</c:v>
                </c:pt>
                <c:pt idx="347">
                  <c:v>3.500000000000001E-2</c:v>
                </c:pt>
                <c:pt idx="348">
                  <c:v>3.500000000000001E-2</c:v>
                </c:pt>
                <c:pt idx="349">
                  <c:v>3.500000000000001E-2</c:v>
                </c:pt>
                <c:pt idx="350">
                  <c:v>3.500000000000001E-2</c:v>
                </c:pt>
                <c:pt idx="351">
                  <c:v>3.3000000000000002E-2</c:v>
                </c:pt>
                <c:pt idx="352">
                  <c:v>2.1999999999999999E-2</c:v>
                </c:pt>
                <c:pt idx="353">
                  <c:v>2.1999999999999999E-2</c:v>
                </c:pt>
                <c:pt idx="354">
                  <c:v>2.1999999999999999E-2</c:v>
                </c:pt>
                <c:pt idx="355">
                  <c:v>2.1999999999999999E-2</c:v>
                </c:pt>
                <c:pt idx="356">
                  <c:v>1.9000000000000013E-2</c:v>
                </c:pt>
                <c:pt idx="357">
                  <c:v>5.0000000000000036E-3</c:v>
                </c:pt>
                <c:pt idx="358">
                  <c:v>5.0000000000000036E-3</c:v>
                </c:pt>
                <c:pt idx="359">
                  <c:v>5.0000000000000036E-3</c:v>
                </c:pt>
                <c:pt idx="360">
                  <c:v>5.0000000000000036E-3</c:v>
                </c:pt>
                <c:pt idx="361">
                  <c:v>5.0000000000000036E-3</c:v>
                </c:pt>
                <c:pt idx="362">
                  <c:v>2.0000000000000018E-3</c:v>
                </c:pt>
                <c:pt idx="363">
                  <c:v>0</c:v>
                </c:pt>
              </c:numCache>
            </c:numRef>
          </c:cat>
          <c:val>
            <c:numRef>
              <c:f>'P%'!$F$2:$F$365</c:f>
              <c:numCache>
                <c:formatCode>General</c:formatCode>
                <c:ptCount val="364"/>
                <c:pt idx="0">
                  <c:v>1762</c:v>
                </c:pt>
                <c:pt idx="1">
                  <c:v>1250</c:v>
                </c:pt>
                <c:pt idx="2">
                  <c:v>1220</c:v>
                </c:pt>
                <c:pt idx="3">
                  <c:v>1070</c:v>
                </c:pt>
                <c:pt idx="4">
                  <c:v>1020</c:v>
                </c:pt>
                <c:pt idx="5">
                  <c:v>980</c:v>
                </c:pt>
                <c:pt idx="6">
                  <c:v>980</c:v>
                </c:pt>
                <c:pt idx="7">
                  <c:v>950</c:v>
                </c:pt>
                <c:pt idx="8">
                  <c:v>930</c:v>
                </c:pt>
                <c:pt idx="9">
                  <c:v>890</c:v>
                </c:pt>
                <c:pt idx="10">
                  <c:v>882</c:v>
                </c:pt>
                <c:pt idx="11">
                  <c:v>850</c:v>
                </c:pt>
                <c:pt idx="12">
                  <c:v>830</c:v>
                </c:pt>
                <c:pt idx="13">
                  <c:v>820</c:v>
                </c:pt>
                <c:pt idx="14">
                  <c:v>810</c:v>
                </c:pt>
                <c:pt idx="15">
                  <c:v>770</c:v>
                </c:pt>
                <c:pt idx="16">
                  <c:v>760</c:v>
                </c:pt>
                <c:pt idx="17">
                  <c:v>750</c:v>
                </c:pt>
                <c:pt idx="18">
                  <c:v>750</c:v>
                </c:pt>
                <c:pt idx="19">
                  <c:v>740</c:v>
                </c:pt>
                <c:pt idx="20">
                  <c:v>740</c:v>
                </c:pt>
                <c:pt idx="21">
                  <c:v>720</c:v>
                </c:pt>
                <c:pt idx="22">
                  <c:v>700</c:v>
                </c:pt>
                <c:pt idx="23">
                  <c:v>690</c:v>
                </c:pt>
                <c:pt idx="24">
                  <c:v>680</c:v>
                </c:pt>
                <c:pt idx="25">
                  <c:v>680</c:v>
                </c:pt>
                <c:pt idx="26">
                  <c:v>660</c:v>
                </c:pt>
                <c:pt idx="27">
                  <c:v>650</c:v>
                </c:pt>
                <c:pt idx="28">
                  <c:v>630</c:v>
                </c:pt>
                <c:pt idx="29">
                  <c:v>610</c:v>
                </c:pt>
                <c:pt idx="30">
                  <c:v>600</c:v>
                </c:pt>
                <c:pt idx="31">
                  <c:v>600</c:v>
                </c:pt>
                <c:pt idx="32">
                  <c:v>600</c:v>
                </c:pt>
                <c:pt idx="33">
                  <c:v>600</c:v>
                </c:pt>
                <c:pt idx="34">
                  <c:v>600</c:v>
                </c:pt>
                <c:pt idx="35">
                  <c:v>600</c:v>
                </c:pt>
                <c:pt idx="36">
                  <c:v>600</c:v>
                </c:pt>
                <c:pt idx="37">
                  <c:v>600</c:v>
                </c:pt>
                <c:pt idx="38">
                  <c:v>590</c:v>
                </c:pt>
                <c:pt idx="39">
                  <c:v>580</c:v>
                </c:pt>
                <c:pt idx="40">
                  <c:v>580</c:v>
                </c:pt>
                <c:pt idx="41">
                  <c:v>570</c:v>
                </c:pt>
                <c:pt idx="42">
                  <c:v>570</c:v>
                </c:pt>
                <c:pt idx="43">
                  <c:v>560</c:v>
                </c:pt>
                <c:pt idx="44">
                  <c:v>560</c:v>
                </c:pt>
                <c:pt idx="45">
                  <c:v>560</c:v>
                </c:pt>
                <c:pt idx="46">
                  <c:v>550</c:v>
                </c:pt>
                <c:pt idx="47">
                  <c:v>550</c:v>
                </c:pt>
                <c:pt idx="48">
                  <c:v>550</c:v>
                </c:pt>
                <c:pt idx="49">
                  <c:v>550</c:v>
                </c:pt>
                <c:pt idx="50">
                  <c:v>540</c:v>
                </c:pt>
                <c:pt idx="51">
                  <c:v>530</c:v>
                </c:pt>
                <c:pt idx="52">
                  <c:v>530</c:v>
                </c:pt>
                <c:pt idx="53">
                  <c:v>521</c:v>
                </c:pt>
                <c:pt idx="54">
                  <c:v>520</c:v>
                </c:pt>
                <c:pt idx="55">
                  <c:v>520</c:v>
                </c:pt>
                <c:pt idx="56">
                  <c:v>512</c:v>
                </c:pt>
                <c:pt idx="57">
                  <c:v>510</c:v>
                </c:pt>
                <c:pt idx="58">
                  <c:v>500</c:v>
                </c:pt>
                <c:pt idx="59">
                  <c:v>500</c:v>
                </c:pt>
                <c:pt idx="60">
                  <c:v>500</c:v>
                </c:pt>
                <c:pt idx="61">
                  <c:v>500</c:v>
                </c:pt>
                <c:pt idx="62">
                  <c:v>500</c:v>
                </c:pt>
                <c:pt idx="63">
                  <c:v>500</c:v>
                </c:pt>
                <c:pt idx="64">
                  <c:v>500</c:v>
                </c:pt>
                <c:pt idx="65">
                  <c:v>500</c:v>
                </c:pt>
                <c:pt idx="66">
                  <c:v>500</c:v>
                </c:pt>
                <c:pt idx="67">
                  <c:v>490</c:v>
                </c:pt>
                <c:pt idx="68">
                  <c:v>480</c:v>
                </c:pt>
                <c:pt idx="69">
                  <c:v>480</c:v>
                </c:pt>
                <c:pt idx="70">
                  <c:v>480</c:v>
                </c:pt>
                <c:pt idx="71">
                  <c:v>470</c:v>
                </c:pt>
                <c:pt idx="72">
                  <c:v>470</c:v>
                </c:pt>
                <c:pt idx="73">
                  <c:v>460</c:v>
                </c:pt>
                <c:pt idx="74">
                  <c:v>460</c:v>
                </c:pt>
                <c:pt idx="75">
                  <c:v>460</c:v>
                </c:pt>
                <c:pt idx="76">
                  <c:v>460</c:v>
                </c:pt>
                <c:pt idx="77">
                  <c:v>460</c:v>
                </c:pt>
                <c:pt idx="78">
                  <c:v>460</c:v>
                </c:pt>
                <c:pt idx="79">
                  <c:v>460</c:v>
                </c:pt>
                <c:pt idx="80">
                  <c:v>460</c:v>
                </c:pt>
                <c:pt idx="81">
                  <c:v>460</c:v>
                </c:pt>
                <c:pt idx="82">
                  <c:v>450</c:v>
                </c:pt>
                <c:pt idx="83">
                  <c:v>450</c:v>
                </c:pt>
                <c:pt idx="84">
                  <c:v>450</c:v>
                </c:pt>
                <c:pt idx="85">
                  <c:v>450</c:v>
                </c:pt>
                <c:pt idx="86">
                  <c:v>450</c:v>
                </c:pt>
                <c:pt idx="87">
                  <c:v>450</c:v>
                </c:pt>
                <c:pt idx="88">
                  <c:v>450</c:v>
                </c:pt>
                <c:pt idx="89">
                  <c:v>450</c:v>
                </c:pt>
                <c:pt idx="90">
                  <c:v>450</c:v>
                </c:pt>
                <c:pt idx="91">
                  <c:v>450</c:v>
                </c:pt>
                <c:pt idx="92">
                  <c:v>450</c:v>
                </c:pt>
                <c:pt idx="93">
                  <c:v>450</c:v>
                </c:pt>
                <c:pt idx="94">
                  <c:v>440</c:v>
                </c:pt>
                <c:pt idx="95">
                  <c:v>440</c:v>
                </c:pt>
                <c:pt idx="96">
                  <c:v>440</c:v>
                </c:pt>
                <c:pt idx="97">
                  <c:v>440</c:v>
                </c:pt>
                <c:pt idx="98">
                  <c:v>440</c:v>
                </c:pt>
                <c:pt idx="99">
                  <c:v>440</c:v>
                </c:pt>
                <c:pt idx="100">
                  <c:v>439</c:v>
                </c:pt>
                <c:pt idx="101">
                  <c:v>430</c:v>
                </c:pt>
                <c:pt idx="102">
                  <c:v>430</c:v>
                </c:pt>
                <c:pt idx="103">
                  <c:v>430</c:v>
                </c:pt>
                <c:pt idx="104">
                  <c:v>430</c:v>
                </c:pt>
                <c:pt idx="105">
                  <c:v>430</c:v>
                </c:pt>
                <c:pt idx="106">
                  <c:v>430</c:v>
                </c:pt>
                <c:pt idx="107">
                  <c:v>430</c:v>
                </c:pt>
                <c:pt idx="108">
                  <c:v>430</c:v>
                </c:pt>
                <c:pt idx="109">
                  <c:v>420</c:v>
                </c:pt>
                <c:pt idx="110">
                  <c:v>420</c:v>
                </c:pt>
                <c:pt idx="111">
                  <c:v>420</c:v>
                </c:pt>
                <c:pt idx="112">
                  <c:v>420</c:v>
                </c:pt>
                <c:pt idx="113">
                  <c:v>420</c:v>
                </c:pt>
                <c:pt idx="114">
                  <c:v>420</c:v>
                </c:pt>
                <c:pt idx="115">
                  <c:v>420</c:v>
                </c:pt>
                <c:pt idx="116">
                  <c:v>420</c:v>
                </c:pt>
                <c:pt idx="117">
                  <c:v>420</c:v>
                </c:pt>
                <c:pt idx="118">
                  <c:v>420</c:v>
                </c:pt>
                <c:pt idx="119">
                  <c:v>420</c:v>
                </c:pt>
                <c:pt idx="120">
                  <c:v>420</c:v>
                </c:pt>
                <c:pt idx="121">
                  <c:v>420</c:v>
                </c:pt>
                <c:pt idx="122">
                  <c:v>420</c:v>
                </c:pt>
                <c:pt idx="123">
                  <c:v>420</c:v>
                </c:pt>
                <c:pt idx="124">
                  <c:v>410</c:v>
                </c:pt>
                <c:pt idx="125">
                  <c:v>410</c:v>
                </c:pt>
                <c:pt idx="126">
                  <c:v>410</c:v>
                </c:pt>
                <c:pt idx="127">
                  <c:v>410</c:v>
                </c:pt>
                <c:pt idx="128">
                  <c:v>410</c:v>
                </c:pt>
                <c:pt idx="129">
                  <c:v>410</c:v>
                </c:pt>
                <c:pt idx="130">
                  <c:v>400</c:v>
                </c:pt>
                <c:pt idx="131">
                  <c:v>400</c:v>
                </c:pt>
                <c:pt idx="132">
                  <c:v>400</c:v>
                </c:pt>
                <c:pt idx="133">
                  <c:v>400</c:v>
                </c:pt>
                <c:pt idx="134">
                  <c:v>400</c:v>
                </c:pt>
                <c:pt idx="135">
                  <c:v>400</c:v>
                </c:pt>
                <c:pt idx="136">
                  <c:v>400</c:v>
                </c:pt>
                <c:pt idx="137">
                  <c:v>400</c:v>
                </c:pt>
                <c:pt idx="138">
                  <c:v>400</c:v>
                </c:pt>
                <c:pt idx="139">
                  <c:v>400</c:v>
                </c:pt>
                <c:pt idx="140">
                  <c:v>400</c:v>
                </c:pt>
                <c:pt idx="141">
                  <c:v>400</c:v>
                </c:pt>
                <c:pt idx="142">
                  <c:v>400</c:v>
                </c:pt>
                <c:pt idx="143">
                  <c:v>400</c:v>
                </c:pt>
                <c:pt idx="144">
                  <c:v>400</c:v>
                </c:pt>
                <c:pt idx="145">
                  <c:v>400</c:v>
                </c:pt>
                <c:pt idx="146">
                  <c:v>400</c:v>
                </c:pt>
                <c:pt idx="147">
                  <c:v>400</c:v>
                </c:pt>
                <c:pt idx="148">
                  <c:v>400</c:v>
                </c:pt>
                <c:pt idx="149">
                  <c:v>400</c:v>
                </c:pt>
                <c:pt idx="150">
                  <c:v>400</c:v>
                </c:pt>
                <c:pt idx="151">
                  <c:v>390</c:v>
                </c:pt>
                <c:pt idx="152">
                  <c:v>390</c:v>
                </c:pt>
                <c:pt idx="153">
                  <c:v>390</c:v>
                </c:pt>
                <c:pt idx="154">
                  <c:v>390</c:v>
                </c:pt>
                <c:pt idx="155">
                  <c:v>390</c:v>
                </c:pt>
                <c:pt idx="156">
                  <c:v>390</c:v>
                </c:pt>
                <c:pt idx="157">
                  <c:v>390</c:v>
                </c:pt>
                <c:pt idx="158">
                  <c:v>390</c:v>
                </c:pt>
                <c:pt idx="159">
                  <c:v>380</c:v>
                </c:pt>
                <c:pt idx="160">
                  <c:v>380</c:v>
                </c:pt>
                <c:pt idx="161">
                  <c:v>380</c:v>
                </c:pt>
                <c:pt idx="162">
                  <c:v>380</c:v>
                </c:pt>
                <c:pt idx="163">
                  <c:v>380</c:v>
                </c:pt>
                <c:pt idx="164">
                  <c:v>380</c:v>
                </c:pt>
                <c:pt idx="165">
                  <c:v>380</c:v>
                </c:pt>
                <c:pt idx="166">
                  <c:v>380</c:v>
                </c:pt>
                <c:pt idx="167">
                  <c:v>380</c:v>
                </c:pt>
                <c:pt idx="168">
                  <c:v>380</c:v>
                </c:pt>
                <c:pt idx="169">
                  <c:v>380</c:v>
                </c:pt>
                <c:pt idx="170">
                  <c:v>380</c:v>
                </c:pt>
                <c:pt idx="171">
                  <c:v>380</c:v>
                </c:pt>
                <c:pt idx="172">
                  <c:v>380</c:v>
                </c:pt>
                <c:pt idx="173">
                  <c:v>370</c:v>
                </c:pt>
                <c:pt idx="174">
                  <c:v>370</c:v>
                </c:pt>
                <c:pt idx="175">
                  <c:v>370</c:v>
                </c:pt>
                <c:pt idx="176">
                  <c:v>370</c:v>
                </c:pt>
                <c:pt idx="177">
                  <c:v>370</c:v>
                </c:pt>
                <c:pt idx="178">
                  <c:v>370</c:v>
                </c:pt>
                <c:pt idx="179">
                  <c:v>370</c:v>
                </c:pt>
                <c:pt idx="180">
                  <c:v>370</c:v>
                </c:pt>
                <c:pt idx="181">
                  <c:v>370</c:v>
                </c:pt>
                <c:pt idx="182">
                  <c:v>370</c:v>
                </c:pt>
                <c:pt idx="183">
                  <c:v>370</c:v>
                </c:pt>
                <c:pt idx="184">
                  <c:v>370</c:v>
                </c:pt>
                <c:pt idx="185">
                  <c:v>370</c:v>
                </c:pt>
                <c:pt idx="186">
                  <c:v>361</c:v>
                </c:pt>
                <c:pt idx="187">
                  <c:v>360</c:v>
                </c:pt>
                <c:pt idx="188">
                  <c:v>360</c:v>
                </c:pt>
                <c:pt idx="189">
                  <c:v>360</c:v>
                </c:pt>
                <c:pt idx="190">
                  <c:v>360</c:v>
                </c:pt>
                <c:pt idx="191">
                  <c:v>360</c:v>
                </c:pt>
                <c:pt idx="192">
                  <c:v>360</c:v>
                </c:pt>
                <c:pt idx="193">
                  <c:v>360</c:v>
                </c:pt>
                <c:pt idx="194">
                  <c:v>360</c:v>
                </c:pt>
                <c:pt idx="195">
                  <c:v>360</c:v>
                </c:pt>
                <c:pt idx="196">
                  <c:v>360</c:v>
                </c:pt>
                <c:pt idx="197">
                  <c:v>350</c:v>
                </c:pt>
                <c:pt idx="198">
                  <c:v>350</c:v>
                </c:pt>
                <c:pt idx="199">
                  <c:v>350</c:v>
                </c:pt>
                <c:pt idx="200">
                  <c:v>350</c:v>
                </c:pt>
                <c:pt idx="201">
                  <c:v>350</c:v>
                </c:pt>
                <c:pt idx="202">
                  <c:v>350</c:v>
                </c:pt>
                <c:pt idx="203">
                  <c:v>350</c:v>
                </c:pt>
                <c:pt idx="204">
                  <c:v>347</c:v>
                </c:pt>
                <c:pt idx="205">
                  <c:v>345</c:v>
                </c:pt>
                <c:pt idx="206">
                  <c:v>340</c:v>
                </c:pt>
                <c:pt idx="207">
                  <c:v>340</c:v>
                </c:pt>
                <c:pt idx="208">
                  <c:v>340</c:v>
                </c:pt>
                <c:pt idx="209">
                  <c:v>340</c:v>
                </c:pt>
                <c:pt idx="210">
                  <c:v>340</c:v>
                </c:pt>
                <c:pt idx="211">
                  <c:v>340</c:v>
                </c:pt>
                <c:pt idx="212">
                  <c:v>340</c:v>
                </c:pt>
                <c:pt idx="213">
                  <c:v>340</c:v>
                </c:pt>
                <c:pt idx="214">
                  <c:v>340</c:v>
                </c:pt>
                <c:pt idx="215">
                  <c:v>340</c:v>
                </c:pt>
                <c:pt idx="216">
                  <c:v>340</c:v>
                </c:pt>
                <c:pt idx="217">
                  <c:v>340</c:v>
                </c:pt>
                <c:pt idx="218">
                  <c:v>340</c:v>
                </c:pt>
                <c:pt idx="219">
                  <c:v>330</c:v>
                </c:pt>
                <c:pt idx="220">
                  <c:v>330</c:v>
                </c:pt>
                <c:pt idx="221">
                  <c:v>330</c:v>
                </c:pt>
                <c:pt idx="222">
                  <c:v>330</c:v>
                </c:pt>
                <c:pt idx="223">
                  <c:v>330</c:v>
                </c:pt>
                <c:pt idx="224">
                  <c:v>330</c:v>
                </c:pt>
                <c:pt idx="225">
                  <c:v>330</c:v>
                </c:pt>
                <c:pt idx="226">
                  <c:v>330</c:v>
                </c:pt>
                <c:pt idx="227">
                  <c:v>330</c:v>
                </c:pt>
                <c:pt idx="228">
                  <c:v>330</c:v>
                </c:pt>
                <c:pt idx="229">
                  <c:v>330</c:v>
                </c:pt>
                <c:pt idx="230">
                  <c:v>330</c:v>
                </c:pt>
                <c:pt idx="231">
                  <c:v>330</c:v>
                </c:pt>
                <c:pt idx="232">
                  <c:v>330</c:v>
                </c:pt>
                <c:pt idx="233">
                  <c:v>328</c:v>
                </c:pt>
                <c:pt idx="234">
                  <c:v>320</c:v>
                </c:pt>
                <c:pt idx="235">
                  <c:v>320</c:v>
                </c:pt>
                <c:pt idx="236">
                  <c:v>320</c:v>
                </c:pt>
                <c:pt idx="237">
                  <c:v>320</c:v>
                </c:pt>
                <c:pt idx="238">
                  <c:v>320</c:v>
                </c:pt>
                <c:pt idx="239">
                  <c:v>320</c:v>
                </c:pt>
                <c:pt idx="240">
                  <c:v>320</c:v>
                </c:pt>
                <c:pt idx="241">
                  <c:v>320</c:v>
                </c:pt>
                <c:pt idx="242">
                  <c:v>320</c:v>
                </c:pt>
                <c:pt idx="243">
                  <c:v>320</c:v>
                </c:pt>
                <c:pt idx="244">
                  <c:v>320</c:v>
                </c:pt>
                <c:pt idx="245">
                  <c:v>310</c:v>
                </c:pt>
                <c:pt idx="246">
                  <c:v>310</c:v>
                </c:pt>
                <c:pt idx="247">
                  <c:v>310</c:v>
                </c:pt>
                <c:pt idx="248">
                  <c:v>310</c:v>
                </c:pt>
                <c:pt idx="249">
                  <c:v>310</c:v>
                </c:pt>
                <c:pt idx="250">
                  <c:v>310</c:v>
                </c:pt>
                <c:pt idx="251">
                  <c:v>310</c:v>
                </c:pt>
                <c:pt idx="252">
                  <c:v>310</c:v>
                </c:pt>
                <c:pt idx="253">
                  <c:v>310</c:v>
                </c:pt>
                <c:pt idx="254">
                  <c:v>310</c:v>
                </c:pt>
                <c:pt idx="255">
                  <c:v>310</c:v>
                </c:pt>
                <c:pt idx="256">
                  <c:v>310</c:v>
                </c:pt>
                <c:pt idx="257">
                  <c:v>310</c:v>
                </c:pt>
                <c:pt idx="258">
                  <c:v>300</c:v>
                </c:pt>
                <c:pt idx="259">
                  <c:v>300</c:v>
                </c:pt>
                <c:pt idx="260">
                  <c:v>300</c:v>
                </c:pt>
                <c:pt idx="261">
                  <c:v>300</c:v>
                </c:pt>
                <c:pt idx="262">
                  <c:v>300</c:v>
                </c:pt>
                <c:pt idx="263">
                  <c:v>300</c:v>
                </c:pt>
                <c:pt idx="264">
                  <c:v>300</c:v>
                </c:pt>
                <c:pt idx="265">
                  <c:v>300</c:v>
                </c:pt>
                <c:pt idx="266">
                  <c:v>300</c:v>
                </c:pt>
                <c:pt idx="267">
                  <c:v>300</c:v>
                </c:pt>
                <c:pt idx="268">
                  <c:v>300</c:v>
                </c:pt>
                <c:pt idx="269">
                  <c:v>300</c:v>
                </c:pt>
                <c:pt idx="270">
                  <c:v>300</c:v>
                </c:pt>
                <c:pt idx="271">
                  <c:v>300</c:v>
                </c:pt>
                <c:pt idx="272">
                  <c:v>300</c:v>
                </c:pt>
                <c:pt idx="273">
                  <c:v>300</c:v>
                </c:pt>
                <c:pt idx="274">
                  <c:v>300</c:v>
                </c:pt>
                <c:pt idx="275">
                  <c:v>300</c:v>
                </c:pt>
                <c:pt idx="276">
                  <c:v>290</c:v>
                </c:pt>
                <c:pt idx="277">
                  <c:v>290</c:v>
                </c:pt>
                <c:pt idx="278">
                  <c:v>290</c:v>
                </c:pt>
                <c:pt idx="279">
                  <c:v>290</c:v>
                </c:pt>
                <c:pt idx="280">
                  <c:v>290</c:v>
                </c:pt>
                <c:pt idx="281">
                  <c:v>290</c:v>
                </c:pt>
                <c:pt idx="282">
                  <c:v>290</c:v>
                </c:pt>
                <c:pt idx="283">
                  <c:v>290</c:v>
                </c:pt>
                <c:pt idx="284">
                  <c:v>290</c:v>
                </c:pt>
                <c:pt idx="285">
                  <c:v>290</c:v>
                </c:pt>
                <c:pt idx="286">
                  <c:v>290</c:v>
                </c:pt>
                <c:pt idx="287">
                  <c:v>290</c:v>
                </c:pt>
                <c:pt idx="288">
                  <c:v>280</c:v>
                </c:pt>
                <c:pt idx="289">
                  <c:v>280</c:v>
                </c:pt>
                <c:pt idx="290">
                  <c:v>280</c:v>
                </c:pt>
                <c:pt idx="291">
                  <c:v>280</c:v>
                </c:pt>
                <c:pt idx="292">
                  <c:v>280</c:v>
                </c:pt>
                <c:pt idx="293">
                  <c:v>280</c:v>
                </c:pt>
                <c:pt idx="294">
                  <c:v>280</c:v>
                </c:pt>
                <c:pt idx="295">
                  <c:v>280</c:v>
                </c:pt>
                <c:pt idx="296">
                  <c:v>280</c:v>
                </c:pt>
                <c:pt idx="297">
                  <c:v>270</c:v>
                </c:pt>
                <c:pt idx="298">
                  <c:v>270</c:v>
                </c:pt>
                <c:pt idx="299">
                  <c:v>270</c:v>
                </c:pt>
                <c:pt idx="300">
                  <c:v>270</c:v>
                </c:pt>
                <c:pt idx="301">
                  <c:v>270</c:v>
                </c:pt>
                <c:pt idx="302">
                  <c:v>260</c:v>
                </c:pt>
                <c:pt idx="303">
                  <c:v>260</c:v>
                </c:pt>
                <c:pt idx="304">
                  <c:v>260</c:v>
                </c:pt>
                <c:pt idx="305">
                  <c:v>260</c:v>
                </c:pt>
                <c:pt idx="306">
                  <c:v>260</c:v>
                </c:pt>
                <c:pt idx="307">
                  <c:v>260</c:v>
                </c:pt>
                <c:pt idx="308">
                  <c:v>260</c:v>
                </c:pt>
                <c:pt idx="309">
                  <c:v>260</c:v>
                </c:pt>
                <c:pt idx="310">
                  <c:v>260</c:v>
                </c:pt>
                <c:pt idx="311">
                  <c:v>260</c:v>
                </c:pt>
                <c:pt idx="312">
                  <c:v>260</c:v>
                </c:pt>
                <c:pt idx="313">
                  <c:v>250</c:v>
                </c:pt>
                <c:pt idx="314">
                  <c:v>250</c:v>
                </c:pt>
                <c:pt idx="315">
                  <c:v>250</c:v>
                </c:pt>
                <c:pt idx="316">
                  <c:v>250</c:v>
                </c:pt>
                <c:pt idx="317">
                  <c:v>250</c:v>
                </c:pt>
                <c:pt idx="318">
                  <c:v>250</c:v>
                </c:pt>
                <c:pt idx="319">
                  <c:v>250</c:v>
                </c:pt>
                <c:pt idx="320">
                  <c:v>250</c:v>
                </c:pt>
                <c:pt idx="321">
                  <c:v>250</c:v>
                </c:pt>
                <c:pt idx="322">
                  <c:v>250</c:v>
                </c:pt>
                <c:pt idx="323">
                  <c:v>250</c:v>
                </c:pt>
                <c:pt idx="324">
                  <c:v>250</c:v>
                </c:pt>
                <c:pt idx="325">
                  <c:v>250</c:v>
                </c:pt>
                <c:pt idx="326">
                  <c:v>250</c:v>
                </c:pt>
                <c:pt idx="327">
                  <c:v>250</c:v>
                </c:pt>
                <c:pt idx="328">
                  <c:v>250</c:v>
                </c:pt>
                <c:pt idx="329">
                  <c:v>240</c:v>
                </c:pt>
                <c:pt idx="330">
                  <c:v>240</c:v>
                </c:pt>
                <c:pt idx="331">
                  <c:v>240</c:v>
                </c:pt>
                <c:pt idx="332">
                  <c:v>240</c:v>
                </c:pt>
                <c:pt idx="333">
                  <c:v>240</c:v>
                </c:pt>
                <c:pt idx="334">
                  <c:v>240</c:v>
                </c:pt>
                <c:pt idx="335">
                  <c:v>240</c:v>
                </c:pt>
                <c:pt idx="336">
                  <c:v>230</c:v>
                </c:pt>
                <c:pt idx="337">
                  <c:v>230</c:v>
                </c:pt>
                <c:pt idx="338">
                  <c:v>230</c:v>
                </c:pt>
                <c:pt idx="339">
                  <c:v>230</c:v>
                </c:pt>
                <c:pt idx="340">
                  <c:v>230</c:v>
                </c:pt>
                <c:pt idx="341">
                  <c:v>230</c:v>
                </c:pt>
                <c:pt idx="342">
                  <c:v>230</c:v>
                </c:pt>
                <c:pt idx="343">
                  <c:v>225</c:v>
                </c:pt>
                <c:pt idx="344">
                  <c:v>220</c:v>
                </c:pt>
                <c:pt idx="345">
                  <c:v>210</c:v>
                </c:pt>
                <c:pt idx="346">
                  <c:v>210</c:v>
                </c:pt>
                <c:pt idx="347">
                  <c:v>200</c:v>
                </c:pt>
                <c:pt idx="348">
                  <c:v>200</c:v>
                </c:pt>
                <c:pt idx="349">
                  <c:v>200</c:v>
                </c:pt>
                <c:pt idx="350">
                  <c:v>200</c:v>
                </c:pt>
                <c:pt idx="351">
                  <c:v>190</c:v>
                </c:pt>
                <c:pt idx="352">
                  <c:v>180</c:v>
                </c:pt>
                <c:pt idx="353">
                  <c:v>180</c:v>
                </c:pt>
                <c:pt idx="354">
                  <c:v>180</c:v>
                </c:pt>
                <c:pt idx="355">
                  <c:v>180</c:v>
                </c:pt>
                <c:pt idx="356">
                  <c:v>170</c:v>
                </c:pt>
                <c:pt idx="357">
                  <c:v>160</c:v>
                </c:pt>
                <c:pt idx="358">
                  <c:v>160</c:v>
                </c:pt>
                <c:pt idx="359">
                  <c:v>160</c:v>
                </c:pt>
                <c:pt idx="360">
                  <c:v>160</c:v>
                </c:pt>
                <c:pt idx="361">
                  <c:v>160</c:v>
                </c:pt>
                <c:pt idx="362">
                  <c:v>140</c:v>
                </c:pt>
                <c:pt idx="363">
                  <c:v>110</c:v>
                </c:pt>
              </c:numCache>
            </c:numRef>
          </c:val>
        </c:ser>
        <c:marker val="1"/>
        <c:axId val="138838016"/>
        <c:axId val="138839552"/>
      </c:lineChart>
      <c:catAx>
        <c:axId val="138838016"/>
        <c:scaling>
          <c:orientation val="maxMin"/>
        </c:scaling>
        <c:axPos val="b"/>
        <c:numFmt formatCode="0.00%" sourceLinked="1"/>
        <c:tickLblPos val="nextTo"/>
        <c:spPr>
          <a:noFill/>
          <a:ln>
            <a:solidFill>
              <a:sysClr val="windowText" lastClr="000000"/>
            </a:solidFill>
          </a:ln>
        </c:spPr>
        <c:crossAx val="138839552"/>
        <c:crosses val="autoZero"/>
        <c:auto val="1"/>
        <c:lblAlgn val="ctr"/>
        <c:lblOffset val="100"/>
      </c:catAx>
      <c:valAx>
        <c:axId val="138839552"/>
        <c:scaling>
          <c:orientation val="minMax"/>
        </c:scaling>
        <c:axPos val="r"/>
        <c:majorGridlines>
          <c:spPr>
            <a:ln w="6350">
              <a:solidFill>
                <a:sysClr val="windowText" lastClr="000000"/>
              </a:solidFill>
            </a:ln>
          </c:spPr>
        </c:majorGridlines>
        <c:numFmt formatCode="General" sourceLinked="1"/>
        <c:tickLblPos val="nextTo"/>
        <c:spPr>
          <a:noFill/>
          <a:ln w="9525">
            <a:solidFill>
              <a:schemeClr val="tx1"/>
            </a:solidFill>
          </a:ln>
        </c:spPr>
        <c:crossAx val="138838016"/>
        <c:crosses val="autoZero"/>
        <c:crossBetween val="between"/>
      </c:valAx>
      <c:spPr>
        <a:noFill/>
        <a:ln w="9525">
          <a:solidFill>
            <a:schemeClr val="tx1"/>
          </a:solidFill>
        </a:ln>
      </c:spPr>
    </c:plotArea>
    <c:plotVisOnly val="1"/>
  </c:chart>
  <c:spPr>
    <a:noFill/>
    <a:ln w="9525">
      <a:solidFill>
        <a:schemeClr val="tx1"/>
      </a:solid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pl-PL"/>
  <c:chart>
    <c:plotArea>
      <c:layout>
        <c:manualLayout>
          <c:layoutTarget val="inner"/>
          <c:xMode val="edge"/>
          <c:yMode val="edge"/>
          <c:x val="4.5014217645869901E-2"/>
          <c:y val="2.5271841402103722E-2"/>
          <c:w val="0.85892095895799803"/>
          <c:h val="0.86812479622068528"/>
        </c:manualLayout>
      </c:layout>
      <c:lineChart>
        <c:grouping val="standard"/>
        <c:ser>
          <c:idx val="0"/>
          <c:order val="0"/>
          <c:spPr>
            <a:ln w="22225">
              <a:solidFill>
                <a:schemeClr val="tx1"/>
              </a:solidFill>
            </a:ln>
          </c:spPr>
          <c:marker>
            <c:symbol val="none"/>
          </c:marker>
          <c:cat>
            <c:strRef>
              <c:f>Dane_Tyg!$B$1:$H$1</c:f>
              <c:strCache>
                <c:ptCount val="7"/>
                <c:pt idx="0">
                  <c:v>Poniedziałek</c:v>
                </c:pt>
                <c:pt idx="1">
                  <c:v>wtorek</c:v>
                </c:pt>
                <c:pt idx="2">
                  <c:v>Środa</c:v>
                </c:pt>
                <c:pt idx="3">
                  <c:v>Czwartek</c:v>
                </c:pt>
                <c:pt idx="4">
                  <c:v>Piątek</c:v>
                </c:pt>
                <c:pt idx="5">
                  <c:v>Sobota</c:v>
                </c:pt>
                <c:pt idx="6">
                  <c:v>Niedziela</c:v>
                </c:pt>
              </c:strCache>
            </c:strRef>
          </c:cat>
          <c:val>
            <c:numRef>
              <c:f>Dane_Tyg!$B$54:$H$54</c:f>
              <c:numCache>
                <c:formatCode>0</c:formatCode>
                <c:ptCount val="7"/>
                <c:pt idx="0">
                  <c:v>329.6153846153847</c:v>
                </c:pt>
                <c:pt idx="1">
                  <c:v>391.27450980392172</c:v>
                </c:pt>
                <c:pt idx="2">
                  <c:v>400.13725490196066</c:v>
                </c:pt>
                <c:pt idx="3">
                  <c:v>392.01923076923066</c:v>
                </c:pt>
                <c:pt idx="4">
                  <c:v>418.29411764705856</c:v>
                </c:pt>
                <c:pt idx="5">
                  <c:v>447.47058823529392</c:v>
                </c:pt>
                <c:pt idx="6">
                  <c:v>440.80392156862729</c:v>
                </c:pt>
              </c:numCache>
            </c:numRef>
          </c:val>
        </c:ser>
        <c:marker val="1"/>
        <c:axId val="138868224"/>
        <c:axId val="138869760"/>
      </c:lineChart>
      <c:catAx>
        <c:axId val="138868224"/>
        <c:scaling>
          <c:orientation val="minMax"/>
        </c:scaling>
        <c:axPos val="b"/>
        <c:tickLblPos val="nextTo"/>
        <c:spPr>
          <a:noFill/>
          <a:ln w="6350">
            <a:solidFill>
              <a:schemeClr val="tx1"/>
            </a:solidFill>
          </a:ln>
        </c:spPr>
        <c:txPr>
          <a:bodyPr rot="-5400000" vert="horz"/>
          <a:lstStyle/>
          <a:p>
            <a:pPr>
              <a:defRPr/>
            </a:pPr>
            <a:endParaRPr lang="pl-PL"/>
          </a:p>
        </c:txPr>
        <c:crossAx val="138869760"/>
        <c:crosses val="autoZero"/>
        <c:auto val="1"/>
        <c:lblAlgn val="ctr"/>
        <c:lblOffset val="100"/>
      </c:catAx>
      <c:valAx>
        <c:axId val="138869760"/>
        <c:scaling>
          <c:orientation val="minMax"/>
          <c:max val="500"/>
          <c:min val="250"/>
        </c:scaling>
        <c:axPos val="l"/>
        <c:majorGridlines>
          <c:spPr>
            <a:ln w="6350">
              <a:solidFill>
                <a:schemeClr val="tx1"/>
              </a:solidFill>
            </a:ln>
          </c:spPr>
        </c:majorGridlines>
        <c:numFmt formatCode="0" sourceLinked="1"/>
        <c:tickLblPos val="nextTo"/>
        <c:spPr>
          <a:noFill/>
          <a:ln w="6350">
            <a:solidFill>
              <a:schemeClr val="tx1"/>
            </a:solidFill>
          </a:ln>
        </c:spPr>
        <c:crossAx val="138868224"/>
        <c:crosses val="autoZero"/>
        <c:crossBetween val="between"/>
      </c:valAx>
      <c:spPr>
        <a:noFill/>
        <a:ln w="6350">
          <a:solidFill>
            <a:schemeClr val="tx1"/>
          </a:solidFill>
        </a:ln>
      </c:spPr>
    </c:plotArea>
    <c:plotVisOnly val="1"/>
  </c:chart>
  <c:spPr>
    <a:noFill/>
    <a:ln>
      <a:solidFill>
        <a:sysClr val="windowText" lastClr="000000"/>
      </a:solidFill>
    </a:ln>
  </c:spPr>
  <c:externalData r:id="rId1"/>
</c:chartSpac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Przeginia koncepcja nowa</Template>
  <TotalTime>48</TotalTime>
  <Pages>77</Pages>
  <Words>19926</Words>
  <Characters>119556</Characters>
  <Application>Microsoft Office Word</Application>
  <DocSecurity>0</DocSecurity>
  <Lines>996</Lines>
  <Paragraphs>278</Paragraphs>
  <ScaleCrop>false</ScaleCrop>
  <HeadingPairs>
    <vt:vector size="2" baseType="variant">
      <vt:variant>
        <vt:lpstr>Tytuł</vt:lpstr>
      </vt:variant>
      <vt:variant>
        <vt:i4>1</vt:i4>
      </vt:variant>
    </vt:vector>
  </HeadingPairs>
  <TitlesOfParts>
    <vt:vector size="1" baseType="lpstr">
      <vt:lpstr>OGÓLNA KONCEPCJA TECHNOLOGICZNA</vt:lpstr>
    </vt:vector>
  </TitlesOfParts>
  <Company>Ekosystem</Company>
  <LinksUpToDate>false</LinksUpToDate>
  <CharactersWithSpaces>139204</CharactersWithSpaces>
  <SharedDoc>false</SharedDoc>
  <HLinks>
    <vt:vector size="264" baseType="variant">
      <vt:variant>
        <vt:i4>1310773</vt:i4>
      </vt:variant>
      <vt:variant>
        <vt:i4>257</vt:i4>
      </vt:variant>
      <vt:variant>
        <vt:i4>0</vt:i4>
      </vt:variant>
      <vt:variant>
        <vt:i4>5</vt:i4>
      </vt:variant>
      <vt:variant>
        <vt:lpwstr/>
      </vt:variant>
      <vt:variant>
        <vt:lpwstr>_Toc340263068</vt:lpwstr>
      </vt:variant>
      <vt:variant>
        <vt:i4>1310773</vt:i4>
      </vt:variant>
      <vt:variant>
        <vt:i4>251</vt:i4>
      </vt:variant>
      <vt:variant>
        <vt:i4>0</vt:i4>
      </vt:variant>
      <vt:variant>
        <vt:i4>5</vt:i4>
      </vt:variant>
      <vt:variant>
        <vt:lpwstr/>
      </vt:variant>
      <vt:variant>
        <vt:lpwstr>_Toc340263067</vt:lpwstr>
      </vt:variant>
      <vt:variant>
        <vt:i4>1310773</vt:i4>
      </vt:variant>
      <vt:variant>
        <vt:i4>245</vt:i4>
      </vt:variant>
      <vt:variant>
        <vt:i4>0</vt:i4>
      </vt:variant>
      <vt:variant>
        <vt:i4>5</vt:i4>
      </vt:variant>
      <vt:variant>
        <vt:lpwstr/>
      </vt:variant>
      <vt:variant>
        <vt:lpwstr>_Toc340263066</vt:lpwstr>
      </vt:variant>
      <vt:variant>
        <vt:i4>1310773</vt:i4>
      </vt:variant>
      <vt:variant>
        <vt:i4>239</vt:i4>
      </vt:variant>
      <vt:variant>
        <vt:i4>0</vt:i4>
      </vt:variant>
      <vt:variant>
        <vt:i4>5</vt:i4>
      </vt:variant>
      <vt:variant>
        <vt:lpwstr/>
      </vt:variant>
      <vt:variant>
        <vt:lpwstr>_Toc340263065</vt:lpwstr>
      </vt:variant>
      <vt:variant>
        <vt:i4>1310773</vt:i4>
      </vt:variant>
      <vt:variant>
        <vt:i4>233</vt:i4>
      </vt:variant>
      <vt:variant>
        <vt:i4>0</vt:i4>
      </vt:variant>
      <vt:variant>
        <vt:i4>5</vt:i4>
      </vt:variant>
      <vt:variant>
        <vt:lpwstr/>
      </vt:variant>
      <vt:variant>
        <vt:lpwstr>_Toc340263064</vt:lpwstr>
      </vt:variant>
      <vt:variant>
        <vt:i4>1310773</vt:i4>
      </vt:variant>
      <vt:variant>
        <vt:i4>227</vt:i4>
      </vt:variant>
      <vt:variant>
        <vt:i4>0</vt:i4>
      </vt:variant>
      <vt:variant>
        <vt:i4>5</vt:i4>
      </vt:variant>
      <vt:variant>
        <vt:lpwstr/>
      </vt:variant>
      <vt:variant>
        <vt:lpwstr>_Toc340263063</vt:lpwstr>
      </vt:variant>
      <vt:variant>
        <vt:i4>1310773</vt:i4>
      </vt:variant>
      <vt:variant>
        <vt:i4>221</vt:i4>
      </vt:variant>
      <vt:variant>
        <vt:i4>0</vt:i4>
      </vt:variant>
      <vt:variant>
        <vt:i4>5</vt:i4>
      </vt:variant>
      <vt:variant>
        <vt:lpwstr/>
      </vt:variant>
      <vt:variant>
        <vt:lpwstr>_Toc340263062</vt:lpwstr>
      </vt:variant>
      <vt:variant>
        <vt:i4>1310773</vt:i4>
      </vt:variant>
      <vt:variant>
        <vt:i4>215</vt:i4>
      </vt:variant>
      <vt:variant>
        <vt:i4>0</vt:i4>
      </vt:variant>
      <vt:variant>
        <vt:i4>5</vt:i4>
      </vt:variant>
      <vt:variant>
        <vt:lpwstr/>
      </vt:variant>
      <vt:variant>
        <vt:lpwstr>_Toc340263061</vt:lpwstr>
      </vt:variant>
      <vt:variant>
        <vt:i4>1310773</vt:i4>
      </vt:variant>
      <vt:variant>
        <vt:i4>209</vt:i4>
      </vt:variant>
      <vt:variant>
        <vt:i4>0</vt:i4>
      </vt:variant>
      <vt:variant>
        <vt:i4>5</vt:i4>
      </vt:variant>
      <vt:variant>
        <vt:lpwstr/>
      </vt:variant>
      <vt:variant>
        <vt:lpwstr>_Toc340263060</vt:lpwstr>
      </vt:variant>
      <vt:variant>
        <vt:i4>1507381</vt:i4>
      </vt:variant>
      <vt:variant>
        <vt:i4>203</vt:i4>
      </vt:variant>
      <vt:variant>
        <vt:i4>0</vt:i4>
      </vt:variant>
      <vt:variant>
        <vt:i4>5</vt:i4>
      </vt:variant>
      <vt:variant>
        <vt:lpwstr/>
      </vt:variant>
      <vt:variant>
        <vt:lpwstr>_Toc340263059</vt:lpwstr>
      </vt:variant>
      <vt:variant>
        <vt:i4>1507381</vt:i4>
      </vt:variant>
      <vt:variant>
        <vt:i4>197</vt:i4>
      </vt:variant>
      <vt:variant>
        <vt:i4>0</vt:i4>
      </vt:variant>
      <vt:variant>
        <vt:i4>5</vt:i4>
      </vt:variant>
      <vt:variant>
        <vt:lpwstr/>
      </vt:variant>
      <vt:variant>
        <vt:lpwstr>_Toc340263058</vt:lpwstr>
      </vt:variant>
      <vt:variant>
        <vt:i4>1507381</vt:i4>
      </vt:variant>
      <vt:variant>
        <vt:i4>191</vt:i4>
      </vt:variant>
      <vt:variant>
        <vt:i4>0</vt:i4>
      </vt:variant>
      <vt:variant>
        <vt:i4>5</vt:i4>
      </vt:variant>
      <vt:variant>
        <vt:lpwstr/>
      </vt:variant>
      <vt:variant>
        <vt:lpwstr>_Toc340263057</vt:lpwstr>
      </vt:variant>
      <vt:variant>
        <vt:i4>1507381</vt:i4>
      </vt:variant>
      <vt:variant>
        <vt:i4>185</vt:i4>
      </vt:variant>
      <vt:variant>
        <vt:i4>0</vt:i4>
      </vt:variant>
      <vt:variant>
        <vt:i4>5</vt:i4>
      </vt:variant>
      <vt:variant>
        <vt:lpwstr/>
      </vt:variant>
      <vt:variant>
        <vt:lpwstr>_Toc340263056</vt:lpwstr>
      </vt:variant>
      <vt:variant>
        <vt:i4>1507381</vt:i4>
      </vt:variant>
      <vt:variant>
        <vt:i4>179</vt:i4>
      </vt:variant>
      <vt:variant>
        <vt:i4>0</vt:i4>
      </vt:variant>
      <vt:variant>
        <vt:i4>5</vt:i4>
      </vt:variant>
      <vt:variant>
        <vt:lpwstr/>
      </vt:variant>
      <vt:variant>
        <vt:lpwstr>_Toc340263055</vt:lpwstr>
      </vt:variant>
      <vt:variant>
        <vt:i4>1507381</vt:i4>
      </vt:variant>
      <vt:variant>
        <vt:i4>173</vt:i4>
      </vt:variant>
      <vt:variant>
        <vt:i4>0</vt:i4>
      </vt:variant>
      <vt:variant>
        <vt:i4>5</vt:i4>
      </vt:variant>
      <vt:variant>
        <vt:lpwstr/>
      </vt:variant>
      <vt:variant>
        <vt:lpwstr>_Toc340263054</vt:lpwstr>
      </vt:variant>
      <vt:variant>
        <vt:i4>1507381</vt:i4>
      </vt:variant>
      <vt:variant>
        <vt:i4>167</vt:i4>
      </vt:variant>
      <vt:variant>
        <vt:i4>0</vt:i4>
      </vt:variant>
      <vt:variant>
        <vt:i4>5</vt:i4>
      </vt:variant>
      <vt:variant>
        <vt:lpwstr/>
      </vt:variant>
      <vt:variant>
        <vt:lpwstr>_Toc340263053</vt:lpwstr>
      </vt:variant>
      <vt:variant>
        <vt:i4>1507381</vt:i4>
      </vt:variant>
      <vt:variant>
        <vt:i4>161</vt:i4>
      </vt:variant>
      <vt:variant>
        <vt:i4>0</vt:i4>
      </vt:variant>
      <vt:variant>
        <vt:i4>5</vt:i4>
      </vt:variant>
      <vt:variant>
        <vt:lpwstr/>
      </vt:variant>
      <vt:variant>
        <vt:lpwstr>_Toc340263052</vt:lpwstr>
      </vt:variant>
      <vt:variant>
        <vt:i4>1507381</vt:i4>
      </vt:variant>
      <vt:variant>
        <vt:i4>155</vt:i4>
      </vt:variant>
      <vt:variant>
        <vt:i4>0</vt:i4>
      </vt:variant>
      <vt:variant>
        <vt:i4>5</vt:i4>
      </vt:variant>
      <vt:variant>
        <vt:lpwstr/>
      </vt:variant>
      <vt:variant>
        <vt:lpwstr>_Toc340263051</vt:lpwstr>
      </vt:variant>
      <vt:variant>
        <vt:i4>1507381</vt:i4>
      </vt:variant>
      <vt:variant>
        <vt:i4>149</vt:i4>
      </vt:variant>
      <vt:variant>
        <vt:i4>0</vt:i4>
      </vt:variant>
      <vt:variant>
        <vt:i4>5</vt:i4>
      </vt:variant>
      <vt:variant>
        <vt:lpwstr/>
      </vt:variant>
      <vt:variant>
        <vt:lpwstr>_Toc340263050</vt:lpwstr>
      </vt:variant>
      <vt:variant>
        <vt:i4>1441845</vt:i4>
      </vt:variant>
      <vt:variant>
        <vt:i4>143</vt:i4>
      </vt:variant>
      <vt:variant>
        <vt:i4>0</vt:i4>
      </vt:variant>
      <vt:variant>
        <vt:i4>5</vt:i4>
      </vt:variant>
      <vt:variant>
        <vt:lpwstr/>
      </vt:variant>
      <vt:variant>
        <vt:lpwstr>_Toc340263049</vt:lpwstr>
      </vt:variant>
      <vt:variant>
        <vt:i4>1441845</vt:i4>
      </vt:variant>
      <vt:variant>
        <vt:i4>137</vt:i4>
      </vt:variant>
      <vt:variant>
        <vt:i4>0</vt:i4>
      </vt:variant>
      <vt:variant>
        <vt:i4>5</vt:i4>
      </vt:variant>
      <vt:variant>
        <vt:lpwstr/>
      </vt:variant>
      <vt:variant>
        <vt:lpwstr>_Toc340263048</vt:lpwstr>
      </vt:variant>
      <vt:variant>
        <vt:i4>1441845</vt:i4>
      </vt:variant>
      <vt:variant>
        <vt:i4>131</vt:i4>
      </vt:variant>
      <vt:variant>
        <vt:i4>0</vt:i4>
      </vt:variant>
      <vt:variant>
        <vt:i4>5</vt:i4>
      </vt:variant>
      <vt:variant>
        <vt:lpwstr/>
      </vt:variant>
      <vt:variant>
        <vt:lpwstr>_Toc340263047</vt:lpwstr>
      </vt:variant>
      <vt:variant>
        <vt:i4>1441845</vt:i4>
      </vt:variant>
      <vt:variant>
        <vt:i4>125</vt:i4>
      </vt:variant>
      <vt:variant>
        <vt:i4>0</vt:i4>
      </vt:variant>
      <vt:variant>
        <vt:i4>5</vt:i4>
      </vt:variant>
      <vt:variant>
        <vt:lpwstr/>
      </vt:variant>
      <vt:variant>
        <vt:lpwstr>_Toc340263046</vt:lpwstr>
      </vt:variant>
      <vt:variant>
        <vt:i4>1441845</vt:i4>
      </vt:variant>
      <vt:variant>
        <vt:i4>119</vt:i4>
      </vt:variant>
      <vt:variant>
        <vt:i4>0</vt:i4>
      </vt:variant>
      <vt:variant>
        <vt:i4>5</vt:i4>
      </vt:variant>
      <vt:variant>
        <vt:lpwstr/>
      </vt:variant>
      <vt:variant>
        <vt:lpwstr>_Toc340263045</vt:lpwstr>
      </vt:variant>
      <vt:variant>
        <vt:i4>1441845</vt:i4>
      </vt:variant>
      <vt:variant>
        <vt:i4>113</vt:i4>
      </vt:variant>
      <vt:variant>
        <vt:i4>0</vt:i4>
      </vt:variant>
      <vt:variant>
        <vt:i4>5</vt:i4>
      </vt:variant>
      <vt:variant>
        <vt:lpwstr/>
      </vt:variant>
      <vt:variant>
        <vt:lpwstr>_Toc340263044</vt:lpwstr>
      </vt:variant>
      <vt:variant>
        <vt:i4>1441845</vt:i4>
      </vt:variant>
      <vt:variant>
        <vt:i4>107</vt:i4>
      </vt:variant>
      <vt:variant>
        <vt:i4>0</vt:i4>
      </vt:variant>
      <vt:variant>
        <vt:i4>5</vt:i4>
      </vt:variant>
      <vt:variant>
        <vt:lpwstr/>
      </vt:variant>
      <vt:variant>
        <vt:lpwstr>_Toc340263043</vt:lpwstr>
      </vt:variant>
      <vt:variant>
        <vt:i4>1441845</vt:i4>
      </vt:variant>
      <vt:variant>
        <vt:i4>101</vt:i4>
      </vt:variant>
      <vt:variant>
        <vt:i4>0</vt:i4>
      </vt:variant>
      <vt:variant>
        <vt:i4>5</vt:i4>
      </vt:variant>
      <vt:variant>
        <vt:lpwstr/>
      </vt:variant>
      <vt:variant>
        <vt:lpwstr>_Toc340263042</vt:lpwstr>
      </vt:variant>
      <vt:variant>
        <vt:i4>1441845</vt:i4>
      </vt:variant>
      <vt:variant>
        <vt:i4>95</vt:i4>
      </vt:variant>
      <vt:variant>
        <vt:i4>0</vt:i4>
      </vt:variant>
      <vt:variant>
        <vt:i4>5</vt:i4>
      </vt:variant>
      <vt:variant>
        <vt:lpwstr/>
      </vt:variant>
      <vt:variant>
        <vt:lpwstr>_Toc340263041</vt:lpwstr>
      </vt:variant>
      <vt:variant>
        <vt:i4>1441845</vt:i4>
      </vt:variant>
      <vt:variant>
        <vt:i4>89</vt:i4>
      </vt:variant>
      <vt:variant>
        <vt:i4>0</vt:i4>
      </vt:variant>
      <vt:variant>
        <vt:i4>5</vt:i4>
      </vt:variant>
      <vt:variant>
        <vt:lpwstr/>
      </vt:variant>
      <vt:variant>
        <vt:lpwstr>_Toc340263040</vt:lpwstr>
      </vt:variant>
      <vt:variant>
        <vt:i4>1114165</vt:i4>
      </vt:variant>
      <vt:variant>
        <vt:i4>83</vt:i4>
      </vt:variant>
      <vt:variant>
        <vt:i4>0</vt:i4>
      </vt:variant>
      <vt:variant>
        <vt:i4>5</vt:i4>
      </vt:variant>
      <vt:variant>
        <vt:lpwstr/>
      </vt:variant>
      <vt:variant>
        <vt:lpwstr>_Toc340263039</vt:lpwstr>
      </vt:variant>
      <vt:variant>
        <vt:i4>1114165</vt:i4>
      </vt:variant>
      <vt:variant>
        <vt:i4>77</vt:i4>
      </vt:variant>
      <vt:variant>
        <vt:i4>0</vt:i4>
      </vt:variant>
      <vt:variant>
        <vt:i4>5</vt:i4>
      </vt:variant>
      <vt:variant>
        <vt:lpwstr/>
      </vt:variant>
      <vt:variant>
        <vt:lpwstr>_Toc340263038</vt:lpwstr>
      </vt:variant>
      <vt:variant>
        <vt:i4>1114165</vt:i4>
      </vt:variant>
      <vt:variant>
        <vt:i4>71</vt:i4>
      </vt:variant>
      <vt:variant>
        <vt:i4>0</vt:i4>
      </vt:variant>
      <vt:variant>
        <vt:i4>5</vt:i4>
      </vt:variant>
      <vt:variant>
        <vt:lpwstr/>
      </vt:variant>
      <vt:variant>
        <vt:lpwstr>_Toc340263037</vt:lpwstr>
      </vt:variant>
      <vt:variant>
        <vt:i4>1114165</vt:i4>
      </vt:variant>
      <vt:variant>
        <vt:i4>65</vt:i4>
      </vt:variant>
      <vt:variant>
        <vt:i4>0</vt:i4>
      </vt:variant>
      <vt:variant>
        <vt:i4>5</vt:i4>
      </vt:variant>
      <vt:variant>
        <vt:lpwstr/>
      </vt:variant>
      <vt:variant>
        <vt:lpwstr>_Toc340263036</vt:lpwstr>
      </vt:variant>
      <vt:variant>
        <vt:i4>1114165</vt:i4>
      </vt:variant>
      <vt:variant>
        <vt:i4>59</vt:i4>
      </vt:variant>
      <vt:variant>
        <vt:i4>0</vt:i4>
      </vt:variant>
      <vt:variant>
        <vt:i4>5</vt:i4>
      </vt:variant>
      <vt:variant>
        <vt:lpwstr/>
      </vt:variant>
      <vt:variant>
        <vt:lpwstr>_Toc340263035</vt:lpwstr>
      </vt:variant>
      <vt:variant>
        <vt:i4>1114165</vt:i4>
      </vt:variant>
      <vt:variant>
        <vt:i4>53</vt:i4>
      </vt:variant>
      <vt:variant>
        <vt:i4>0</vt:i4>
      </vt:variant>
      <vt:variant>
        <vt:i4>5</vt:i4>
      </vt:variant>
      <vt:variant>
        <vt:lpwstr/>
      </vt:variant>
      <vt:variant>
        <vt:lpwstr>_Toc340263034</vt:lpwstr>
      </vt:variant>
      <vt:variant>
        <vt:i4>1114165</vt:i4>
      </vt:variant>
      <vt:variant>
        <vt:i4>47</vt:i4>
      </vt:variant>
      <vt:variant>
        <vt:i4>0</vt:i4>
      </vt:variant>
      <vt:variant>
        <vt:i4>5</vt:i4>
      </vt:variant>
      <vt:variant>
        <vt:lpwstr/>
      </vt:variant>
      <vt:variant>
        <vt:lpwstr>_Toc340263033</vt:lpwstr>
      </vt:variant>
      <vt:variant>
        <vt:i4>1114165</vt:i4>
      </vt:variant>
      <vt:variant>
        <vt:i4>41</vt:i4>
      </vt:variant>
      <vt:variant>
        <vt:i4>0</vt:i4>
      </vt:variant>
      <vt:variant>
        <vt:i4>5</vt:i4>
      </vt:variant>
      <vt:variant>
        <vt:lpwstr/>
      </vt:variant>
      <vt:variant>
        <vt:lpwstr>_Toc340263032</vt:lpwstr>
      </vt:variant>
      <vt:variant>
        <vt:i4>1114165</vt:i4>
      </vt:variant>
      <vt:variant>
        <vt:i4>35</vt:i4>
      </vt:variant>
      <vt:variant>
        <vt:i4>0</vt:i4>
      </vt:variant>
      <vt:variant>
        <vt:i4>5</vt:i4>
      </vt:variant>
      <vt:variant>
        <vt:lpwstr/>
      </vt:variant>
      <vt:variant>
        <vt:lpwstr>_Toc340263031</vt:lpwstr>
      </vt:variant>
      <vt:variant>
        <vt:i4>1114165</vt:i4>
      </vt:variant>
      <vt:variant>
        <vt:i4>29</vt:i4>
      </vt:variant>
      <vt:variant>
        <vt:i4>0</vt:i4>
      </vt:variant>
      <vt:variant>
        <vt:i4>5</vt:i4>
      </vt:variant>
      <vt:variant>
        <vt:lpwstr/>
      </vt:variant>
      <vt:variant>
        <vt:lpwstr>_Toc340263030</vt:lpwstr>
      </vt:variant>
      <vt:variant>
        <vt:i4>1048629</vt:i4>
      </vt:variant>
      <vt:variant>
        <vt:i4>23</vt:i4>
      </vt:variant>
      <vt:variant>
        <vt:i4>0</vt:i4>
      </vt:variant>
      <vt:variant>
        <vt:i4>5</vt:i4>
      </vt:variant>
      <vt:variant>
        <vt:lpwstr/>
      </vt:variant>
      <vt:variant>
        <vt:lpwstr>_Toc340263029</vt:lpwstr>
      </vt:variant>
      <vt:variant>
        <vt:i4>1048629</vt:i4>
      </vt:variant>
      <vt:variant>
        <vt:i4>17</vt:i4>
      </vt:variant>
      <vt:variant>
        <vt:i4>0</vt:i4>
      </vt:variant>
      <vt:variant>
        <vt:i4>5</vt:i4>
      </vt:variant>
      <vt:variant>
        <vt:lpwstr/>
      </vt:variant>
      <vt:variant>
        <vt:lpwstr>_Toc340263028</vt:lpwstr>
      </vt:variant>
      <vt:variant>
        <vt:i4>1048629</vt:i4>
      </vt:variant>
      <vt:variant>
        <vt:i4>11</vt:i4>
      </vt:variant>
      <vt:variant>
        <vt:i4>0</vt:i4>
      </vt:variant>
      <vt:variant>
        <vt:i4>5</vt:i4>
      </vt:variant>
      <vt:variant>
        <vt:lpwstr/>
      </vt:variant>
      <vt:variant>
        <vt:lpwstr>_Toc340263027</vt:lpwstr>
      </vt:variant>
      <vt:variant>
        <vt:i4>1048629</vt:i4>
      </vt:variant>
      <vt:variant>
        <vt:i4>5</vt:i4>
      </vt:variant>
      <vt:variant>
        <vt:i4>0</vt:i4>
      </vt:variant>
      <vt:variant>
        <vt:i4>5</vt:i4>
      </vt:variant>
      <vt:variant>
        <vt:lpwstr/>
      </vt:variant>
      <vt:variant>
        <vt:lpwstr>_Toc340263026</vt:lpwstr>
      </vt:variant>
      <vt:variant>
        <vt:i4>1441845</vt:i4>
      </vt:variant>
      <vt:variant>
        <vt:i4>0</vt:i4>
      </vt:variant>
      <vt:variant>
        <vt:i4>0</vt:i4>
      </vt:variant>
      <vt:variant>
        <vt:i4>5</vt:i4>
      </vt:variant>
      <vt:variant>
        <vt:lpwstr>mailto:ekosystembiuro@gmail.com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OGÓLNA KONCEPCJA TECHNOLOGICZNA</dc:title>
  <dc:creator>Toshiba</dc:creator>
  <cp:lastModifiedBy>akondratowicz</cp:lastModifiedBy>
  <cp:revision>5</cp:revision>
  <cp:lastPrinted>2012-10-08T19:50:00Z</cp:lastPrinted>
  <dcterms:created xsi:type="dcterms:W3CDTF">2015-07-16T10:39:00Z</dcterms:created>
  <dcterms:modified xsi:type="dcterms:W3CDTF">2015-08-05T07:32:00Z</dcterms:modified>
</cp:coreProperties>
</file>